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360F5" w14:textId="7FB10C3A" w:rsidR="00F977B9" w:rsidRDefault="004364C2">
      <w:pPr>
        <w:pStyle w:val="3GPPHeader"/>
        <w:rPr>
          <w:sz w:val="32"/>
          <w:szCs w:val="32"/>
          <w:highlight w:val="yellow"/>
        </w:rPr>
      </w:pPr>
      <w:r>
        <w:t>3GPP TSG-RAN WG1 Meeting #123</w:t>
      </w:r>
      <w:r>
        <w:tab/>
      </w:r>
      <w:r>
        <w:rPr>
          <w:sz w:val="32"/>
          <w:szCs w:val="32"/>
        </w:rPr>
        <w:t>R1-25</w:t>
      </w:r>
      <w:r w:rsidRPr="0059261A">
        <w:rPr>
          <w:sz w:val="32"/>
          <w:szCs w:val="32"/>
        </w:rPr>
        <w:t>0</w:t>
      </w:r>
      <w:r w:rsidR="0059261A" w:rsidRPr="0059261A">
        <w:rPr>
          <w:sz w:val="32"/>
          <w:szCs w:val="32"/>
        </w:rPr>
        <w:t>9404</w:t>
      </w:r>
    </w:p>
    <w:p w14:paraId="2D9B7F15" w14:textId="77777777" w:rsidR="00F977B9" w:rsidRDefault="004364C2">
      <w:pPr>
        <w:pStyle w:val="3GPPHeader"/>
      </w:pPr>
      <w:r>
        <w:t>Dallas, TX, USA, November 17</w:t>
      </w:r>
      <w:r>
        <w:rPr>
          <w:vertAlign w:val="superscript"/>
        </w:rPr>
        <w:t>th</w:t>
      </w:r>
      <w:r>
        <w:t xml:space="preserve"> – 21</w:t>
      </w:r>
      <w:r>
        <w:rPr>
          <w:vertAlign w:val="superscript"/>
        </w:rPr>
        <w:t>st</w:t>
      </w:r>
      <w:r>
        <w:t xml:space="preserve"> 2025</w:t>
      </w:r>
    </w:p>
    <w:p w14:paraId="41670792" w14:textId="77777777" w:rsidR="00F977B9" w:rsidRDefault="00F977B9">
      <w:pPr>
        <w:pStyle w:val="3GPPHeader"/>
      </w:pPr>
    </w:p>
    <w:p w14:paraId="289A35B2" w14:textId="77777777" w:rsidR="00F977B9" w:rsidRDefault="004364C2">
      <w:pPr>
        <w:pStyle w:val="3GPPHeader"/>
      </w:pPr>
      <w:r>
        <w:t>Agenda Item:</w:t>
      </w:r>
      <w:r>
        <w:tab/>
        <w:t>11.5</w:t>
      </w:r>
    </w:p>
    <w:p w14:paraId="3F0AB658" w14:textId="77777777" w:rsidR="00F977B9" w:rsidRDefault="004364C2">
      <w:pPr>
        <w:pStyle w:val="3GPPHeader"/>
      </w:pPr>
      <w:r>
        <w:t>Source:</w:t>
      </w:r>
      <w:r>
        <w:tab/>
        <w:t>Moderators (Ericsson, MediaTek)</w:t>
      </w:r>
    </w:p>
    <w:p w14:paraId="19022F27" w14:textId="7CF06C6D" w:rsidR="00F977B9" w:rsidRDefault="004364C2">
      <w:pPr>
        <w:pStyle w:val="3GPPHeader"/>
      </w:pPr>
      <w:r>
        <w:t>Title:</w:t>
      </w:r>
      <w:r>
        <w:tab/>
        <w:t xml:space="preserve">Summary </w:t>
      </w:r>
      <w:r w:rsidR="0059261A">
        <w:t xml:space="preserve">#1 </w:t>
      </w:r>
      <w:r>
        <w:t>of Energy Efficiency Study</w:t>
      </w:r>
    </w:p>
    <w:p w14:paraId="03D7B533" w14:textId="77777777" w:rsidR="00F977B9" w:rsidRDefault="004364C2">
      <w:pPr>
        <w:pStyle w:val="3GPPHeader"/>
      </w:pPr>
      <w:r>
        <w:t>Document for:</w:t>
      </w:r>
      <w:r>
        <w:tab/>
        <w:t>Discussion, Decision</w:t>
      </w:r>
    </w:p>
    <w:p w14:paraId="054F2AB1" w14:textId="77777777" w:rsidR="00F977B9" w:rsidRDefault="00F977B9"/>
    <w:p w14:paraId="49256E84" w14:textId="77777777" w:rsidR="00F977B9" w:rsidRDefault="004364C2">
      <w:pPr>
        <w:pStyle w:val="1"/>
        <w:rPr>
          <w:lang w:val="en-US"/>
        </w:rPr>
      </w:pPr>
      <w:r>
        <w:rPr>
          <w:lang w:val="en-US"/>
        </w:rPr>
        <w:t>Introduction</w:t>
      </w:r>
    </w:p>
    <w:p w14:paraId="3C0D89DB" w14:textId="77777777" w:rsidR="00F977B9" w:rsidRDefault="004364C2">
      <w:r>
        <w:t>This summary synthesizes observations and proposals from contributions submitted to 3GPP TSG RAN WG1 #123, for EE for 6G Radio (6GR) in AI 11.5 and as described in the SID. The contributions address network energy savings (NES), user equipment power saving (UEPS), and joint NW-UE EE, emphasizing a holistic, day-one integration to overcome 5G’s limitations, such as backward compatibility constraints and fragmented feature deployment, etc.</w:t>
      </w:r>
    </w:p>
    <w:p w14:paraId="6E6E7078" w14:textId="77777777" w:rsidR="00F977B9" w:rsidRDefault="004364C2">
      <w:pPr>
        <w:pStyle w:val="2"/>
        <w:rPr>
          <w:lang w:val="en-US"/>
        </w:rPr>
      </w:pPr>
      <w:r>
        <w:rPr>
          <w:lang w:val="en-US"/>
        </w:rPr>
        <w:t>Work plan</w:t>
      </w:r>
    </w:p>
    <w:p w14:paraId="1DDDAA9A" w14:textId="77777777" w:rsidR="00F977B9" w:rsidRDefault="004364C2">
      <w:r>
        <w:t xml:space="preserve">The EE work in the 6G Radio SI has been scheduled for three meetings and the objective is to come up with recommendations to consider for further studies in different agenda items. That means that after the present meeting, only two meetings remain. Rapporteur’s work plan for AI 11.5 Energy Efficiency is as follows </w:t>
      </w:r>
      <w:r>
        <w:fldChar w:fldCharType="begin"/>
      </w:r>
      <w:r>
        <w:instrText xml:space="preserve"> REF _Ref214022630 \r \h </w:instrText>
      </w:r>
      <w:r>
        <w:fldChar w:fldCharType="separate"/>
      </w:r>
      <w:r>
        <w:t>[1]</w:t>
      </w:r>
      <w:r>
        <w:fldChar w:fldCharType="end"/>
      </w:r>
      <w:r>
        <w:t>:</w:t>
      </w:r>
    </w:p>
    <w:tbl>
      <w:tblPr>
        <w:tblStyle w:val="aff9"/>
        <w:tblW w:w="9629" w:type="dxa"/>
        <w:tblLayout w:type="fixed"/>
        <w:tblLook w:val="04A0" w:firstRow="1" w:lastRow="0" w:firstColumn="1" w:lastColumn="0" w:noHBand="0" w:noVBand="1"/>
      </w:tblPr>
      <w:tblGrid>
        <w:gridCol w:w="9629"/>
      </w:tblGrid>
      <w:tr w:rsidR="00F977B9" w14:paraId="0C67A1F7" w14:textId="77777777">
        <w:tc>
          <w:tcPr>
            <w:tcW w:w="9629" w:type="dxa"/>
          </w:tcPr>
          <w:p w14:paraId="5BE684ED" w14:textId="77777777" w:rsidR="00F977B9" w:rsidRDefault="004364C2">
            <w:r>
              <w:t>RAN1#122 (8 TU)</w:t>
            </w:r>
          </w:p>
          <w:p w14:paraId="35864DAB" w14:textId="77777777" w:rsidR="00F977B9" w:rsidRDefault="004364C2">
            <w:pPr>
              <w:pStyle w:val="a3"/>
              <w:numPr>
                <w:ilvl w:val="0"/>
                <w:numId w:val="21"/>
              </w:numPr>
            </w:pPr>
            <w:r>
              <w:t>Energy efficiency</w:t>
            </w:r>
          </w:p>
          <w:p w14:paraId="7C5E5D3A" w14:textId="77777777" w:rsidR="00F977B9" w:rsidRDefault="004364C2">
            <w:pPr>
              <w:pStyle w:val="a3"/>
              <w:numPr>
                <w:ilvl w:val="1"/>
                <w:numId w:val="21"/>
              </w:numPr>
              <w:rPr>
                <w:lang w:val="en-GB"/>
              </w:rPr>
            </w:pPr>
            <w:r>
              <w:rPr>
                <w:lang w:val="en-GB"/>
              </w:rPr>
              <w:t>Identify candidate technologies for NW power saving, UE power saving, and joint mechanisms taking both NW and UE into account for power saving.</w:t>
            </w:r>
          </w:p>
          <w:p w14:paraId="4B2B7E8B" w14:textId="77777777" w:rsidR="00F977B9" w:rsidRDefault="004364C2">
            <w:r>
              <w:t>RAN1#122bis (10 TU)</w:t>
            </w:r>
          </w:p>
          <w:p w14:paraId="5EA279BA" w14:textId="77777777" w:rsidR="00F977B9" w:rsidRDefault="004364C2">
            <w:pPr>
              <w:pStyle w:val="a3"/>
              <w:numPr>
                <w:ilvl w:val="0"/>
                <w:numId w:val="21"/>
              </w:numPr>
            </w:pPr>
            <w:r>
              <w:t>Energy efficiency</w:t>
            </w:r>
          </w:p>
          <w:p w14:paraId="1A24CF9B" w14:textId="77777777" w:rsidR="00F977B9" w:rsidRDefault="004364C2">
            <w:pPr>
              <w:pStyle w:val="a3"/>
              <w:numPr>
                <w:ilvl w:val="1"/>
                <w:numId w:val="21"/>
              </w:numPr>
              <w:rPr>
                <w:lang w:val="en-GB"/>
              </w:rPr>
            </w:pPr>
            <w:r>
              <w:rPr>
                <w:lang w:val="en-GB"/>
              </w:rPr>
              <w:t>Continue identifying candidate technologies for NW power saving, UE power saving, and joint mechanisms taking both NW and UE into account for power saving.</w:t>
            </w:r>
          </w:p>
          <w:p w14:paraId="113D2A87" w14:textId="77777777" w:rsidR="00F977B9" w:rsidRDefault="004364C2">
            <w:r>
              <w:t>RAN1#123 (10 TU)</w:t>
            </w:r>
          </w:p>
          <w:p w14:paraId="72953FE0" w14:textId="77777777" w:rsidR="00F977B9" w:rsidRDefault="004364C2">
            <w:pPr>
              <w:pStyle w:val="a3"/>
              <w:numPr>
                <w:ilvl w:val="0"/>
                <w:numId w:val="21"/>
              </w:numPr>
            </w:pPr>
            <w:r>
              <w:t>Energy efficiency</w:t>
            </w:r>
          </w:p>
          <w:p w14:paraId="62C0757A" w14:textId="77777777" w:rsidR="00F977B9" w:rsidRDefault="004364C2">
            <w:pPr>
              <w:pStyle w:val="a3"/>
              <w:numPr>
                <w:ilvl w:val="1"/>
                <w:numId w:val="21"/>
              </w:numPr>
              <w:rPr>
                <w:lang w:val="en-GB"/>
              </w:rPr>
            </w:pPr>
            <w:r>
              <w:rPr>
                <w:lang w:val="en-GB"/>
              </w:rPr>
              <w:t>Complete identifying candidate technologies for NW power saving, UE power saving, and joint mechanisms taking both NW and UE into account for power saving, to be distributed to respective related agenda.</w:t>
            </w:r>
          </w:p>
        </w:tc>
      </w:tr>
    </w:tbl>
    <w:p w14:paraId="7EBD2FA2" w14:textId="77777777" w:rsidR="00F977B9" w:rsidRDefault="00F977B9"/>
    <w:p w14:paraId="3AD94ED1" w14:textId="77777777" w:rsidR="00F977B9" w:rsidRDefault="004364C2">
      <w:r>
        <w:t xml:space="preserve">In FL’s understanding, the term </w:t>
      </w:r>
      <w:r>
        <w:rPr>
          <w:i/>
          <w:iCs/>
        </w:rPr>
        <w:t>candidate technology</w:t>
      </w:r>
      <w:r>
        <w:t xml:space="preserve"> represents a deliverable for the initial energy efficiency phase of the 6G radio SI.</w:t>
      </w:r>
    </w:p>
    <w:p w14:paraId="3DB1703B" w14:textId="77777777" w:rsidR="00F977B9" w:rsidRDefault="004364C2">
      <w:r>
        <w:t xml:space="preserve">The Chairman has also further clarified to the FLs that information about when and how to use the power models is valuable to for future work, </w:t>
      </w:r>
      <w:proofErr w:type="gramStart"/>
      <w:r>
        <w:t>i.e.,:</w:t>
      </w:r>
      <w:proofErr w:type="gramEnd"/>
    </w:p>
    <w:p w14:paraId="5B2B6C23" w14:textId="77777777" w:rsidR="00F977B9" w:rsidRDefault="004364C2">
      <w:pPr>
        <w:pStyle w:val="a3"/>
        <w:numPr>
          <w:ilvl w:val="0"/>
          <w:numId w:val="22"/>
        </w:numPr>
        <w:rPr>
          <w:lang w:val="en-GB"/>
        </w:rPr>
      </w:pPr>
      <w:r>
        <w:rPr>
          <w:lang w:val="en-GB"/>
        </w:rPr>
        <w:t>Whether future evaluations should be qualitative or quantitative,</w:t>
      </w:r>
    </w:p>
    <w:p w14:paraId="2BE0595A" w14:textId="77777777" w:rsidR="00F977B9" w:rsidRDefault="004364C2">
      <w:pPr>
        <w:pStyle w:val="a3"/>
        <w:numPr>
          <w:ilvl w:val="0"/>
          <w:numId w:val="22"/>
        </w:numPr>
        <w:rPr>
          <w:lang w:val="en-GB"/>
        </w:rPr>
      </w:pPr>
      <w:r>
        <w:rPr>
          <w:lang w:val="en-GB"/>
        </w:rPr>
        <w:t>Whether metrics and modes are used for system or link level simulations</w:t>
      </w:r>
    </w:p>
    <w:p w14:paraId="58D094FB" w14:textId="77777777" w:rsidR="00F977B9" w:rsidRDefault="004364C2">
      <w:pPr>
        <w:rPr>
          <w:b/>
        </w:rPr>
      </w:pPr>
      <w:r>
        <w:lastRenderedPageBreak/>
        <w:t>The FL’s detailed deconstruction of the work plan is to divide the work into the following parts:</w:t>
      </w:r>
    </w:p>
    <w:p w14:paraId="54F03F5E" w14:textId="77777777" w:rsidR="00F977B9" w:rsidRDefault="004364C2">
      <w:r>
        <w:rPr>
          <w:b/>
        </w:rPr>
        <w:t>RAN1 #122:</w:t>
      </w:r>
      <w:r>
        <w:t xml:space="preserve"> Agree on </w:t>
      </w:r>
      <w:r>
        <w:rPr>
          <w:i/>
          <w:iCs/>
        </w:rPr>
        <w:t>topics</w:t>
      </w:r>
      <w:r>
        <w:t xml:space="preserve"> </w:t>
      </w:r>
      <w:r>
        <w:rPr>
          <w:i/>
          <w:iCs/>
        </w:rPr>
        <w:t>for discussion</w:t>
      </w:r>
      <w:r>
        <w:t xml:space="preserve"> (during 3 meeting EE phase) as candidate technologies for NW/UE/joint power savings (i.e., in other AIs). In parallel, start discussion on energy efficiency models, metrics and scenarios for future use.</w:t>
      </w:r>
    </w:p>
    <w:p w14:paraId="1FBBDF5A" w14:textId="77777777" w:rsidR="00F977B9" w:rsidRDefault="004364C2">
      <w:r>
        <w:rPr>
          <w:b/>
        </w:rPr>
        <w:t>RAN1 #122bis:</w:t>
      </w:r>
      <w:r>
        <w:t xml:space="preserve"> Agree on candidate technologies for NW/UE/joint power savings, evolve/refine agreed topics for discussion, if needed, and agree on further topics for discussion. Evolve discussions on models, metrics and scenarios. Discuss and capture, if available, observations on issues and evaluation results.</w:t>
      </w:r>
    </w:p>
    <w:p w14:paraId="0574503F" w14:textId="7E52FEA6" w:rsidR="00504B09" w:rsidRDefault="004364C2">
      <w:r>
        <w:rPr>
          <w:b/>
        </w:rPr>
        <w:t>RAN1 #123:</w:t>
      </w:r>
      <w:r>
        <w:t xml:space="preserve"> Additional agreements on candidate technologies for NW/UE/joint power savings. Finalize models metrics and scenarios for evaluation of energy efficiency. Discuss and capture, if available, observations on issues and evaluation results to assist further studies in specific agenda items.</w:t>
      </w:r>
    </w:p>
    <w:p w14:paraId="51001E90" w14:textId="1538165F" w:rsidR="00504B09" w:rsidRDefault="00504B09">
      <w:pPr>
        <w:suppressAutoHyphens w:val="0"/>
        <w:spacing w:after="0" w:line="240" w:lineRule="auto"/>
        <w:jc w:val="left"/>
      </w:pPr>
    </w:p>
    <w:p w14:paraId="7251D9B1" w14:textId="77777777" w:rsidR="000A0177" w:rsidRDefault="000A0177">
      <w:pPr>
        <w:suppressAutoHyphens w:val="0"/>
        <w:spacing w:after="0" w:line="240" w:lineRule="auto"/>
        <w:jc w:val="left"/>
      </w:pPr>
    </w:p>
    <w:p w14:paraId="6BB302CD" w14:textId="77777777" w:rsidR="000A0177" w:rsidRDefault="000A0177">
      <w:pPr>
        <w:suppressAutoHyphens w:val="0"/>
        <w:spacing w:after="0" w:line="240" w:lineRule="auto"/>
        <w:jc w:val="left"/>
      </w:pPr>
    </w:p>
    <w:p w14:paraId="285A4254" w14:textId="77777777" w:rsidR="000A0177" w:rsidRDefault="000A0177">
      <w:pPr>
        <w:suppressAutoHyphens w:val="0"/>
        <w:spacing w:after="0" w:line="240" w:lineRule="auto"/>
        <w:jc w:val="left"/>
      </w:pPr>
    </w:p>
    <w:p w14:paraId="49989658" w14:textId="77777777" w:rsidR="000A0177" w:rsidRDefault="000A0177">
      <w:pPr>
        <w:suppressAutoHyphens w:val="0"/>
        <w:spacing w:after="0" w:line="240" w:lineRule="auto"/>
        <w:jc w:val="left"/>
      </w:pPr>
    </w:p>
    <w:p w14:paraId="289757FD" w14:textId="77777777" w:rsidR="000A0177" w:rsidRDefault="000A0177">
      <w:pPr>
        <w:suppressAutoHyphens w:val="0"/>
        <w:spacing w:after="0" w:line="240" w:lineRule="auto"/>
        <w:jc w:val="left"/>
      </w:pPr>
    </w:p>
    <w:p w14:paraId="5A373E7A" w14:textId="77777777" w:rsidR="00F977B9" w:rsidRDefault="004364C2">
      <w:pPr>
        <w:pStyle w:val="1"/>
        <w:rPr>
          <w:lang w:val="en-US"/>
        </w:rPr>
      </w:pPr>
      <w:r>
        <w:rPr>
          <w:lang w:val="en-US"/>
        </w:rPr>
        <w:t>Proposals for online discussion</w:t>
      </w:r>
    </w:p>
    <w:p w14:paraId="7C0F34C9" w14:textId="77777777" w:rsidR="00F977B9" w:rsidRDefault="00F977B9">
      <w:pPr>
        <w:rPr>
          <w:rStyle w:val="B1Zchn"/>
          <w:highlight w:val="yellow"/>
        </w:rPr>
      </w:pPr>
    </w:p>
    <w:p w14:paraId="3ECA3D54" w14:textId="7983AFF3" w:rsidR="000A0177" w:rsidRDefault="000A0177">
      <w:pPr>
        <w:rPr>
          <w:rStyle w:val="B1Zchn"/>
        </w:rPr>
      </w:pPr>
      <w:r w:rsidRPr="000A0177">
        <w:rPr>
          <w:rStyle w:val="B1Zchn"/>
        </w:rPr>
        <w:t>Conclusion</w:t>
      </w:r>
      <w:r>
        <w:rPr>
          <w:rStyle w:val="B1Zchn"/>
        </w:rPr>
        <w:t>:</w:t>
      </w:r>
    </w:p>
    <w:p w14:paraId="04EBE7D8" w14:textId="2D1CF221" w:rsidR="000A0177" w:rsidRDefault="000A0177" w:rsidP="000A0177">
      <w:pPr>
        <w:pStyle w:val="a3"/>
        <w:numPr>
          <w:ilvl w:val="0"/>
          <w:numId w:val="76"/>
        </w:numPr>
        <w:rPr>
          <w:rStyle w:val="B1Zchn"/>
        </w:rPr>
      </w:pPr>
      <w:r>
        <w:rPr>
          <w:rStyle w:val="B1Zchn"/>
        </w:rPr>
        <w:t>Enhancement directions and aspects not included in agreements of 6GR energy efficiency agenda item can still be proposed to 6GR agenda item(s) to be started</w:t>
      </w:r>
      <w:proofErr w:type="gramStart"/>
      <w:r>
        <w:rPr>
          <w:rStyle w:val="B1Zchn"/>
        </w:rPr>
        <w:t xml:space="preserve"> in in</w:t>
      </w:r>
      <w:proofErr w:type="gramEnd"/>
      <w:r>
        <w:rPr>
          <w:rStyle w:val="B1Zchn"/>
        </w:rPr>
        <w:t xml:space="preserve"> 2026. </w:t>
      </w:r>
    </w:p>
    <w:p w14:paraId="6B746B58" w14:textId="4B72159C" w:rsidR="000A0177" w:rsidRPr="000A0177" w:rsidRDefault="000A0177" w:rsidP="000A0177">
      <w:pPr>
        <w:pStyle w:val="a3"/>
        <w:numPr>
          <w:ilvl w:val="0"/>
          <w:numId w:val="76"/>
        </w:numPr>
        <w:rPr>
          <w:rStyle w:val="B1Zchn"/>
        </w:rPr>
      </w:pPr>
      <w:r>
        <w:rPr>
          <w:rStyle w:val="B1Zchn"/>
        </w:rPr>
        <w:t xml:space="preserve">Evaluation results related to 6GR energy efficiency should be based on the agreed evaluation methodology in </w:t>
      </w:r>
      <w:r w:rsidRPr="000A0177">
        <w:rPr>
          <w:lang w:eastAsia="en-US"/>
        </w:rPr>
        <w:t>6GR energy efficiency agenda item</w:t>
      </w:r>
      <w:r>
        <w:rPr>
          <w:lang w:eastAsia="en-US"/>
        </w:rPr>
        <w:t>.</w:t>
      </w:r>
      <w:r>
        <w:rPr>
          <w:rStyle w:val="B1Zchn"/>
        </w:rPr>
        <w:t xml:space="preserve"> </w:t>
      </w:r>
    </w:p>
    <w:p w14:paraId="337893E1" w14:textId="77777777" w:rsidR="000A0177" w:rsidRDefault="000A0177">
      <w:pPr>
        <w:rPr>
          <w:rStyle w:val="B1Zchn"/>
          <w:highlight w:val="yellow"/>
        </w:rPr>
      </w:pPr>
    </w:p>
    <w:p w14:paraId="5846CFAE" w14:textId="77777777" w:rsidR="000A0177" w:rsidRDefault="000A0177">
      <w:pPr>
        <w:pBdr>
          <w:bottom w:val="single" w:sz="6" w:space="1" w:color="auto"/>
        </w:pBdr>
        <w:rPr>
          <w:rStyle w:val="B1Zchn"/>
          <w:highlight w:val="yellow"/>
        </w:rPr>
      </w:pPr>
    </w:p>
    <w:p w14:paraId="1268480D" w14:textId="77777777" w:rsidR="00504B09" w:rsidRPr="00504B09" w:rsidRDefault="00504B09" w:rsidP="00504B09">
      <w:pPr>
        <w:widowControl w:val="0"/>
        <w:spacing w:line="252" w:lineRule="auto"/>
        <w:ind w:left="360" w:hanging="360"/>
        <w:jc w:val="left"/>
        <w:rPr>
          <w:rFonts w:eastAsia="DengXian" w:cs="Arial"/>
          <w:b/>
          <w:bCs/>
          <w:kern w:val="2"/>
          <w:sz w:val="18"/>
          <w:szCs w:val="18"/>
          <w:lang w:eastAsia="zh-CN"/>
        </w:rPr>
      </w:pPr>
      <w:r w:rsidRPr="00504B09">
        <w:rPr>
          <w:rFonts w:eastAsia="DengXian" w:cs="Arial"/>
          <w:b/>
          <w:bCs/>
          <w:kern w:val="2"/>
          <w:sz w:val="18"/>
          <w:szCs w:val="18"/>
          <w:lang w:eastAsia="zh-CN"/>
        </w:rPr>
        <w:t>Background:</w:t>
      </w:r>
    </w:p>
    <w:p w14:paraId="45A0C97A" w14:textId="77777777" w:rsidR="00504B09" w:rsidRPr="00504B09" w:rsidRDefault="00504B09" w:rsidP="00504B09">
      <w:pPr>
        <w:widowControl w:val="0"/>
        <w:spacing w:line="252" w:lineRule="auto"/>
        <w:ind w:left="1494" w:hanging="360"/>
        <w:jc w:val="left"/>
        <w:rPr>
          <w:rFonts w:eastAsia="DengXian" w:cs="Arial"/>
          <w:kern w:val="2"/>
          <w:sz w:val="18"/>
          <w:szCs w:val="18"/>
          <w:lang w:eastAsia="zh-CN"/>
        </w:rPr>
      </w:pPr>
      <w:r w:rsidRPr="00504B09">
        <w:rPr>
          <w:rFonts w:eastAsia="DengXian" w:cs="Arial"/>
          <w:noProof/>
          <w:kern w:val="2"/>
          <w:sz w:val="18"/>
          <w:szCs w:val="18"/>
          <w:lang w:eastAsia="zh-CN"/>
        </w:rPr>
        <w:drawing>
          <wp:inline distT="0" distB="0" distL="0" distR="0" wp14:anchorId="7D3BB148" wp14:editId="7111306D">
            <wp:extent cx="3711300" cy="904050"/>
            <wp:effectExtent l="0" t="0" r="3810" b="0"/>
            <wp:docPr id="165843856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16471" cy="905310"/>
                    </a:xfrm>
                    <a:prstGeom prst="rect">
                      <a:avLst/>
                    </a:prstGeom>
                    <a:noFill/>
                    <a:ln>
                      <a:noFill/>
                    </a:ln>
                  </pic:spPr>
                </pic:pic>
              </a:graphicData>
            </a:graphic>
          </wp:inline>
        </w:drawing>
      </w:r>
    </w:p>
    <w:p w14:paraId="445E3459" w14:textId="77777777" w:rsidR="00504B09" w:rsidRPr="00504B09" w:rsidRDefault="00504B09" w:rsidP="00504B09">
      <w:pPr>
        <w:widowControl w:val="0"/>
        <w:tabs>
          <w:tab w:val="left" w:pos="0"/>
          <w:tab w:val="left" w:pos="720"/>
        </w:tabs>
        <w:spacing w:after="0" w:line="252" w:lineRule="auto"/>
        <w:jc w:val="center"/>
        <w:rPr>
          <w:rFonts w:eastAsia="DengXian" w:cs="Arial"/>
          <w:kern w:val="2"/>
          <w:sz w:val="18"/>
          <w:szCs w:val="18"/>
          <w:lang w:eastAsia="zh-CN"/>
        </w:rPr>
      </w:pPr>
      <w:r w:rsidRPr="00504B09">
        <w:rPr>
          <w:rFonts w:eastAsia="DengXian" w:cs="Arial"/>
          <w:noProof/>
          <w:kern w:val="2"/>
          <w:sz w:val="18"/>
          <w:szCs w:val="18"/>
          <w:lang w:eastAsia="zh-CN"/>
        </w:rPr>
        <w:drawing>
          <wp:inline distT="0" distB="0" distL="0" distR="0" wp14:anchorId="6F881344" wp14:editId="4DA293E9">
            <wp:extent cx="4136587" cy="1635986"/>
            <wp:effectExtent l="0" t="0" r="0" b="2540"/>
            <wp:docPr id="127256938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41604" cy="1637970"/>
                    </a:xfrm>
                    <a:prstGeom prst="rect">
                      <a:avLst/>
                    </a:prstGeom>
                    <a:noFill/>
                    <a:ln>
                      <a:noFill/>
                    </a:ln>
                  </pic:spPr>
                </pic:pic>
              </a:graphicData>
            </a:graphic>
          </wp:inline>
        </w:drawing>
      </w:r>
    </w:p>
    <w:p w14:paraId="6D0B0ACD" w14:textId="77777777" w:rsidR="00504B09" w:rsidRPr="00504B09" w:rsidRDefault="00504B09" w:rsidP="00504B09">
      <w:pPr>
        <w:widowControl w:val="0"/>
        <w:tabs>
          <w:tab w:val="left" w:pos="0"/>
          <w:tab w:val="left" w:pos="720"/>
        </w:tabs>
        <w:spacing w:after="0" w:line="252" w:lineRule="auto"/>
        <w:rPr>
          <w:rFonts w:eastAsia="DengXian" w:cs="Arial"/>
          <w:kern w:val="2"/>
          <w:sz w:val="18"/>
          <w:szCs w:val="18"/>
          <w:lang w:eastAsia="zh-CN"/>
        </w:rPr>
      </w:pPr>
    </w:p>
    <w:p w14:paraId="5BAA5DD2" w14:textId="77777777" w:rsidR="00504B09" w:rsidRDefault="00504B09" w:rsidP="00504B09">
      <w:pPr>
        <w:widowControl w:val="0"/>
        <w:spacing w:line="252" w:lineRule="auto"/>
        <w:rPr>
          <w:rFonts w:eastAsia="DengXian" w:cs="Arial"/>
          <w:kern w:val="2"/>
          <w:sz w:val="18"/>
          <w:szCs w:val="18"/>
          <w:lang w:eastAsia="zh-CN"/>
        </w:rPr>
      </w:pPr>
    </w:p>
    <w:p w14:paraId="73EA9801" w14:textId="45818BD3" w:rsidR="00504B09" w:rsidRPr="00504B09" w:rsidRDefault="00504B09" w:rsidP="00504B09">
      <w:pPr>
        <w:widowControl w:val="0"/>
        <w:spacing w:line="252" w:lineRule="auto"/>
        <w:rPr>
          <w:rFonts w:eastAsia="DengXian" w:cs="Arial"/>
          <w:b/>
          <w:bCs/>
          <w:kern w:val="2"/>
          <w:sz w:val="18"/>
          <w:szCs w:val="18"/>
          <w:lang w:eastAsia="zh-CN"/>
        </w:rPr>
      </w:pPr>
      <w:r w:rsidRPr="00504B09">
        <w:rPr>
          <w:rFonts w:eastAsia="DengXian" w:cs="Arial"/>
          <w:b/>
          <w:bCs/>
          <w:kern w:val="2"/>
          <w:sz w:val="18"/>
          <w:szCs w:val="18"/>
          <w:lang w:eastAsia="zh-CN"/>
        </w:rPr>
        <w:t>Proposal 3.3.2.1</w:t>
      </w:r>
      <w:r>
        <w:rPr>
          <w:rFonts w:eastAsia="DengXian" w:cs="Arial"/>
          <w:b/>
          <w:bCs/>
          <w:kern w:val="2"/>
          <w:sz w:val="18"/>
          <w:szCs w:val="18"/>
          <w:lang w:eastAsia="zh-CN"/>
        </w:rPr>
        <w:t>a</w:t>
      </w:r>
      <w:r w:rsidRPr="00504B09">
        <w:rPr>
          <w:rFonts w:eastAsia="DengXian" w:cs="Arial"/>
          <w:b/>
          <w:bCs/>
          <w:kern w:val="2"/>
          <w:sz w:val="18"/>
          <w:szCs w:val="18"/>
          <w:lang w:eastAsia="zh-CN"/>
        </w:rPr>
        <w:t xml:space="preserve">: </w:t>
      </w:r>
    </w:p>
    <w:p w14:paraId="5D3E9995" w14:textId="146A5098" w:rsidR="00504B09" w:rsidRPr="00504B09" w:rsidRDefault="00504B09" w:rsidP="00504B09">
      <w:pPr>
        <w:widowControl w:val="0"/>
        <w:spacing w:line="252" w:lineRule="auto"/>
        <w:rPr>
          <w:rFonts w:eastAsia="DengXian" w:cs="Arial"/>
          <w:b/>
          <w:bCs/>
          <w:kern w:val="2"/>
          <w:sz w:val="18"/>
          <w:szCs w:val="18"/>
          <w:lang w:eastAsia="zh-CN"/>
        </w:rPr>
      </w:pPr>
      <w:r w:rsidRPr="00504B09">
        <w:rPr>
          <w:rFonts w:eastAsia="DengXian" w:cs="Arial"/>
          <w:b/>
          <w:bCs/>
          <w:kern w:val="2"/>
          <w:sz w:val="18"/>
          <w:szCs w:val="18"/>
          <w:lang w:eastAsia="zh-CN"/>
        </w:rPr>
        <w:t xml:space="preserve">Include the following </w:t>
      </w:r>
      <w:r>
        <w:rPr>
          <w:rFonts w:eastAsia="DengXian" w:cs="Arial"/>
          <w:b/>
          <w:bCs/>
          <w:kern w:val="2"/>
          <w:sz w:val="18"/>
          <w:szCs w:val="18"/>
          <w:lang w:eastAsia="zh-CN"/>
        </w:rPr>
        <w:t>power</w:t>
      </w:r>
      <w:r w:rsidRPr="00504B09">
        <w:rPr>
          <w:rFonts w:eastAsia="DengXian" w:cs="Arial"/>
          <w:b/>
          <w:bCs/>
          <w:kern w:val="2"/>
          <w:sz w:val="18"/>
          <w:szCs w:val="18"/>
          <w:lang w:eastAsia="zh-CN"/>
        </w:rPr>
        <w:t xml:space="preserve"> state </w:t>
      </w:r>
      <w:r>
        <w:rPr>
          <w:rFonts w:eastAsia="DengXian" w:cs="Arial"/>
          <w:b/>
          <w:bCs/>
          <w:kern w:val="2"/>
          <w:sz w:val="18"/>
          <w:szCs w:val="18"/>
          <w:lang w:eastAsia="zh-CN"/>
        </w:rPr>
        <w:t>for</w:t>
      </w:r>
      <w:r w:rsidRPr="00504B09">
        <w:rPr>
          <w:rFonts w:eastAsia="DengXian" w:cs="Arial"/>
          <w:b/>
          <w:bCs/>
          <w:kern w:val="2"/>
          <w:sz w:val="18"/>
          <w:szCs w:val="18"/>
          <w:lang w:eastAsia="zh-CN"/>
        </w:rPr>
        <w:t xml:space="preserve"> 6G UE power consumption model</w:t>
      </w:r>
      <w:r>
        <w:rPr>
          <w:rFonts w:eastAsia="DengXian" w:cs="Arial"/>
          <w:b/>
          <w:bCs/>
          <w:kern w:val="2"/>
          <w:sz w:val="18"/>
          <w:szCs w:val="18"/>
          <w:lang w:eastAsia="zh-CN"/>
        </w:rPr>
        <w:t>:</w:t>
      </w:r>
    </w:p>
    <w:tbl>
      <w:tblPr>
        <w:tblW w:w="5000" w:type="pct"/>
        <w:jc w:val="center"/>
        <w:tblLayout w:type="fixed"/>
        <w:tblCellMar>
          <w:top w:w="54" w:type="dxa"/>
          <w:bottom w:w="54" w:type="dxa"/>
        </w:tblCellMar>
        <w:tblLook w:val="04A0" w:firstRow="1" w:lastRow="0" w:firstColumn="1" w:lastColumn="0" w:noHBand="0" w:noVBand="1"/>
      </w:tblPr>
      <w:tblGrid>
        <w:gridCol w:w="1160"/>
        <w:gridCol w:w="4703"/>
        <w:gridCol w:w="1880"/>
        <w:gridCol w:w="1875"/>
      </w:tblGrid>
      <w:tr w:rsidR="00504B09" w:rsidRPr="00504B09" w14:paraId="4AA6C49B" w14:textId="77777777" w:rsidTr="00504B09">
        <w:trPr>
          <w:trHeight w:val="20"/>
          <w:jc w:val="center"/>
        </w:trPr>
        <w:tc>
          <w:tcPr>
            <w:tcW w:w="1160" w:type="dxa"/>
            <w:tcBorders>
              <w:top w:val="single" w:sz="8" w:space="0" w:color="000000"/>
              <w:left w:val="single" w:sz="8" w:space="0" w:color="000000"/>
              <w:bottom w:val="single" w:sz="8" w:space="0" w:color="000000"/>
              <w:right w:val="single" w:sz="8" w:space="0" w:color="000000"/>
            </w:tcBorders>
            <w:hideMark/>
          </w:tcPr>
          <w:p w14:paraId="31DE2B2A" w14:textId="77777777" w:rsidR="00504B09" w:rsidRPr="00504B09" w:rsidRDefault="00504B09" w:rsidP="00504B09">
            <w:pPr>
              <w:keepNext/>
              <w:keepLines/>
              <w:widowControl w:val="0"/>
              <w:spacing w:after="0" w:line="240" w:lineRule="auto"/>
              <w:jc w:val="center"/>
              <w:rPr>
                <w:rFonts w:eastAsia="MS Mincho" w:cs="Arial"/>
                <w:b/>
                <w:sz w:val="18"/>
                <w:szCs w:val="18"/>
                <w:lang w:eastAsia="en-US"/>
              </w:rPr>
            </w:pPr>
            <w:r w:rsidRPr="00504B09">
              <w:rPr>
                <w:rFonts w:eastAsia="MS Mincho" w:cs="Arial"/>
                <w:b/>
                <w:sz w:val="18"/>
                <w:szCs w:val="18"/>
                <w:lang w:eastAsia="en-US"/>
              </w:rPr>
              <w:lastRenderedPageBreak/>
              <w:t>Power State</w:t>
            </w:r>
          </w:p>
        </w:tc>
        <w:tc>
          <w:tcPr>
            <w:tcW w:w="4703" w:type="dxa"/>
            <w:tcBorders>
              <w:top w:val="single" w:sz="8" w:space="0" w:color="000000"/>
              <w:left w:val="single" w:sz="8" w:space="0" w:color="000000"/>
              <w:bottom w:val="single" w:sz="8" w:space="0" w:color="000000"/>
              <w:right w:val="single" w:sz="8" w:space="0" w:color="000000"/>
            </w:tcBorders>
            <w:hideMark/>
          </w:tcPr>
          <w:p w14:paraId="332AB6FC" w14:textId="77777777" w:rsidR="00504B09" w:rsidRPr="00504B09" w:rsidRDefault="00504B09" w:rsidP="00504B09">
            <w:pPr>
              <w:keepNext/>
              <w:keepLines/>
              <w:widowControl w:val="0"/>
              <w:spacing w:after="0" w:line="240" w:lineRule="auto"/>
              <w:jc w:val="center"/>
              <w:rPr>
                <w:rFonts w:eastAsia="MS Mincho" w:cs="Arial"/>
                <w:b/>
                <w:sz w:val="18"/>
                <w:szCs w:val="18"/>
                <w:lang w:eastAsia="en-US"/>
              </w:rPr>
            </w:pPr>
            <w:r w:rsidRPr="00504B09">
              <w:rPr>
                <w:rFonts w:eastAsia="MS Mincho" w:cs="Arial"/>
                <w:b/>
                <w:sz w:val="18"/>
                <w:szCs w:val="18"/>
                <w:lang w:eastAsia="en-US"/>
              </w:rPr>
              <w:t>Characteristics</w:t>
            </w:r>
          </w:p>
        </w:tc>
        <w:tc>
          <w:tcPr>
            <w:tcW w:w="1880" w:type="dxa"/>
            <w:tcBorders>
              <w:top w:val="single" w:sz="8" w:space="0" w:color="000000"/>
              <w:left w:val="single" w:sz="8" w:space="0" w:color="000000"/>
              <w:bottom w:val="single" w:sz="8" w:space="0" w:color="000000"/>
              <w:right w:val="single" w:sz="8" w:space="0" w:color="000000"/>
            </w:tcBorders>
            <w:hideMark/>
          </w:tcPr>
          <w:p w14:paraId="08BABB64" w14:textId="77777777" w:rsidR="00504B09" w:rsidRPr="00504B09" w:rsidRDefault="00504B09" w:rsidP="00504B09">
            <w:pPr>
              <w:keepNext/>
              <w:keepLines/>
              <w:widowControl w:val="0"/>
              <w:spacing w:after="0" w:line="240" w:lineRule="auto"/>
              <w:jc w:val="center"/>
              <w:rPr>
                <w:rFonts w:eastAsia="MS Mincho" w:cs="Arial"/>
                <w:b/>
                <w:sz w:val="18"/>
                <w:szCs w:val="18"/>
                <w:lang w:eastAsia="en-US"/>
              </w:rPr>
            </w:pPr>
            <w:r w:rsidRPr="00504B09">
              <w:rPr>
                <w:rFonts w:eastAsia="MS Mincho" w:cs="Arial"/>
                <w:b/>
                <w:sz w:val="18"/>
                <w:szCs w:val="18"/>
                <w:lang w:eastAsia="en-US"/>
              </w:rPr>
              <w:t>Relative Power</w:t>
            </w:r>
            <w:r w:rsidRPr="00504B09">
              <w:rPr>
                <w:rFonts w:eastAsia="新細明體" w:cs="Arial"/>
                <w:b/>
                <w:sz w:val="18"/>
                <w:szCs w:val="18"/>
                <w:lang w:eastAsia="zh-TW"/>
              </w:rPr>
              <w:t xml:space="preserve"> in FR1 (including </w:t>
            </w:r>
            <w:r w:rsidRPr="00504B09">
              <w:rPr>
                <w:rFonts w:eastAsia="新細明體" w:cs="Arial"/>
                <w:b/>
                <w:bCs/>
                <w:sz w:val="18"/>
                <w:szCs w:val="18"/>
                <w:lang w:eastAsia="zh-TW"/>
              </w:rPr>
              <w:t>~7GHz)</w:t>
            </w:r>
            <w:r w:rsidRPr="00504B09">
              <w:rPr>
                <w:rFonts w:eastAsia="MS Mincho" w:cs="Arial"/>
                <w:b/>
                <w:sz w:val="18"/>
                <w:szCs w:val="18"/>
                <w:lang w:eastAsia="en-US"/>
              </w:rPr>
              <w:t xml:space="preserve"> </w:t>
            </w:r>
          </w:p>
        </w:tc>
        <w:tc>
          <w:tcPr>
            <w:tcW w:w="18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hideMark/>
          </w:tcPr>
          <w:p w14:paraId="7EB396A2" w14:textId="77777777" w:rsidR="00504B09" w:rsidRPr="00504B09" w:rsidRDefault="00504B09" w:rsidP="00504B09">
            <w:pPr>
              <w:keepNext/>
              <w:keepLines/>
              <w:widowControl w:val="0"/>
              <w:spacing w:after="0" w:line="240" w:lineRule="auto"/>
              <w:jc w:val="center"/>
              <w:rPr>
                <w:rFonts w:eastAsia="MS Mincho" w:cs="Arial"/>
                <w:b/>
                <w:sz w:val="18"/>
                <w:szCs w:val="18"/>
                <w:lang w:eastAsia="en-US"/>
              </w:rPr>
            </w:pPr>
            <w:r w:rsidRPr="00504B09">
              <w:rPr>
                <w:rFonts w:eastAsia="MS Mincho" w:cs="Arial"/>
                <w:b/>
                <w:sz w:val="18"/>
                <w:szCs w:val="18"/>
                <w:lang w:eastAsia="en-US"/>
              </w:rPr>
              <w:t>Relative Power in FR</w:t>
            </w:r>
            <w:r w:rsidRPr="00504B09">
              <w:rPr>
                <w:rFonts w:eastAsia="新細明體" w:cs="Arial"/>
                <w:b/>
                <w:sz w:val="18"/>
                <w:szCs w:val="18"/>
                <w:lang w:eastAsia="zh-TW"/>
              </w:rPr>
              <w:t>2</w:t>
            </w:r>
            <w:r w:rsidRPr="00504B09">
              <w:rPr>
                <w:rFonts w:eastAsia="MS Mincho" w:cs="Arial"/>
                <w:b/>
                <w:sz w:val="18"/>
                <w:szCs w:val="18"/>
                <w:lang w:eastAsia="en-US"/>
              </w:rPr>
              <w:t xml:space="preserve"> (including </w:t>
            </w:r>
            <w:r w:rsidRPr="00504B09">
              <w:rPr>
                <w:rFonts w:eastAsia="MS Mincho" w:cs="Arial"/>
                <w:b/>
                <w:bCs/>
                <w:sz w:val="18"/>
                <w:szCs w:val="18"/>
                <w:lang w:eastAsia="en-US"/>
              </w:rPr>
              <w:t>24.25 GHz – 52.6 GHz)</w:t>
            </w:r>
          </w:p>
        </w:tc>
      </w:tr>
      <w:tr w:rsidR="00504B09" w:rsidRPr="00504B09" w14:paraId="7C335DD6" w14:textId="77777777" w:rsidTr="00504B09">
        <w:trPr>
          <w:trHeight w:val="20"/>
          <w:jc w:val="center"/>
        </w:trPr>
        <w:tc>
          <w:tcPr>
            <w:tcW w:w="1160" w:type="dxa"/>
            <w:tcBorders>
              <w:top w:val="single" w:sz="8" w:space="0" w:color="000000"/>
              <w:left w:val="single" w:sz="8" w:space="0" w:color="000000"/>
              <w:bottom w:val="single" w:sz="8" w:space="0" w:color="000000"/>
              <w:right w:val="single" w:sz="8" w:space="0" w:color="000000"/>
            </w:tcBorders>
            <w:hideMark/>
          </w:tcPr>
          <w:p w14:paraId="7AD13C9B" w14:textId="77777777" w:rsidR="00504B09" w:rsidRPr="00504B09" w:rsidRDefault="00504B09" w:rsidP="00504B09">
            <w:pPr>
              <w:keepNext/>
              <w:keepLines/>
              <w:widowControl w:val="0"/>
              <w:spacing w:after="0" w:line="240" w:lineRule="auto"/>
              <w:jc w:val="left"/>
              <w:rPr>
                <w:rFonts w:eastAsia="MS Mincho" w:cs="Arial"/>
                <w:color w:val="FF0000"/>
                <w:sz w:val="18"/>
                <w:szCs w:val="18"/>
                <w:lang w:eastAsia="en-US"/>
              </w:rPr>
            </w:pPr>
            <w:r w:rsidRPr="00504B09">
              <w:rPr>
                <w:rFonts w:eastAsia="MS Mincho" w:cs="Arial"/>
                <w:color w:val="FF0000"/>
                <w:sz w:val="18"/>
                <w:szCs w:val="18"/>
                <w:lang w:val="en-GB" w:eastAsia="en-US"/>
              </w:rPr>
              <w:t>EE Processing</w:t>
            </w:r>
          </w:p>
        </w:tc>
        <w:tc>
          <w:tcPr>
            <w:tcW w:w="4703" w:type="dxa"/>
            <w:tcBorders>
              <w:top w:val="single" w:sz="8" w:space="0" w:color="000000"/>
              <w:left w:val="single" w:sz="8" w:space="0" w:color="000000"/>
              <w:bottom w:val="single" w:sz="8" w:space="0" w:color="000000"/>
              <w:right w:val="single" w:sz="8" w:space="0" w:color="000000"/>
            </w:tcBorders>
          </w:tcPr>
          <w:p w14:paraId="480EFF64" w14:textId="77777777" w:rsidR="00504B09" w:rsidRPr="00504B09" w:rsidRDefault="00504B09" w:rsidP="00504B09">
            <w:pPr>
              <w:keepNext/>
              <w:keepLines/>
              <w:widowControl w:val="0"/>
              <w:spacing w:after="0" w:line="240" w:lineRule="auto"/>
              <w:jc w:val="left"/>
              <w:rPr>
                <w:rFonts w:eastAsia="新細明體" w:cs="Arial"/>
                <w:sz w:val="18"/>
                <w:szCs w:val="18"/>
                <w:lang w:val="en-GB" w:eastAsia="zh-TW"/>
              </w:rPr>
            </w:pPr>
            <w:r w:rsidRPr="00504B09">
              <w:rPr>
                <w:rFonts w:eastAsia="MS Mincho" w:cs="Arial"/>
                <w:sz w:val="18"/>
                <w:szCs w:val="18"/>
                <w:lang w:val="en-GB" w:eastAsia="en-US"/>
              </w:rPr>
              <w:t xml:space="preserve">Processing </w:t>
            </w:r>
            <w:r w:rsidRPr="00504B09">
              <w:rPr>
                <w:rFonts w:eastAsia="MS Mincho" w:cs="Arial"/>
                <w:b/>
                <w:bCs/>
                <w:color w:val="FF0000"/>
                <w:sz w:val="18"/>
                <w:szCs w:val="18"/>
                <w:lang w:val="en-GB" w:eastAsia="en-US"/>
              </w:rPr>
              <w:t>DL WUS</w:t>
            </w:r>
            <w:r w:rsidRPr="00504B09">
              <w:rPr>
                <w:rFonts w:eastAsia="MS Mincho" w:cs="Arial"/>
                <w:color w:val="FF0000"/>
                <w:sz w:val="18"/>
                <w:szCs w:val="18"/>
                <w:lang w:val="en-GB" w:eastAsia="en-US"/>
              </w:rPr>
              <w:t xml:space="preserve"> </w:t>
            </w:r>
            <w:r w:rsidRPr="00504B09">
              <w:rPr>
                <w:rFonts w:eastAsia="MS Mincho" w:cs="Arial"/>
                <w:sz w:val="18"/>
                <w:szCs w:val="18"/>
                <w:lang w:val="en-GB" w:eastAsia="en-US"/>
              </w:rPr>
              <w:t xml:space="preserve">of OFDM-based sequence(s) for wake-up indication and, if applicable, </w:t>
            </w:r>
            <w:r w:rsidRPr="00504B09">
              <w:rPr>
                <w:rFonts w:eastAsia="MS Mincho" w:cs="Arial"/>
                <w:b/>
                <w:bCs/>
                <w:color w:val="FF0000"/>
                <w:sz w:val="18"/>
                <w:szCs w:val="18"/>
                <w:lang w:val="en-GB" w:eastAsia="en-US"/>
              </w:rPr>
              <w:t>other 6GR signal(s) of OFDM-based sequence(s) for</w:t>
            </w:r>
            <w:r w:rsidRPr="00504B09">
              <w:rPr>
                <w:rFonts w:eastAsia="MS Mincho" w:cs="Arial"/>
                <w:sz w:val="18"/>
                <w:szCs w:val="18"/>
                <w:lang w:val="en-GB" w:eastAsia="en-US"/>
              </w:rPr>
              <w:t xml:space="preserve"> synchronization and/or measurement, in an energy efficient manner, based on the following configuration:</w:t>
            </w:r>
          </w:p>
          <w:p w14:paraId="02688D8D" w14:textId="77777777" w:rsidR="00504B09" w:rsidRPr="00504B09" w:rsidRDefault="00504B09" w:rsidP="00504B09">
            <w:pPr>
              <w:keepNext/>
              <w:keepLines/>
              <w:widowControl w:val="0"/>
              <w:spacing w:after="0" w:line="240" w:lineRule="auto"/>
              <w:jc w:val="left"/>
              <w:rPr>
                <w:rFonts w:eastAsia="新細明體" w:cs="Arial"/>
                <w:sz w:val="18"/>
                <w:szCs w:val="18"/>
                <w:u w:val="single"/>
                <w:lang w:val="en-GB" w:eastAsia="zh-TW"/>
              </w:rPr>
            </w:pPr>
            <w:r w:rsidRPr="00504B09">
              <w:rPr>
                <w:rFonts w:eastAsia="新細明體" w:cs="Arial"/>
                <w:sz w:val="18"/>
                <w:szCs w:val="18"/>
                <w:u w:val="single"/>
                <w:lang w:val="en-GB" w:eastAsia="zh-TW"/>
              </w:rPr>
              <w:t>FR1 (including ~7</w:t>
            </w:r>
            <w:r w:rsidRPr="00504B09">
              <w:rPr>
                <w:rFonts w:eastAsia="新細明體" w:cs="Arial"/>
                <w:sz w:val="18"/>
                <w:szCs w:val="18"/>
                <w:u w:val="single"/>
                <w:lang w:eastAsia="zh-TW"/>
              </w:rPr>
              <w:t>GHz</w:t>
            </w:r>
            <w:r w:rsidRPr="00504B09">
              <w:rPr>
                <w:rFonts w:eastAsia="新細明體" w:cs="Arial"/>
                <w:sz w:val="18"/>
                <w:szCs w:val="18"/>
                <w:u w:val="single"/>
                <w:lang w:val="en-GB" w:eastAsia="zh-TW"/>
              </w:rPr>
              <w:t>)</w:t>
            </w:r>
          </w:p>
          <w:p w14:paraId="000B151F" w14:textId="77777777" w:rsidR="00504B09" w:rsidRPr="00504B09" w:rsidRDefault="00504B09" w:rsidP="00504B09">
            <w:pPr>
              <w:widowControl w:val="0"/>
              <w:numPr>
                <w:ilvl w:val="0"/>
                <w:numId w:val="67"/>
              </w:numPr>
              <w:spacing w:after="0" w:line="240" w:lineRule="auto"/>
              <w:ind w:left="714" w:hanging="357"/>
              <w:contextualSpacing/>
              <w:jc w:val="left"/>
              <w:rPr>
                <w:rFonts w:eastAsia="新細明體" w:cs="Times New Roman"/>
                <w:sz w:val="18"/>
                <w:szCs w:val="18"/>
                <w:lang w:eastAsia="zh-TW"/>
              </w:rPr>
            </w:pPr>
            <w:r w:rsidRPr="00504B09">
              <w:rPr>
                <w:rFonts w:eastAsia="新細明體" w:cs="Times New Roman"/>
                <w:sz w:val="18"/>
                <w:szCs w:val="18"/>
                <w:lang w:eastAsia="zh-TW"/>
              </w:rPr>
              <w:t>[12]-RB and [1/2/4]-RX for reception</w:t>
            </w:r>
          </w:p>
          <w:p w14:paraId="4435F0E6" w14:textId="77777777" w:rsidR="00504B09" w:rsidRPr="00504B09" w:rsidRDefault="00504B09" w:rsidP="00504B09">
            <w:pPr>
              <w:keepNext/>
              <w:keepLines/>
              <w:widowControl w:val="0"/>
              <w:numPr>
                <w:ilvl w:val="0"/>
                <w:numId w:val="67"/>
              </w:numPr>
              <w:spacing w:after="0" w:line="240" w:lineRule="auto"/>
              <w:ind w:left="714" w:hanging="357"/>
              <w:jc w:val="left"/>
              <w:rPr>
                <w:rFonts w:eastAsia="新細明體" w:cs="Arial"/>
                <w:sz w:val="18"/>
                <w:szCs w:val="18"/>
                <w:lang w:eastAsia="zh-TW"/>
              </w:rPr>
            </w:pPr>
            <w:r w:rsidRPr="00504B09">
              <w:rPr>
                <w:rFonts w:eastAsia="新細明體" w:cs="Arial"/>
                <w:b/>
                <w:bCs/>
                <w:color w:val="FF0000"/>
                <w:sz w:val="18"/>
                <w:szCs w:val="18"/>
                <w:lang w:eastAsia="zh-TW"/>
              </w:rPr>
              <w:t xml:space="preserve">Residue </w:t>
            </w:r>
            <w:r w:rsidRPr="00504B09">
              <w:rPr>
                <w:rFonts w:eastAsia="新細明體" w:cs="Arial"/>
                <w:sz w:val="18"/>
                <w:szCs w:val="18"/>
                <w:lang w:eastAsia="zh-TW"/>
              </w:rPr>
              <w:t xml:space="preserve">CFO up to [5] ppm and </w:t>
            </w:r>
            <w:r w:rsidRPr="00504B09">
              <w:rPr>
                <w:rFonts w:eastAsia="新細明體" w:cs="Arial"/>
                <w:b/>
                <w:bCs/>
                <w:color w:val="FF0000"/>
                <w:sz w:val="18"/>
                <w:szCs w:val="18"/>
                <w:lang w:eastAsia="zh-TW"/>
              </w:rPr>
              <w:t>residue</w:t>
            </w:r>
            <w:r w:rsidRPr="00504B09">
              <w:rPr>
                <w:rFonts w:eastAsia="新細明體" w:cs="Arial"/>
                <w:b/>
                <w:bCs/>
                <w:sz w:val="18"/>
                <w:szCs w:val="18"/>
                <w:lang w:eastAsia="zh-TW"/>
              </w:rPr>
              <w:t xml:space="preserve"> </w:t>
            </w:r>
            <w:r w:rsidRPr="00504B09">
              <w:rPr>
                <w:rFonts w:eastAsia="新細明體" w:cs="Arial"/>
                <w:sz w:val="18"/>
                <w:szCs w:val="18"/>
                <w:lang w:eastAsia="zh-TW"/>
              </w:rPr>
              <w:t>timing offset up to [2] us</w:t>
            </w:r>
          </w:p>
          <w:p w14:paraId="64677F97" w14:textId="77777777" w:rsidR="00504B09" w:rsidRPr="00504B09" w:rsidRDefault="00504B09" w:rsidP="00504B09">
            <w:pPr>
              <w:keepNext/>
              <w:keepLines/>
              <w:widowControl w:val="0"/>
              <w:numPr>
                <w:ilvl w:val="0"/>
                <w:numId w:val="67"/>
              </w:numPr>
              <w:spacing w:after="0" w:line="240" w:lineRule="auto"/>
              <w:ind w:left="714" w:hanging="357"/>
              <w:jc w:val="left"/>
              <w:rPr>
                <w:rFonts w:eastAsia="新細明體" w:cs="Arial"/>
                <w:sz w:val="18"/>
                <w:szCs w:val="18"/>
                <w:lang w:eastAsia="zh-TW"/>
              </w:rPr>
            </w:pPr>
            <w:r w:rsidRPr="00504B09">
              <w:rPr>
                <w:rFonts w:eastAsia="新細明體" w:cs="Arial"/>
                <w:sz w:val="18"/>
                <w:szCs w:val="18"/>
                <w:lang w:eastAsia="zh-TW"/>
              </w:rPr>
              <w:t>Noise Figure (NF) = 6GR UE NF or 6GR UE NF + [2] dB</w:t>
            </w:r>
          </w:p>
          <w:p w14:paraId="71969D2B" w14:textId="77777777" w:rsidR="00504B09" w:rsidRPr="00504B09" w:rsidRDefault="00504B09" w:rsidP="00504B09">
            <w:pPr>
              <w:keepNext/>
              <w:keepLines/>
              <w:widowControl w:val="0"/>
              <w:numPr>
                <w:ilvl w:val="0"/>
                <w:numId w:val="67"/>
              </w:numPr>
              <w:spacing w:after="0" w:line="240" w:lineRule="auto"/>
              <w:ind w:left="714" w:hanging="357"/>
              <w:jc w:val="left"/>
              <w:rPr>
                <w:rFonts w:eastAsia="新細明體" w:cs="Arial"/>
                <w:b/>
                <w:bCs/>
                <w:color w:val="FF0000"/>
                <w:sz w:val="18"/>
                <w:szCs w:val="18"/>
                <w:lang w:eastAsia="zh-TW"/>
              </w:rPr>
            </w:pPr>
            <w:r w:rsidRPr="00504B09">
              <w:rPr>
                <w:rFonts w:eastAsia="新細明體" w:cs="Arial"/>
                <w:b/>
                <w:bCs/>
                <w:color w:val="FF0000"/>
                <w:sz w:val="18"/>
                <w:szCs w:val="18"/>
                <w:lang w:eastAsia="zh-TW"/>
              </w:rPr>
              <w:t>FFS: Power values for 2-RX and 4-RX settings with different NF values, i.e., X1, X2, X3, X4</w:t>
            </w:r>
          </w:p>
          <w:p w14:paraId="3A18683E" w14:textId="77777777" w:rsidR="00504B09" w:rsidRPr="00504B09" w:rsidRDefault="00504B09" w:rsidP="00504B09">
            <w:pPr>
              <w:keepNext/>
              <w:keepLines/>
              <w:widowControl w:val="0"/>
              <w:spacing w:after="0" w:line="240" w:lineRule="auto"/>
              <w:jc w:val="left"/>
              <w:rPr>
                <w:rFonts w:eastAsia="新細明體" w:cs="Arial"/>
                <w:sz w:val="18"/>
                <w:szCs w:val="18"/>
                <w:u w:val="single"/>
                <w:lang w:val="en-GB" w:eastAsia="zh-TW"/>
              </w:rPr>
            </w:pPr>
            <w:r w:rsidRPr="00504B09">
              <w:rPr>
                <w:rFonts w:eastAsia="新細明體" w:cs="Arial"/>
                <w:sz w:val="18"/>
                <w:szCs w:val="18"/>
                <w:u w:val="single"/>
                <w:lang w:val="en-GB" w:eastAsia="zh-TW"/>
              </w:rPr>
              <w:t>FR2 (including 24.25 GHz – 52.6 GHz)</w:t>
            </w:r>
          </w:p>
          <w:p w14:paraId="5563E279" w14:textId="77777777" w:rsidR="00504B09" w:rsidRPr="00504B09" w:rsidRDefault="00504B09" w:rsidP="00504B09">
            <w:pPr>
              <w:keepNext/>
              <w:keepLines/>
              <w:widowControl w:val="0"/>
              <w:numPr>
                <w:ilvl w:val="0"/>
                <w:numId w:val="68"/>
              </w:numPr>
              <w:spacing w:after="0" w:line="240" w:lineRule="auto"/>
              <w:jc w:val="left"/>
              <w:rPr>
                <w:rFonts w:eastAsia="新細明體" w:cs="Arial"/>
                <w:sz w:val="18"/>
                <w:szCs w:val="18"/>
                <w:lang w:eastAsia="zh-TW"/>
              </w:rPr>
            </w:pPr>
            <w:r w:rsidRPr="00504B09">
              <w:rPr>
                <w:rFonts w:eastAsia="新細明體" w:cs="Arial"/>
                <w:sz w:val="18"/>
                <w:szCs w:val="18"/>
                <w:lang w:eastAsia="zh-TW"/>
              </w:rPr>
              <w:t>FFS</w:t>
            </w:r>
          </w:p>
          <w:p w14:paraId="73F40E86" w14:textId="77777777" w:rsidR="00504B09" w:rsidRPr="00504B09" w:rsidRDefault="00504B09" w:rsidP="00504B09">
            <w:pPr>
              <w:keepNext/>
              <w:keepLines/>
              <w:widowControl w:val="0"/>
              <w:spacing w:after="0" w:line="240" w:lineRule="auto"/>
              <w:jc w:val="left"/>
              <w:rPr>
                <w:rFonts w:eastAsia="新細明體" w:cs="Arial"/>
                <w:b/>
                <w:bCs/>
                <w:color w:val="FF0000"/>
                <w:sz w:val="18"/>
                <w:szCs w:val="18"/>
                <w:lang w:eastAsia="zh-TW"/>
              </w:rPr>
            </w:pPr>
            <w:r w:rsidRPr="00504B09">
              <w:rPr>
                <w:rFonts w:eastAsia="新細明體" w:cs="Arial"/>
                <w:b/>
                <w:bCs/>
                <w:color w:val="FF0000"/>
                <w:sz w:val="18"/>
                <w:szCs w:val="18"/>
                <w:lang w:eastAsia="zh-TW"/>
              </w:rPr>
              <w:t>Note: No implication on which configuration(s) to be supported by 6GR</w:t>
            </w:r>
          </w:p>
          <w:p w14:paraId="74DE3153" w14:textId="77777777" w:rsidR="00504B09" w:rsidRPr="00504B09" w:rsidRDefault="00504B09" w:rsidP="00504B09">
            <w:pPr>
              <w:keepNext/>
              <w:keepLines/>
              <w:widowControl w:val="0"/>
              <w:spacing w:after="0" w:line="240" w:lineRule="auto"/>
              <w:jc w:val="left"/>
              <w:rPr>
                <w:rFonts w:eastAsia="新細明體" w:cs="Arial"/>
                <w:sz w:val="18"/>
                <w:szCs w:val="18"/>
                <w:lang w:eastAsia="zh-TW"/>
              </w:rPr>
            </w:pPr>
          </w:p>
          <w:p w14:paraId="0B1726BB" w14:textId="77777777" w:rsidR="00504B09" w:rsidRPr="00504B09" w:rsidRDefault="00504B09" w:rsidP="00504B09">
            <w:pPr>
              <w:keepNext/>
              <w:keepLines/>
              <w:widowControl w:val="0"/>
              <w:spacing w:after="0" w:line="240" w:lineRule="auto"/>
              <w:jc w:val="left"/>
              <w:rPr>
                <w:rFonts w:eastAsia="新細明體" w:cs="Arial"/>
                <w:sz w:val="18"/>
                <w:szCs w:val="18"/>
                <w:lang w:eastAsia="zh-TW"/>
              </w:rPr>
            </w:pPr>
            <w:r w:rsidRPr="00504B09">
              <w:rPr>
                <w:rFonts w:eastAsia="新細明體" w:cs="Arial"/>
                <w:sz w:val="18"/>
                <w:szCs w:val="18"/>
                <w:lang w:eastAsia="zh-TW"/>
              </w:rPr>
              <w:t xml:space="preserve">EE-processing can </w:t>
            </w:r>
            <w:r w:rsidRPr="00504B09">
              <w:rPr>
                <w:rFonts w:eastAsia="新細明體" w:cs="Arial"/>
                <w:b/>
                <w:bCs/>
                <w:color w:val="FF0000"/>
                <w:sz w:val="18"/>
                <w:szCs w:val="18"/>
                <w:lang w:eastAsia="zh-TW"/>
              </w:rPr>
              <w:t>only be performed during</w:t>
            </w:r>
            <w:r w:rsidRPr="00504B09">
              <w:rPr>
                <w:rFonts w:eastAsia="新細明體" w:cs="Arial"/>
                <w:sz w:val="18"/>
                <w:szCs w:val="18"/>
                <w:lang w:eastAsia="zh-TW"/>
              </w:rPr>
              <w:t xml:space="preserve"> a sleep state with </w:t>
            </w:r>
            <w:r w:rsidRPr="00504B09">
              <w:rPr>
                <w:rFonts w:eastAsia="新細明體" w:cs="Arial"/>
                <w:b/>
                <w:bCs/>
                <w:color w:val="FF0000"/>
                <w:sz w:val="18"/>
                <w:szCs w:val="18"/>
                <w:lang w:eastAsia="zh-TW"/>
              </w:rPr>
              <w:t>additional</w:t>
            </w:r>
            <w:r w:rsidRPr="00504B09">
              <w:rPr>
                <w:rFonts w:eastAsia="新細明體" w:cs="Arial"/>
                <w:sz w:val="18"/>
                <w:szCs w:val="18"/>
                <w:lang w:eastAsia="zh-TW"/>
              </w:rPr>
              <w:t xml:space="preserve"> power consumption added on top of the sleep power and without triggering transition out of the sleep state.</w:t>
            </w:r>
          </w:p>
          <w:p w14:paraId="123584DD" w14:textId="77777777" w:rsidR="00504B09" w:rsidRPr="00504B09" w:rsidRDefault="00504B09" w:rsidP="00504B09">
            <w:pPr>
              <w:keepNext/>
              <w:keepLines/>
              <w:widowControl w:val="0"/>
              <w:numPr>
                <w:ilvl w:val="0"/>
                <w:numId w:val="69"/>
              </w:numPr>
              <w:tabs>
                <w:tab w:val="left" w:pos="720"/>
              </w:tabs>
              <w:spacing w:after="0" w:line="240" w:lineRule="auto"/>
              <w:jc w:val="left"/>
              <w:rPr>
                <w:rFonts w:eastAsia="新細明體" w:cs="Arial"/>
                <w:b/>
                <w:bCs/>
                <w:color w:val="FF0000"/>
                <w:sz w:val="18"/>
                <w:szCs w:val="18"/>
                <w:lang w:eastAsia="zh-TW"/>
              </w:rPr>
            </w:pPr>
            <w:r w:rsidRPr="00504B09">
              <w:rPr>
                <w:rFonts w:eastAsia="新細明體" w:cs="Arial"/>
                <w:b/>
                <w:bCs/>
                <w:color w:val="FF0000"/>
                <w:sz w:val="18"/>
                <w:szCs w:val="18"/>
                <w:lang w:eastAsia="zh-TW"/>
              </w:rPr>
              <w:t>Additional power consumption is the relative power value defined. FFS: Whether/what different value across different sleep states</w:t>
            </w:r>
          </w:p>
        </w:tc>
        <w:tc>
          <w:tcPr>
            <w:tcW w:w="1880" w:type="dxa"/>
            <w:tcBorders>
              <w:top w:val="single" w:sz="8" w:space="0" w:color="000000"/>
              <w:left w:val="single" w:sz="8" w:space="0" w:color="000000"/>
              <w:bottom w:val="single" w:sz="8" w:space="0" w:color="000000"/>
              <w:right w:val="single" w:sz="8" w:space="0" w:color="000000"/>
            </w:tcBorders>
            <w:vAlign w:val="center"/>
          </w:tcPr>
          <w:p w14:paraId="2A36DD37" w14:textId="77777777" w:rsidR="00504B09" w:rsidRPr="00504B09" w:rsidRDefault="00504B09" w:rsidP="00504B09">
            <w:pPr>
              <w:keepNext/>
              <w:keepLines/>
              <w:widowControl w:val="0"/>
              <w:spacing w:after="0" w:line="240" w:lineRule="auto"/>
              <w:jc w:val="left"/>
              <w:rPr>
                <w:rFonts w:eastAsia="新細明體" w:cs="Arial"/>
                <w:color w:val="FF0000"/>
                <w:sz w:val="18"/>
                <w:szCs w:val="18"/>
                <w:lang w:eastAsia="zh-TW"/>
              </w:rPr>
            </w:pPr>
            <w:r w:rsidRPr="00504B09">
              <w:rPr>
                <w:rFonts w:eastAsia="新細明體" w:cs="Arial"/>
                <w:b/>
                <w:bCs/>
                <w:color w:val="FF0000"/>
                <w:sz w:val="18"/>
                <w:szCs w:val="18"/>
                <w:lang w:eastAsia="zh-TW"/>
              </w:rPr>
              <w:t>[10 / X1 / X2]</w:t>
            </w:r>
            <w:r w:rsidRPr="00504B09">
              <w:rPr>
                <w:rFonts w:eastAsia="新細明體" w:cs="Arial"/>
                <w:color w:val="FF0000"/>
                <w:sz w:val="18"/>
                <w:szCs w:val="18"/>
                <w:lang w:eastAsia="zh-TW"/>
              </w:rPr>
              <w:t xml:space="preserve"> if NF = 6GR UE NF</w:t>
            </w:r>
          </w:p>
          <w:p w14:paraId="15D15309" w14:textId="77777777" w:rsidR="00504B09" w:rsidRPr="00504B09" w:rsidRDefault="00504B09" w:rsidP="00504B09">
            <w:pPr>
              <w:keepNext/>
              <w:keepLines/>
              <w:widowControl w:val="0"/>
              <w:spacing w:after="0" w:line="240" w:lineRule="auto"/>
              <w:jc w:val="left"/>
              <w:rPr>
                <w:rFonts w:eastAsia="新細明體" w:cs="Arial"/>
                <w:color w:val="FF0000"/>
                <w:sz w:val="18"/>
                <w:szCs w:val="18"/>
                <w:lang w:eastAsia="zh-TW"/>
              </w:rPr>
            </w:pPr>
          </w:p>
          <w:p w14:paraId="1A6B41C2" w14:textId="77777777" w:rsidR="00504B09" w:rsidRPr="00504B09" w:rsidRDefault="00504B09" w:rsidP="00504B09">
            <w:pPr>
              <w:keepNext/>
              <w:keepLines/>
              <w:widowControl w:val="0"/>
              <w:spacing w:after="0" w:line="240" w:lineRule="auto"/>
              <w:jc w:val="left"/>
              <w:rPr>
                <w:rFonts w:eastAsia="新細明體" w:cs="Arial"/>
                <w:color w:val="FF0000"/>
                <w:sz w:val="18"/>
                <w:szCs w:val="18"/>
                <w:lang w:eastAsia="zh-TW"/>
              </w:rPr>
            </w:pPr>
            <w:r w:rsidRPr="00504B09">
              <w:rPr>
                <w:rFonts w:eastAsia="新細明體" w:cs="Arial"/>
                <w:b/>
                <w:bCs/>
                <w:color w:val="FF0000"/>
                <w:sz w:val="18"/>
                <w:szCs w:val="18"/>
                <w:lang w:eastAsia="zh-TW"/>
              </w:rPr>
              <w:t>[4 / X3 / X4]</w:t>
            </w:r>
            <w:r w:rsidRPr="00504B09">
              <w:rPr>
                <w:rFonts w:eastAsia="新細明體" w:cs="Arial"/>
                <w:color w:val="FF0000"/>
                <w:sz w:val="18"/>
                <w:szCs w:val="18"/>
                <w:lang w:eastAsia="zh-TW"/>
              </w:rPr>
              <w:t xml:space="preserve"> if NF = 6GR UE NF + [2] dB</w:t>
            </w:r>
          </w:p>
        </w:tc>
        <w:tc>
          <w:tcPr>
            <w:tcW w:w="18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FC67FE0" w14:textId="77777777" w:rsidR="00504B09" w:rsidRPr="00504B09" w:rsidRDefault="00504B09" w:rsidP="00504B09">
            <w:pPr>
              <w:keepNext/>
              <w:keepLines/>
              <w:widowControl w:val="0"/>
              <w:spacing w:after="0" w:line="240" w:lineRule="auto"/>
              <w:jc w:val="center"/>
              <w:rPr>
                <w:rFonts w:eastAsia="新細明體" w:cs="Arial"/>
                <w:color w:val="FF0000"/>
                <w:sz w:val="18"/>
                <w:szCs w:val="18"/>
                <w:lang w:eastAsia="zh-TW"/>
              </w:rPr>
            </w:pPr>
          </w:p>
          <w:p w14:paraId="1D248A65" w14:textId="77777777" w:rsidR="00504B09" w:rsidRPr="00504B09" w:rsidRDefault="00504B09" w:rsidP="00504B09">
            <w:pPr>
              <w:keepNext/>
              <w:keepLines/>
              <w:widowControl w:val="0"/>
              <w:spacing w:after="0" w:line="240" w:lineRule="auto"/>
              <w:jc w:val="center"/>
              <w:rPr>
                <w:rFonts w:eastAsia="新細明體" w:cs="Arial"/>
                <w:color w:val="FF0000"/>
                <w:sz w:val="18"/>
                <w:szCs w:val="18"/>
                <w:lang w:eastAsia="zh-TW"/>
              </w:rPr>
            </w:pPr>
          </w:p>
          <w:p w14:paraId="1DDE0C40" w14:textId="77777777" w:rsidR="00504B09" w:rsidRPr="00504B09" w:rsidRDefault="00504B09" w:rsidP="00504B09">
            <w:pPr>
              <w:keepNext/>
              <w:keepLines/>
              <w:widowControl w:val="0"/>
              <w:spacing w:after="0" w:line="240" w:lineRule="auto"/>
              <w:jc w:val="center"/>
              <w:rPr>
                <w:rFonts w:eastAsia="新細明體" w:cs="Arial"/>
                <w:color w:val="FF0000"/>
                <w:sz w:val="18"/>
                <w:szCs w:val="18"/>
                <w:lang w:eastAsia="zh-TW"/>
              </w:rPr>
            </w:pPr>
          </w:p>
          <w:p w14:paraId="6A88B8A2" w14:textId="77777777" w:rsidR="00504B09" w:rsidRPr="00504B09" w:rsidRDefault="00504B09" w:rsidP="00504B09">
            <w:pPr>
              <w:keepNext/>
              <w:keepLines/>
              <w:widowControl w:val="0"/>
              <w:spacing w:after="0" w:line="240" w:lineRule="auto"/>
              <w:jc w:val="center"/>
              <w:rPr>
                <w:rFonts w:eastAsia="新細明體" w:cs="Arial"/>
                <w:color w:val="FF0000"/>
                <w:sz w:val="18"/>
                <w:szCs w:val="18"/>
                <w:lang w:eastAsia="zh-TW"/>
              </w:rPr>
            </w:pPr>
          </w:p>
          <w:p w14:paraId="1A200056" w14:textId="77777777" w:rsidR="00504B09" w:rsidRPr="00504B09" w:rsidRDefault="00504B09" w:rsidP="00504B09">
            <w:pPr>
              <w:keepNext/>
              <w:keepLines/>
              <w:widowControl w:val="0"/>
              <w:spacing w:after="0" w:line="240" w:lineRule="auto"/>
              <w:jc w:val="center"/>
              <w:rPr>
                <w:rFonts w:eastAsia="新細明體" w:cs="Arial"/>
                <w:color w:val="FF0000"/>
                <w:sz w:val="18"/>
                <w:szCs w:val="18"/>
                <w:lang w:eastAsia="zh-TW"/>
              </w:rPr>
            </w:pPr>
          </w:p>
          <w:p w14:paraId="58B9A2C8" w14:textId="77777777" w:rsidR="00504B09" w:rsidRPr="00504B09" w:rsidRDefault="00504B09" w:rsidP="00504B09">
            <w:pPr>
              <w:keepNext/>
              <w:keepLines/>
              <w:widowControl w:val="0"/>
              <w:spacing w:after="0" w:line="240" w:lineRule="auto"/>
              <w:jc w:val="center"/>
              <w:rPr>
                <w:rFonts w:eastAsia="新細明體" w:cs="Arial"/>
                <w:color w:val="FF0000"/>
                <w:sz w:val="18"/>
                <w:szCs w:val="18"/>
                <w:lang w:eastAsia="zh-TW"/>
              </w:rPr>
            </w:pPr>
          </w:p>
          <w:p w14:paraId="64A6ADB1" w14:textId="77777777" w:rsidR="00504B09" w:rsidRPr="00504B09" w:rsidRDefault="00504B09" w:rsidP="00504B09">
            <w:pPr>
              <w:keepNext/>
              <w:keepLines/>
              <w:widowControl w:val="0"/>
              <w:spacing w:after="0" w:line="240" w:lineRule="auto"/>
              <w:jc w:val="center"/>
              <w:rPr>
                <w:rFonts w:eastAsia="新細明體" w:cs="Arial"/>
                <w:color w:val="FF0000"/>
                <w:sz w:val="18"/>
                <w:szCs w:val="18"/>
                <w:lang w:eastAsia="zh-TW"/>
              </w:rPr>
            </w:pPr>
          </w:p>
          <w:p w14:paraId="696253BD" w14:textId="77777777" w:rsidR="00504B09" w:rsidRPr="00504B09" w:rsidRDefault="00504B09" w:rsidP="00504B09">
            <w:pPr>
              <w:keepNext/>
              <w:keepLines/>
              <w:widowControl w:val="0"/>
              <w:spacing w:after="0" w:line="240" w:lineRule="auto"/>
              <w:jc w:val="center"/>
              <w:rPr>
                <w:rFonts w:eastAsia="新細明體" w:cs="Arial"/>
                <w:color w:val="FF0000"/>
                <w:sz w:val="18"/>
                <w:szCs w:val="18"/>
                <w:lang w:eastAsia="zh-TW"/>
              </w:rPr>
            </w:pPr>
            <w:r w:rsidRPr="00504B09">
              <w:rPr>
                <w:rFonts w:eastAsia="新細明體" w:cs="Arial"/>
                <w:color w:val="FF0000"/>
                <w:sz w:val="18"/>
                <w:szCs w:val="18"/>
                <w:lang w:eastAsia="zh-TW"/>
              </w:rPr>
              <w:t>TBD</w:t>
            </w:r>
          </w:p>
        </w:tc>
      </w:tr>
    </w:tbl>
    <w:p w14:paraId="36E44D64" w14:textId="2685BE58" w:rsidR="0059261A" w:rsidRDefault="00B631D2">
      <w:pPr>
        <w:pBdr>
          <w:bottom w:val="single" w:sz="6" w:space="1" w:color="auto"/>
        </w:pBdr>
        <w:rPr>
          <w:rFonts w:eastAsia="新細明體" w:cs="Arial"/>
          <w:b/>
          <w:bCs/>
          <w:szCs w:val="22"/>
          <w:lang w:eastAsia="zh-TW"/>
        </w:rPr>
      </w:pPr>
      <w:r>
        <w:rPr>
          <w:rFonts w:eastAsia="新細明體" w:cs="Arial"/>
          <w:b/>
          <w:bCs/>
          <w:szCs w:val="22"/>
          <w:lang w:eastAsia="zh-TW"/>
        </w:rPr>
        <w:t xml:space="preserve"> </w:t>
      </w:r>
    </w:p>
    <w:p w14:paraId="02771925" w14:textId="781DB3C0" w:rsidR="00BA7205" w:rsidRDefault="00B631D2">
      <w:pPr>
        <w:pBdr>
          <w:bottom w:val="single" w:sz="6" w:space="1" w:color="auto"/>
        </w:pBdr>
        <w:rPr>
          <w:rFonts w:eastAsia="新細明體" w:cs="Arial"/>
          <w:b/>
          <w:bCs/>
          <w:szCs w:val="22"/>
          <w:lang w:eastAsia="zh-TW"/>
        </w:rPr>
      </w:pPr>
      <w:r>
        <w:rPr>
          <w:rFonts w:eastAsia="新細明體" w:cs="Arial"/>
          <w:b/>
          <w:bCs/>
          <w:szCs w:val="22"/>
          <w:lang w:eastAsia="zh-TW"/>
        </w:rPr>
        <w:t xml:space="preserve"> </w:t>
      </w:r>
    </w:p>
    <w:p w14:paraId="4A6CC1FC" w14:textId="77777777" w:rsidR="00FA6D0E" w:rsidRDefault="00FA6D0E">
      <w:pPr>
        <w:rPr>
          <w:rFonts w:eastAsia="新細明體" w:cs="Arial"/>
          <w:b/>
          <w:bCs/>
          <w:szCs w:val="22"/>
          <w:lang w:eastAsia="zh-TW"/>
        </w:rPr>
      </w:pPr>
      <w:proofErr w:type="spellStart"/>
      <w:proofErr w:type="gramStart"/>
      <w:r>
        <w:rPr>
          <w:rFonts w:eastAsia="新細明體" w:cs="Arial"/>
          <w:b/>
          <w:bCs/>
          <w:szCs w:val="22"/>
          <w:lang w:eastAsia="zh-TW"/>
        </w:rPr>
        <w:t>Background:Background</w:t>
      </w:r>
      <w:proofErr w:type="gramEnd"/>
      <w:r>
        <w:rPr>
          <w:rFonts w:eastAsia="新細明體" w:cs="Arial"/>
          <w:b/>
          <w:bCs/>
          <w:szCs w:val="22"/>
          <w:lang w:eastAsia="zh-TW"/>
        </w:rPr>
        <w:t>:Background</w:t>
      </w:r>
      <w:proofErr w:type="spellEnd"/>
      <w:r>
        <w:rPr>
          <w:rFonts w:eastAsia="新細明體" w:cs="Arial"/>
          <w:b/>
          <w:bCs/>
          <w:szCs w:val="22"/>
          <w:lang w:eastAsia="zh-TW"/>
        </w:rPr>
        <w:t>:</w:t>
      </w:r>
    </w:p>
    <w:tbl>
      <w:tblPr>
        <w:tblStyle w:val="aff9"/>
        <w:tblW w:w="0" w:type="auto"/>
        <w:tblLook w:val="04A0" w:firstRow="1" w:lastRow="0" w:firstColumn="1" w:lastColumn="0" w:noHBand="0" w:noVBand="1"/>
      </w:tblPr>
      <w:tblGrid>
        <w:gridCol w:w="9628"/>
      </w:tblGrid>
      <w:tr w:rsidR="00FA6D0E" w14:paraId="750CFD1A" w14:textId="77777777" w:rsidTr="00FA6D0E">
        <w:tc>
          <w:tcPr>
            <w:tcW w:w="9628" w:type="dxa"/>
            <w:tcBorders>
              <w:top w:val="single" w:sz="4" w:space="0" w:color="auto"/>
              <w:left w:val="single" w:sz="4" w:space="0" w:color="auto"/>
              <w:bottom w:val="single" w:sz="4" w:space="0" w:color="auto"/>
              <w:right w:val="single" w:sz="4" w:space="0" w:color="auto"/>
            </w:tcBorders>
            <w:hideMark/>
          </w:tcPr>
          <w:p w14:paraId="495ABEBB" w14:textId="77777777" w:rsidR="00FA6D0E" w:rsidRDefault="00FA6D0E">
            <w:pPr>
              <w:suppressAutoHyphens w:val="0"/>
              <w:spacing w:after="0" w:line="240" w:lineRule="auto"/>
              <w:jc w:val="left"/>
              <w:rPr>
                <w:rFonts w:eastAsia="Batang" w:cs="Arial"/>
                <w:sz w:val="18"/>
                <w:szCs w:val="18"/>
                <w:highlight w:val="green"/>
                <w:lang w:eastAsia="en-US"/>
              </w:rPr>
            </w:pPr>
            <w:r>
              <w:rPr>
                <w:rFonts w:eastAsia="Batang" w:cs="Arial"/>
                <w:sz w:val="18"/>
                <w:szCs w:val="18"/>
                <w:highlight w:val="green"/>
                <w:lang w:val="en-GB" w:eastAsia="en-US"/>
              </w:rPr>
              <w:t>Agreements: (</w:t>
            </w:r>
            <w:r>
              <w:rPr>
                <w:rFonts w:eastAsia="Batang" w:cs="Arial"/>
                <w:sz w:val="18"/>
                <w:szCs w:val="18"/>
                <w:highlight w:val="green"/>
                <w:lang w:eastAsia="en-US"/>
              </w:rPr>
              <w:t>RAN1#102, Aug. 2020</w:t>
            </w:r>
            <w:r>
              <w:rPr>
                <w:rFonts w:eastAsia="Batang" w:cs="Arial"/>
                <w:sz w:val="18"/>
                <w:szCs w:val="18"/>
                <w:highlight w:val="green"/>
                <w:lang w:val="en-GB" w:eastAsia="en-US"/>
              </w:rPr>
              <w:t>)</w:t>
            </w:r>
          </w:p>
          <w:p w14:paraId="3953F223" w14:textId="77777777" w:rsidR="00FA6D0E" w:rsidRDefault="00FA6D0E" w:rsidP="00FA6D0E">
            <w:pPr>
              <w:numPr>
                <w:ilvl w:val="0"/>
                <w:numId w:val="70"/>
              </w:numPr>
              <w:suppressAutoHyphens w:val="0"/>
              <w:autoSpaceDN w:val="0"/>
              <w:spacing w:after="0" w:line="240" w:lineRule="auto"/>
              <w:contextualSpacing/>
              <w:jc w:val="left"/>
              <w:rPr>
                <w:rFonts w:eastAsia="SimSun" w:cs="Arial"/>
                <w:sz w:val="18"/>
                <w:szCs w:val="18"/>
              </w:rPr>
            </w:pPr>
            <w:r>
              <w:rPr>
                <w:rFonts w:eastAsia="SimSun" w:cs="Arial"/>
                <w:sz w:val="18"/>
                <w:szCs w:val="18"/>
              </w:rPr>
              <w:t xml:space="preserve">The performance metrics described in TR38.840 section 8.2 is reused for power saving evaluation of Rel-17 DCI-based power saving adaptation during </w:t>
            </w:r>
            <w:proofErr w:type="spellStart"/>
            <w:r>
              <w:rPr>
                <w:rFonts w:eastAsia="SimSun" w:cs="Arial"/>
                <w:sz w:val="18"/>
                <w:szCs w:val="18"/>
              </w:rPr>
              <w:t>ActiveTime</w:t>
            </w:r>
            <w:proofErr w:type="spellEnd"/>
            <w:r>
              <w:rPr>
                <w:rFonts w:eastAsia="SimSun" w:cs="Arial"/>
                <w:sz w:val="18"/>
                <w:szCs w:val="18"/>
              </w:rPr>
              <w:t>.</w:t>
            </w:r>
          </w:p>
          <w:p w14:paraId="647CF943" w14:textId="77777777" w:rsidR="00FA6D0E" w:rsidRDefault="00FA6D0E" w:rsidP="00FA6D0E">
            <w:pPr>
              <w:numPr>
                <w:ilvl w:val="0"/>
                <w:numId w:val="70"/>
              </w:numPr>
              <w:suppressAutoHyphens w:val="0"/>
              <w:autoSpaceDN w:val="0"/>
              <w:spacing w:after="0" w:line="240" w:lineRule="auto"/>
              <w:contextualSpacing/>
              <w:jc w:val="left"/>
              <w:rPr>
                <w:rFonts w:eastAsia="SimSun" w:cs="Arial"/>
                <w:sz w:val="18"/>
                <w:szCs w:val="18"/>
              </w:rPr>
            </w:pPr>
            <w:r>
              <w:rPr>
                <w:rFonts w:eastAsia="SimSun" w:cs="Arial"/>
                <w:sz w:val="18"/>
                <w:szCs w:val="18"/>
              </w:rPr>
              <w:t>The following Rel-15 / 16 features is recommended of the power consumption as reference for baseline. Company can report the feature(s) being used in the baseline.</w:t>
            </w:r>
          </w:p>
          <w:p w14:paraId="2973634C" w14:textId="77777777" w:rsidR="00FA6D0E" w:rsidRDefault="00FA6D0E" w:rsidP="00FA6D0E">
            <w:pPr>
              <w:numPr>
                <w:ilvl w:val="1"/>
                <w:numId w:val="70"/>
              </w:numPr>
              <w:suppressAutoHyphens w:val="0"/>
              <w:autoSpaceDN w:val="0"/>
              <w:spacing w:after="0" w:line="240" w:lineRule="auto"/>
              <w:contextualSpacing/>
              <w:jc w:val="left"/>
              <w:rPr>
                <w:rFonts w:eastAsia="SimSun" w:cs="Arial"/>
                <w:sz w:val="18"/>
                <w:szCs w:val="18"/>
              </w:rPr>
            </w:pPr>
            <w:r>
              <w:rPr>
                <w:rFonts w:eastAsia="SimSun" w:cs="Arial"/>
                <w:sz w:val="18"/>
                <w:szCs w:val="18"/>
              </w:rPr>
              <w:t>DRX</w:t>
            </w:r>
          </w:p>
          <w:p w14:paraId="4AB519EC" w14:textId="77777777" w:rsidR="00FA6D0E" w:rsidRDefault="00FA6D0E" w:rsidP="00FA6D0E">
            <w:pPr>
              <w:numPr>
                <w:ilvl w:val="2"/>
                <w:numId w:val="70"/>
              </w:numPr>
              <w:suppressAutoHyphens w:val="0"/>
              <w:autoSpaceDN w:val="0"/>
              <w:spacing w:after="0" w:line="240" w:lineRule="auto"/>
              <w:contextualSpacing/>
              <w:jc w:val="left"/>
              <w:rPr>
                <w:rFonts w:eastAsia="SimSun" w:cs="Arial"/>
                <w:sz w:val="18"/>
                <w:szCs w:val="18"/>
              </w:rPr>
            </w:pPr>
            <w:r>
              <w:rPr>
                <w:rFonts w:eastAsia="SimSun" w:cs="Arial"/>
                <w:sz w:val="18"/>
                <w:szCs w:val="18"/>
              </w:rPr>
              <w:t>C-DRX cycle 40msec for VoIP</w:t>
            </w:r>
          </w:p>
          <w:p w14:paraId="20B05F3C" w14:textId="77777777" w:rsidR="00FA6D0E" w:rsidRDefault="00FA6D0E" w:rsidP="00FA6D0E">
            <w:pPr>
              <w:numPr>
                <w:ilvl w:val="3"/>
                <w:numId w:val="70"/>
              </w:numPr>
              <w:suppressAutoHyphens w:val="0"/>
              <w:autoSpaceDN w:val="0"/>
              <w:spacing w:after="0" w:line="240" w:lineRule="auto"/>
              <w:contextualSpacing/>
              <w:jc w:val="left"/>
              <w:rPr>
                <w:rFonts w:eastAsia="SimSun" w:cs="Arial"/>
                <w:b/>
                <w:bCs/>
                <w:sz w:val="18"/>
                <w:szCs w:val="18"/>
              </w:rPr>
            </w:pPr>
            <w:r>
              <w:rPr>
                <w:rFonts w:eastAsia="SimSun" w:cs="Arial"/>
                <w:b/>
                <w:bCs/>
                <w:sz w:val="18"/>
                <w:szCs w:val="18"/>
              </w:rPr>
              <w:t>10ms IAT, 8ms On-duration</w:t>
            </w:r>
          </w:p>
          <w:p w14:paraId="294234E0" w14:textId="77777777" w:rsidR="00FA6D0E" w:rsidRDefault="00FA6D0E" w:rsidP="00FA6D0E">
            <w:pPr>
              <w:numPr>
                <w:ilvl w:val="3"/>
                <w:numId w:val="70"/>
              </w:numPr>
              <w:suppressAutoHyphens w:val="0"/>
              <w:autoSpaceDN w:val="0"/>
              <w:spacing w:after="0" w:line="240" w:lineRule="auto"/>
              <w:contextualSpacing/>
              <w:jc w:val="left"/>
              <w:rPr>
                <w:rFonts w:eastAsia="SimSun" w:cs="Arial"/>
                <w:sz w:val="18"/>
                <w:szCs w:val="18"/>
              </w:rPr>
            </w:pPr>
            <w:r>
              <w:rPr>
                <w:rFonts w:eastAsia="SimSun" w:cs="Arial"/>
                <w:sz w:val="18"/>
                <w:szCs w:val="18"/>
              </w:rPr>
              <w:t>Assume max two packets bundled</w:t>
            </w:r>
          </w:p>
          <w:p w14:paraId="6BF33211" w14:textId="77777777" w:rsidR="00FA6D0E" w:rsidRDefault="00FA6D0E" w:rsidP="00FA6D0E">
            <w:pPr>
              <w:numPr>
                <w:ilvl w:val="2"/>
                <w:numId w:val="70"/>
              </w:numPr>
              <w:suppressAutoHyphens w:val="0"/>
              <w:autoSpaceDN w:val="0"/>
              <w:spacing w:after="0" w:line="240" w:lineRule="auto"/>
              <w:contextualSpacing/>
              <w:jc w:val="left"/>
              <w:rPr>
                <w:rFonts w:eastAsia="SimSun" w:cs="Arial"/>
                <w:sz w:val="18"/>
                <w:szCs w:val="18"/>
              </w:rPr>
            </w:pPr>
            <w:r>
              <w:rPr>
                <w:rFonts w:eastAsia="SimSun" w:cs="Arial"/>
                <w:sz w:val="18"/>
                <w:szCs w:val="18"/>
              </w:rPr>
              <w:t>C-DRX cycle 160msec for FTP</w:t>
            </w:r>
          </w:p>
          <w:p w14:paraId="6BD494F5" w14:textId="77777777" w:rsidR="00FA6D0E" w:rsidRDefault="00FA6D0E" w:rsidP="00FA6D0E">
            <w:pPr>
              <w:numPr>
                <w:ilvl w:val="3"/>
                <w:numId w:val="70"/>
              </w:numPr>
              <w:suppressAutoHyphens w:val="0"/>
              <w:autoSpaceDN w:val="0"/>
              <w:spacing w:after="0" w:line="240" w:lineRule="auto"/>
              <w:contextualSpacing/>
              <w:jc w:val="left"/>
              <w:rPr>
                <w:rFonts w:eastAsia="SimSun" w:cs="Arial"/>
                <w:b/>
                <w:bCs/>
                <w:sz w:val="18"/>
                <w:szCs w:val="18"/>
              </w:rPr>
            </w:pPr>
            <w:r>
              <w:rPr>
                <w:rFonts w:eastAsia="SimSun" w:cs="Arial"/>
                <w:b/>
                <w:bCs/>
                <w:sz w:val="18"/>
                <w:szCs w:val="18"/>
              </w:rPr>
              <w:t>Alt 1: 20 msec IAT, 8ms On-duration</w:t>
            </w:r>
          </w:p>
          <w:p w14:paraId="556372AA" w14:textId="77777777" w:rsidR="00FA6D0E" w:rsidRDefault="00FA6D0E" w:rsidP="00FA6D0E">
            <w:pPr>
              <w:numPr>
                <w:ilvl w:val="3"/>
                <w:numId w:val="70"/>
              </w:numPr>
              <w:suppressAutoHyphens w:val="0"/>
              <w:autoSpaceDN w:val="0"/>
              <w:spacing w:after="0" w:line="240" w:lineRule="auto"/>
              <w:contextualSpacing/>
              <w:jc w:val="left"/>
              <w:rPr>
                <w:rFonts w:eastAsia="SimSun" w:cs="Arial"/>
                <w:sz w:val="18"/>
                <w:szCs w:val="18"/>
              </w:rPr>
            </w:pPr>
            <w:r>
              <w:rPr>
                <w:rFonts w:eastAsia="SimSun" w:cs="Arial"/>
                <w:sz w:val="18"/>
                <w:szCs w:val="18"/>
              </w:rPr>
              <w:t>Alt 2: short DRX</w:t>
            </w:r>
          </w:p>
          <w:p w14:paraId="6332C0BE" w14:textId="77777777" w:rsidR="00FA6D0E" w:rsidRDefault="00FA6D0E" w:rsidP="00FA6D0E">
            <w:pPr>
              <w:numPr>
                <w:ilvl w:val="4"/>
                <w:numId w:val="70"/>
              </w:numPr>
              <w:suppressAutoHyphens w:val="0"/>
              <w:autoSpaceDN w:val="0"/>
              <w:spacing w:after="0" w:line="240" w:lineRule="auto"/>
              <w:contextualSpacing/>
              <w:jc w:val="left"/>
              <w:rPr>
                <w:rFonts w:eastAsia="SimSun" w:cs="Arial"/>
                <w:sz w:val="18"/>
                <w:szCs w:val="18"/>
              </w:rPr>
            </w:pPr>
            <w:r>
              <w:rPr>
                <w:rFonts w:eastAsia="SimSun" w:cs="Arial"/>
                <w:sz w:val="18"/>
                <w:szCs w:val="18"/>
              </w:rPr>
              <w:t xml:space="preserve">20 </w:t>
            </w:r>
            <w:proofErr w:type="spellStart"/>
            <w:r>
              <w:rPr>
                <w:rFonts w:eastAsia="SimSun" w:cs="Arial"/>
                <w:sz w:val="18"/>
                <w:szCs w:val="18"/>
              </w:rPr>
              <w:t>ms</w:t>
            </w:r>
            <w:proofErr w:type="spellEnd"/>
            <w:r>
              <w:rPr>
                <w:rFonts w:eastAsia="SimSun" w:cs="Arial"/>
                <w:sz w:val="18"/>
                <w:szCs w:val="18"/>
              </w:rPr>
              <w:t xml:space="preserve"> [or 40ms as optional] IAT, 8ms On-duration</w:t>
            </w:r>
          </w:p>
          <w:p w14:paraId="2D1922D3" w14:textId="77777777" w:rsidR="00FA6D0E" w:rsidRDefault="00FA6D0E" w:rsidP="00FA6D0E">
            <w:pPr>
              <w:numPr>
                <w:ilvl w:val="4"/>
                <w:numId w:val="70"/>
              </w:numPr>
              <w:suppressAutoHyphens w:val="0"/>
              <w:autoSpaceDN w:val="0"/>
              <w:spacing w:after="0" w:line="240" w:lineRule="auto"/>
              <w:contextualSpacing/>
              <w:jc w:val="left"/>
              <w:rPr>
                <w:rFonts w:eastAsia="SimSun" w:cs="Arial"/>
                <w:sz w:val="18"/>
                <w:szCs w:val="18"/>
              </w:rPr>
            </w:pPr>
            <w:r>
              <w:rPr>
                <w:rFonts w:eastAsia="SimSun" w:cs="Arial"/>
                <w:sz w:val="18"/>
                <w:szCs w:val="18"/>
              </w:rPr>
              <w:t xml:space="preserve">20 </w:t>
            </w:r>
            <w:proofErr w:type="spellStart"/>
            <w:r>
              <w:rPr>
                <w:rFonts w:eastAsia="SimSun" w:cs="Arial"/>
                <w:sz w:val="18"/>
                <w:szCs w:val="18"/>
              </w:rPr>
              <w:t>ms</w:t>
            </w:r>
            <w:proofErr w:type="spellEnd"/>
            <w:r>
              <w:rPr>
                <w:rFonts w:eastAsia="SimSun" w:cs="Arial"/>
                <w:sz w:val="18"/>
                <w:szCs w:val="18"/>
              </w:rPr>
              <w:t xml:space="preserve"> for short DRX cycle, 4 cycles</w:t>
            </w:r>
          </w:p>
          <w:p w14:paraId="3859BE69" w14:textId="77777777" w:rsidR="00FA6D0E" w:rsidRDefault="00FA6D0E" w:rsidP="00FA6D0E">
            <w:pPr>
              <w:numPr>
                <w:ilvl w:val="3"/>
                <w:numId w:val="70"/>
              </w:numPr>
              <w:suppressAutoHyphens w:val="0"/>
              <w:autoSpaceDN w:val="0"/>
              <w:spacing w:after="0" w:line="240" w:lineRule="auto"/>
              <w:contextualSpacing/>
              <w:jc w:val="left"/>
              <w:rPr>
                <w:rFonts w:eastAsia="SimSun" w:cs="Arial"/>
                <w:sz w:val="18"/>
                <w:szCs w:val="18"/>
              </w:rPr>
            </w:pPr>
            <w:r>
              <w:rPr>
                <w:rFonts w:eastAsia="SimSun" w:cs="Arial"/>
                <w:sz w:val="18"/>
                <w:szCs w:val="18"/>
              </w:rPr>
              <w:t>Note: 100 msec IAT, 8ms On-duration can also be used with sufficient justifications that available Rel-15/16 Techniques being used to reduce UE power saving</w:t>
            </w:r>
          </w:p>
          <w:p w14:paraId="65EAA01A" w14:textId="77777777" w:rsidR="00FA6D0E" w:rsidRDefault="00FA6D0E">
            <w:pPr>
              <w:ind w:left="1134"/>
              <w:jc w:val="left"/>
              <w:rPr>
                <w:sz w:val="18"/>
                <w:szCs w:val="18"/>
              </w:rPr>
            </w:pPr>
            <w:r>
              <w:rPr>
                <w:sz w:val="18"/>
                <w:szCs w:val="18"/>
              </w:rPr>
              <w:t>(Omitted)</w:t>
            </w:r>
          </w:p>
        </w:tc>
      </w:tr>
      <w:tr w:rsidR="00FA6D0E" w14:paraId="4B0C6B18" w14:textId="77777777" w:rsidTr="00FA6D0E">
        <w:tc>
          <w:tcPr>
            <w:tcW w:w="9628" w:type="dxa"/>
            <w:tcBorders>
              <w:top w:val="single" w:sz="4" w:space="0" w:color="auto"/>
              <w:left w:val="single" w:sz="4" w:space="0" w:color="auto"/>
              <w:bottom w:val="single" w:sz="4" w:space="0" w:color="auto"/>
              <w:right w:val="single" w:sz="4" w:space="0" w:color="auto"/>
            </w:tcBorders>
            <w:hideMark/>
          </w:tcPr>
          <w:p w14:paraId="0E56D1B9" w14:textId="77777777" w:rsidR="00FA6D0E" w:rsidRDefault="00FA6D0E">
            <w:pPr>
              <w:spacing w:after="0"/>
              <w:rPr>
                <w:rFonts w:eastAsia="新細明體" w:cs="Arial"/>
                <w:sz w:val="18"/>
                <w:szCs w:val="18"/>
                <w:lang w:eastAsia="zh-TW"/>
              </w:rPr>
            </w:pPr>
            <w:r>
              <w:rPr>
                <w:rFonts w:eastAsia="新細明體" w:cs="Arial"/>
                <w:sz w:val="18"/>
                <w:szCs w:val="18"/>
                <w:lang w:val="en-GB" w:eastAsia="zh-TW"/>
              </w:rPr>
              <w:t xml:space="preserve">Conclusion (RAN1#122b, </w:t>
            </w:r>
            <w:proofErr w:type="gramStart"/>
            <w:r>
              <w:rPr>
                <w:rFonts w:eastAsia="新細明體" w:cs="Arial"/>
                <w:sz w:val="18"/>
                <w:szCs w:val="18"/>
                <w:lang w:val="en-GB" w:eastAsia="zh-TW"/>
              </w:rPr>
              <w:t>Oct,</w:t>
            </w:r>
            <w:proofErr w:type="gramEnd"/>
            <w:r>
              <w:rPr>
                <w:rFonts w:eastAsia="新細明體" w:cs="Arial"/>
                <w:sz w:val="18"/>
                <w:szCs w:val="18"/>
                <w:lang w:val="en-GB" w:eastAsia="zh-TW"/>
              </w:rPr>
              <w:t xml:space="preserve"> 2025)</w:t>
            </w:r>
          </w:p>
          <w:p w14:paraId="33B862AD" w14:textId="77777777" w:rsidR="00FA6D0E" w:rsidRDefault="00FA6D0E">
            <w:pPr>
              <w:spacing w:after="0"/>
              <w:rPr>
                <w:rFonts w:eastAsia="新細明體" w:cs="Arial"/>
                <w:sz w:val="18"/>
                <w:szCs w:val="18"/>
                <w:lang w:eastAsia="zh-TW"/>
              </w:rPr>
            </w:pPr>
            <w:r>
              <w:rPr>
                <w:rFonts w:eastAsia="新細明體" w:cs="Arial"/>
                <w:sz w:val="18"/>
                <w:szCs w:val="18"/>
                <w:lang w:val="en-GB" w:eastAsia="zh-TW"/>
              </w:rPr>
              <w:t xml:space="preserve">The following existing traffic models could be used for 6GR performance evaluations, </w:t>
            </w:r>
          </w:p>
          <w:p w14:paraId="43AE50BA" w14:textId="77777777" w:rsidR="00FA6D0E" w:rsidRDefault="00FA6D0E" w:rsidP="00FA6D0E">
            <w:pPr>
              <w:numPr>
                <w:ilvl w:val="0"/>
                <w:numId w:val="71"/>
              </w:numPr>
              <w:spacing w:after="0" w:line="256" w:lineRule="auto"/>
              <w:rPr>
                <w:rFonts w:eastAsia="新細明體" w:cs="Arial"/>
                <w:sz w:val="18"/>
                <w:szCs w:val="18"/>
                <w:lang w:eastAsia="zh-TW"/>
              </w:rPr>
            </w:pPr>
            <w:r>
              <w:rPr>
                <w:rFonts w:eastAsia="新細明體" w:cs="Arial"/>
                <w:sz w:val="18"/>
                <w:szCs w:val="18"/>
                <w:lang w:val="en-GB" w:eastAsia="zh-TW"/>
              </w:rPr>
              <w:t>Full buffer</w:t>
            </w:r>
          </w:p>
          <w:p w14:paraId="115BCD29" w14:textId="77777777" w:rsidR="00FA6D0E" w:rsidRDefault="00FA6D0E" w:rsidP="00FA6D0E">
            <w:pPr>
              <w:numPr>
                <w:ilvl w:val="0"/>
                <w:numId w:val="71"/>
              </w:numPr>
              <w:spacing w:after="0" w:line="256" w:lineRule="auto"/>
              <w:rPr>
                <w:rFonts w:eastAsia="新細明體" w:cs="Arial"/>
                <w:sz w:val="18"/>
                <w:szCs w:val="18"/>
                <w:lang w:eastAsia="zh-TW"/>
              </w:rPr>
            </w:pPr>
            <w:r>
              <w:rPr>
                <w:rFonts w:eastAsia="新細明體" w:cs="Arial"/>
                <w:sz w:val="18"/>
                <w:szCs w:val="18"/>
                <w:lang w:val="en-GB" w:eastAsia="zh-TW"/>
              </w:rPr>
              <w:t>FTP Model 1 (in TR 36.814)</w:t>
            </w:r>
          </w:p>
          <w:p w14:paraId="09DA4C5B" w14:textId="77777777" w:rsidR="00FA6D0E" w:rsidRDefault="00FA6D0E" w:rsidP="00FA6D0E">
            <w:pPr>
              <w:numPr>
                <w:ilvl w:val="0"/>
                <w:numId w:val="71"/>
              </w:numPr>
              <w:spacing w:after="0" w:line="256" w:lineRule="auto"/>
              <w:rPr>
                <w:rFonts w:eastAsia="新細明體" w:cs="Arial"/>
                <w:sz w:val="18"/>
                <w:szCs w:val="18"/>
                <w:lang w:eastAsia="zh-TW"/>
              </w:rPr>
            </w:pPr>
            <w:r>
              <w:rPr>
                <w:rFonts w:eastAsia="新細明體" w:cs="Arial"/>
                <w:sz w:val="18"/>
                <w:szCs w:val="18"/>
                <w:lang w:val="en-GB" w:eastAsia="zh-TW"/>
              </w:rPr>
              <w:t>FTP Model 3 (in TR 36.872)</w:t>
            </w:r>
          </w:p>
          <w:p w14:paraId="16AFE3DA" w14:textId="77777777" w:rsidR="00FA6D0E" w:rsidRDefault="00FA6D0E" w:rsidP="00FA6D0E">
            <w:pPr>
              <w:numPr>
                <w:ilvl w:val="0"/>
                <w:numId w:val="71"/>
              </w:numPr>
              <w:spacing w:after="0" w:line="256" w:lineRule="auto"/>
              <w:rPr>
                <w:rFonts w:eastAsia="新細明體" w:cs="Arial"/>
                <w:sz w:val="18"/>
                <w:szCs w:val="18"/>
                <w:lang w:eastAsia="zh-TW"/>
              </w:rPr>
            </w:pPr>
            <w:r>
              <w:rPr>
                <w:rFonts w:eastAsia="新細明體" w:cs="Arial"/>
                <w:sz w:val="18"/>
                <w:szCs w:val="18"/>
                <w:lang w:val="en-GB" w:eastAsia="zh-TW"/>
              </w:rPr>
              <w:t xml:space="preserve">XR Traffic models (in TR 38.838) </w:t>
            </w:r>
          </w:p>
          <w:p w14:paraId="74C4DCC9" w14:textId="77777777" w:rsidR="00FA6D0E" w:rsidRDefault="00FA6D0E" w:rsidP="00FA6D0E">
            <w:pPr>
              <w:numPr>
                <w:ilvl w:val="0"/>
                <w:numId w:val="71"/>
              </w:numPr>
              <w:spacing w:after="0" w:line="256" w:lineRule="auto"/>
              <w:rPr>
                <w:rFonts w:eastAsia="新細明體" w:cs="Arial"/>
                <w:sz w:val="18"/>
                <w:szCs w:val="18"/>
                <w:lang w:eastAsia="zh-TW"/>
              </w:rPr>
            </w:pPr>
            <w:r>
              <w:rPr>
                <w:rFonts w:eastAsia="新細明體" w:cs="Arial"/>
                <w:sz w:val="18"/>
                <w:szCs w:val="18"/>
                <w:lang w:val="en-GB" w:eastAsia="zh-TW"/>
              </w:rPr>
              <w:t>VoIP model (as in TR 36.814)</w:t>
            </w:r>
          </w:p>
          <w:p w14:paraId="3F570CDF" w14:textId="77777777" w:rsidR="00FA6D0E" w:rsidRDefault="00FA6D0E" w:rsidP="00FA6D0E">
            <w:pPr>
              <w:numPr>
                <w:ilvl w:val="0"/>
                <w:numId w:val="71"/>
              </w:numPr>
              <w:spacing w:after="0" w:line="256" w:lineRule="auto"/>
              <w:rPr>
                <w:rFonts w:eastAsia="新細明體" w:cs="Arial"/>
                <w:sz w:val="18"/>
                <w:szCs w:val="18"/>
                <w:lang w:eastAsia="zh-TW"/>
              </w:rPr>
            </w:pPr>
            <w:r>
              <w:rPr>
                <w:rFonts w:eastAsia="新細明體" w:cs="Arial"/>
                <w:sz w:val="18"/>
                <w:szCs w:val="18"/>
                <w:lang w:val="en-GB" w:eastAsia="zh-TW"/>
              </w:rPr>
              <w:t>Instant message (as in TR 38.840)</w:t>
            </w:r>
          </w:p>
          <w:p w14:paraId="0995989D" w14:textId="77777777" w:rsidR="00FA6D0E" w:rsidRDefault="00FA6D0E" w:rsidP="00FA6D0E">
            <w:pPr>
              <w:numPr>
                <w:ilvl w:val="0"/>
                <w:numId w:val="71"/>
              </w:numPr>
              <w:spacing w:after="0" w:line="256" w:lineRule="auto"/>
              <w:rPr>
                <w:rFonts w:eastAsia="新細明體" w:cs="Arial"/>
                <w:sz w:val="18"/>
                <w:szCs w:val="18"/>
                <w:lang w:eastAsia="zh-TW"/>
              </w:rPr>
            </w:pPr>
            <w:r>
              <w:rPr>
                <w:rFonts w:eastAsia="新細明體" w:cs="Arial"/>
                <w:sz w:val="18"/>
                <w:szCs w:val="18"/>
                <w:lang w:val="en-GB" w:eastAsia="zh-TW"/>
              </w:rPr>
              <w:t>Note that which model(s) will be used can be further decided when performing simulations in each individual topic.</w:t>
            </w:r>
          </w:p>
        </w:tc>
      </w:tr>
    </w:tbl>
    <w:p w14:paraId="13EE3E54" w14:textId="76E8575F" w:rsidR="00BA7205" w:rsidRDefault="00BA7205">
      <w:pPr>
        <w:rPr>
          <w:rFonts w:eastAsia="新細明體" w:cs="Arial"/>
          <w:b/>
          <w:bCs/>
          <w:szCs w:val="22"/>
          <w:lang w:eastAsia="zh-TW"/>
        </w:rPr>
      </w:pPr>
    </w:p>
    <w:p w14:paraId="1BFC2860" w14:textId="77777777" w:rsidR="00FA6D0E" w:rsidRPr="00FA6D0E" w:rsidRDefault="00FA6D0E" w:rsidP="00FA6D0E">
      <w:pPr>
        <w:spacing w:after="60" w:line="256" w:lineRule="auto"/>
        <w:rPr>
          <w:rFonts w:eastAsia="Calibri" w:cs="Arial"/>
          <w:b/>
          <w:bCs/>
          <w:lang w:eastAsia="zh-TW"/>
        </w:rPr>
      </w:pPr>
      <w:r w:rsidRPr="00FA6D0E">
        <w:rPr>
          <w:rFonts w:eastAsia="Calibri" w:cs="Arial"/>
          <w:b/>
          <w:bCs/>
          <w:lang w:eastAsia="zh-TW"/>
        </w:rPr>
        <w:lastRenderedPageBreak/>
        <w:t>Proposal 3.1.1.1a</w:t>
      </w:r>
    </w:p>
    <w:p w14:paraId="33A59FDA" w14:textId="77777777" w:rsidR="00FA6D0E" w:rsidRPr="00FA6D0E" w:rsidRDefault="00FA6D0E" w:rsidP="00FA6D0E">
      <w:pPr>
        <w:spacing w:after="60" w:line="256" w:lineRule="auto"/>
        <w:rPr>
          <w:rFonts w:eastAsia="Calibri" w:cs="Arial"/>
          <w:b/>
          <w:bCs/>
          <w:lang w:eastAsia="zh-TW"/>
        </w:rPr>
      </w:pPr>
      <w:r w:rsidRPr="00FA6D0E">
        <w:rPr>
          <w:rFonts w:eastAsia="Calibri" w:cs="Arial"/>
          <w:b/>
          <w:bCs/>
          <w:lang w:eastAsia="zh-TW"/>
        </w:rPr>
        <w:t xml:space="preserve">For evaluation purposes and </w:t>
      </w:r>
      <w:r w:rsidRPr="00FA6D0E">
        <w:rPr>
          <w:rFonts w:eastAsia="Calibri" w:cs="Arial"/>
          <w:b/>
          <w:bCs/>
          <w:i/>
          <w:iCs/>
          <w:u w:val="single"/>
          <w:lang w:eastAsia="zh-TW"/>
        </w:rPr>
        <w:t>relative comparison over different candidate energy saving schemes for 6GR</w:t>
      </w:r>
      <w:r w:rsidRPr="00FA6D0E">
        <w:rPr>
          <w:rFonts w:eastAsia="Calibri" w:cs="Arial"/>
          <w:b/>
          <w:bCs/>
          <w:lang w:eastAsia="zh-TW"/>
        </w:rPr>
        <w:t>, define the following baseline energy saving configurations:</w:t>
      </w:r>
    </w:p>
    <w:p w14:paraId="73F231C7" w14:textId="77777777" w:rsidR="00FA6D0E" w:rsidRPr="00FA6D0E" w:rsidRDefault="00FA6D0E" w:rsidP="00FA6D0E">
      <w:pPr>
        <w:spacing w:after="60" w:line="256" w:lineRule="auto"/>
        <w:rPr>
          <w:rFonts w:eastAsia="Calibri" w:cs="Arial"/>
          <w:b/>
          <w:bCs/>
          <w:lang w:eastAsia="zh-TW"/>
        </w:rPr>
      </w:pPr>
      <w:r w:rsidRPr="00FA6D0E">
        <w:rPr>
          <w:rFonts w:eastAsia="Calibri" w:cs="Arial"/>
          <w:b/>
          <w:bCs/>
          <w:lang w:eastAsia="zh-TW"/>
        </w:rPr>
        <w:t>Baseline for BS:</w:t>
      </w:r>
    </w:p>
    <w:p w14:paraId="2D6C995A" w14:textId="77777777" w:rsidR="00FA6D0E" w:rsidRPr="00FA6D0E" w:rsidRDefault="00FA6D0E" w:rsidP="00FA6D0E">
      <w:pPr>
        <w:numPr>
          <w:ilvl w:val="0"/>
          <w:numId w:val="72"/>
        </w:numPr>
        <w:spacing w:after="60" w:line="256" w:lineRule="auto"/>
        <w:rPr>
          <w:rFonts w:eastAsia="Calibri" w:cs="Arial"/>
          <w:b/>
          <w:bCs/>
          <w:lang w:eastAsia="zh-TW"/>
        </w:rPr>
      </w:pPr>
      <w:r w:rsidRPr="00FA6D0E">
        <w:rPr>
          <w:rFonts w:eastAsia="Calibri" w:cs="Arial"/>
          <w:b/>
          <w:bCs/>
          <w:lang w:eastAsia="zh-TW"/>
        </w:rPr>
        <w:t>SSB with 20ms periodicity</w:t>
      </w:r>
    </w:p>
    <w:p w14:paraId="3A43E77D" w14:textId="7E466E2B" w:rsidR="00FA6D0E" w:rsidRPr="00FA6D0E" w:rsidRDefault="00FA6D0E" w:rsidP="00FA6D0E">
      <w:pPr>
        <w:numPr>
          <w:ilvl w:val="0"/>
          <w:numId w:val="72"/>
        </w:numPr>
        <w:spacing w:after="60" w:line="256" w:lineRule="auto"/>
        <w:rPr>
          <w:rFonts w:eastAsia="Calibri" w:cs="Arial"/>
          <w:b/>
          <w:bCs/>
          <w:color w:val="FF0000"/>
          <w:lang w:eastAsia="zh-TW"/>
        </w:rPr>
      </w:pPr>
      <w:r w:rsidRPr="00FA6D0E">
        <w:rPr>
          <w:rFonts w:eastAsia="Calibri" w:cs="Arial"/>
          <w:b/>
          <w:bCs/>
          <w:color w:val="FF0000"/>
          <w:lang w:eastAsia="zh-TW"/>
        </w:rPr>
        <w:t>SIB1, if available, with [20]</w:t>
      </w:r>
      <w:r>
        <w:rPr>
          <w:rFonts w:eastAsia="Calibri" w:cs="Arial"/>
          <w:b/>
          <w:bCs/>
          <w:color w:val="FF0000"/>
          <w:lang w:eastAsia="zh-TW"/>
        </w:rPr>
        <w:t xml:space="preserve"> </w:t>
      </w:r>
      <w:proofErr w:type="spellStart"/>
      <w:r>
        <w:rPr>
          <w:rFonts w:eastAsia="Calibri" w:cs="Arial"/>
          <w:b/>
          <w:bCs/>
          <w:color w:val="FF0000"/>
          <w:lang w:eastAsia="zh-TW"/>
        </w:rPr>
        <w:t>ms</w:t>
      </w:r>
      <w:proofErr w:type="spellEnd"/>
      <w:r>
        <w:rPr>
          <w:rFonts w:eastAsia="Calibri" w:cs="Arial"/>
          <w:b/>
          <w:bCs/>
          <w:color w:val="FF0000"/>
          <w:lang w:eastAsia="zh-TW"/>
        </w:rPr>
        <w:t xml:space="preserve"> or [160]</w:t>
      </w:r>
      <w:r w:rsidRPr="00FA6D0E">
        <w:rPr>
          <w:rFonts w:eastAsia="Calibri" w:cs="Arial"/>
          <w:b/>
          <w:bCs/>
          <w:color w:val="FF0000"/>
          <w:lang w:eastAsia="zh-TW"/>
        </w:rPr>
        <w:t xml:space="preserve"> </w:t>
      </w:r>
      <w:proofErr w:type="spellStart"/>
      <w:r w:rsidRPr="00FA6D0E">
        <w:rPr>
          <w:rFonts w:eastAsia="Calibri" w:cs="Arial"/>
          <w:b/>
          <w:bCs/>
          <w:color w:val="FF0000"/>
          <w:lang w:eastAsia="zh-TW"/>
        </w:rPr>
        <w:t>ms</w:t>
      </w:r>
      <w:proofErr w:type="spellEnd"/>
      <w:r w:rsidRPr="00FA6D0E">
        <w:rPr>
          <w:rFonts w:eastAsia="Calibri" w:cs="Arial"/>
          <w:b/>
          <w:bCs/>
          <w:color w:val="FF0000"/>
          <w:lang w:eastAsia="zh-TW"/>
        </w:rPr>
        <w:t xml:space="preserve"> periodicity</w:t>
      </w:r>
      <w:r>
        <w:rPr>
          <w:rFonts w:eastAsia="Calibri" w:cs="Arial"/>
          <w:b/>
          <w:bCs/>
          <w:color w:val="FF0000"/>
          <w:lang w:eastAsia="zh-TW"/>
        </w:rPr>
        <w:t xml:space="preserve"> (company to report)</w:t>
      </w:r>
    </w:p>
    <w:p w14:paraId="5A147F6C" w14:textId="77777777" w:rsidR="00FA6D0E" w:rsidRPr="00FA6D0E" w:rsidRDefault="00FA6D0E" w:rsidP="00FA6D0E">
      <w:pPr>
        <w:numPr>
          <w:ilvl w:val="0"/>
          <w:numId w:val="72"/>
        </w:numPr>
        <w:spacing w:after="60" w:line="256" w:lineRule="auto"/>
        <w:rPr>
          <w:rFonts w:eastAsia="Calibri" w:cs="Arial"/>
          <w:b/>
          <w:bCs/>
          <w:color w:val="FF0000"/>
          <w:lang w:eastAsia="zh-TW"/>
        </w:rPr>
      </w:pPr>
      <w:r w:rsidRPr="00FA6D0E">
        <w:rPr>
          <w:rFonts w:eastAsia="Calibri" w:cs="Arial"/>
          <w:b/>
          <w:bCs/>
          <w:color w:val="FF0000"/>
          <w:lang w:eastAsia="zh-TW"/>
        </w:rPr>
        <w:t xml:space="preserve">RO, if available, with [20] </w:t>
      </w:r>
      <w:proofErr w:type="spellStart"/>
      <w:r w:rsidRPr="00FA6D0E">
        <w:rPr>
          <w:rFonts w:eastAsia="Calibri" w:cs="Arial"/>
          <w:b/>
          <w:bCs/>
          <w:color w:val="FF0000"/>
          <w:lang w:eastAsia="zh-TW"/>
        </w:rPr>
        <w:t>ms</w:t>
      </w:r>
      <w:proofErr w:type="spellEnd"/>
      <w:r w:rsidRPr="00FA6D0E">
        <w:rPr>
          <w:rFonts w:eastAsia="Calibri" w:cs="Arial"/>
          <w:b/>
          <w:bCs/>
          <w:color w:val="FF0000"/>
          <w:lang w:eastAsia="zh-TW"/>
        </w:rPr>
        <w:t xml:space="preserve"> periodicity</w:t>
      </w:r>
    </w:p>
    <w:p w14:paraId="5F694A58" w14:textId="77777777" w:rsidR="00FA6D0E" w:rsidRPr="00FA6D0E" w:rsidRDefault="00FA6D0E" w:rsidP="00FA6D0E">
      <w:pPr>
        <w:numPr>
          <w:ilvl w:val="0"/>
          <w:numId w:val="72"/>
        </w:numPr>
        <w:spacing w:after="60" w:line="256" w:lineRule="auto"/>
        <w:rPr>
          <w:rFonts w:eastAsia="Calibri" w:cs="Arial"/>
          <w:b/>
          <w:bCs/>
          <w:color w:val="FF0000"/>
          <w:lang w:eastAsia="zh-TW"/>
        </w:rPr>
      </w:pPr>
      <w:r w:rsidRPr="00FA6D0E">
        <w:rPr>
          <w:rFonts w:eastAsia="Calibri" w:cs="Arial"/>
          <w:b/>
          <w:bCs/>
          <w:color w:val="FF0000"/>
          <w:lang w:eastAsia="zh-TW"/>
        </w:rPr>
        <w:t xml:space="preserve">Companies to report </w:t>
      </w:r>
      <m:oMath>
        <m:sSub>
          <m:sSubPr>
            <m:ctrlPr>
              <w:rPr>
                <w:rFonts w:ascii="Cambria Math" w:eastAsia="Calibri" w:hAnsi="Cambria Math" w:cs="Arial"/>
                <w:b/>
                <w:bCs/>
                <w:i/>
                <w:color w:val="FF0000"/>
                <w:lang w:eastAsia="zh-TW"/>
              </w:rPr>
            </m:ctrlPr>
          </m:sSubPr>
          <m:e>
            <m:r>
              <m:rPr>
                <m:sty m:val="bi"/>
              </m:rPr>
              <w:rPr>
                <w:rFonts w:ascii="Cambria Math" w:eastAsia="Calibri" w:hAnsi="Cambria Math" w:cs="Arial"/>
                <w:color w:val="FF0000"/>
                <w:lang w:eastAsia="zh-TW"/>
              </w:rPr>
              <m:t>s</m:t>
            </m:r>
          </m:e>
          <m:sub>
            <m:r>
              <m:rPr>
                <m:sty m:val="bi"/>
              </m:rPr>
              <w:rPr>
                <w:rFonts w:ascii="Cambria Math" w:eastAsia="Calibri" w:hAnsi="Cambria Math" w:cs="Arial"/>
                <w:color w:val="FF0000"/>
                <w:lang w:eastAsia="zh-TW"/>
              </w:rPr>
              <m:t>a</m:t>
            </m:r>
          </m:sub>
        </m:sSub>
      </m:oMath>
      <w:r w:rsidRPr="00FA6D0E">
        <w:rPr>
          <w:rFonts w:eastAsia="Calibri" w:cs="Arial"/>
          <w:b/>
          <w:bCs/>
          <w:color w:val="FF0000"/>
          <w:lang w:eastAsia="zh-TW"/>
        </w:rPr>
        <w:t xml:space="preserve"> value and, if available, </w:t>
      </w:r>
      <m:oMath>
        <m:sSub>
          <m:sSubPr>
            <m:ctrlPr>
              <w:rPr>
                <w:rFonts w:ascii="Cambria Math" w:eastAsia="Calibri" w:hAnsi="Cambria Math" w:cs="Arial"/>
                <w:b/>
                <w:bCs/>
                <w:i/>
                <w:color w:val="FF0000"/>
                <w:lang w:eastAsia="zh-TW"/>
              </w:rPr>
            </m:ctrlPr>
          </m:sSubPr>
          <m:e>
            <m:r>
              <m:rPr>
                <m:sty m:val="bi"/>
              </m:rPr>
              <w:rPr>
                <w:rFonts w:ascii="Cambria Math" w:eastAsia="Calibri" w:hAnsi="Cambria Math" w:cs="Arial"/>
                <w:color w:val="FF0000"/>
                <w:lang w:eastAsia="zh-TW"/>
              </w:rPr>
              <m:t>s</m:t>
            </m:r>
          </m:e>
          <m:sub>
            <m:r>
              <m:rPr>
                <m:sty m:val="bi"/>
              </m:rPr>
              <w:rPr>
                <w:rFonts w:ascii="Cambria Math" w:eastAsia="Calibri" w:hAnsi="Cambria Math" w:cs="Arial"/>
                <w:color w:val="FF0000"/>
                <w:lang w:eastAsia="zh-TW"/>
              </w:rPr>
              <m:t>f</m:t>
            </m:r>
          </m:sub>
        </m:sSub>
      </m:oMath>
      <w:r w:rsidRPr="00FA6D0E">
        <w:rPr>
          <w:rFonts w:eastAsia="Yu Mincho" w:cs="Arial"/>
          <w:b/>
          <w:bCs/>
          <w:color w:val="FF0000"/>
          <w:lang w:eastAsia="zh-TW"/>
        </w:rPr>
        <w:t xml:space="preserve"> </w:t>
      </w:r>
      <w:r w:rsidRPr="00FA6D0E">
        <w:rPr>
          <w:rFonts w:eastAsia="Calibri" w:cs="Arial"/>
          <w:b/>
          <w:bCs/>
          <w:color w:val="FF0000"/>
          <w:lang w:eastAsia="zh-TW"/>
        </w:rPr>
        <w:t>value for BS processing of the above signal(s)/channel(s).</w:t>
      </w:r>
    </w:p>
    <w:p w14:paraId="6555F253" w14:textId="77777777" w:rsidR="00FA6D0E" w:rsidRPr="00FA6D0E" w:rsidRDefault="00FA6D0E" w:rsidP="00FA6D0E">
      <w:pPr>
        <w:numPr>
          <w:ilvl w:val="0"/>
          <w:numId w:val="72"/>
        </w:numPr>
        <w:spacing w:after="60" w:line="256" w:lineRule="auto"/>
        <w:rPr>
          <w:rFonts w:eastAsia="Calibri" w:cs="Arial"/>
          <w:b/>
          <w:bCs/>
          <w:color w:val="FF0000"/>
          <w:lang w:eastAsia="zh-TW"/>
        </w:rPr>
      </w:pPr>
      <w:r w:rsidRPr="00FA6D0E">
        <w:rPr>
          <w:rFonts w:eastAsia="Calibri" w:cs="Arial"/>
          <w:b/>
          <w:bCs/>
          <w:color w:val="FF0000"/>
          <w:lang w:eastAsia="zh-TW"/>
        </w:rPr>
        <w:t xml:space="preserve">Companies can evaluate and report other configuration(s) with justification </w:t>
      </w:r>
    </w:p>
    <w:p w14:paraId="2D3E4A9F" w14:textId="77777777" w:rsidR="00FA6D0E" w:rsidRPr="00FA6D0E" w:rsidRDefault="00FA6D0E" w:rsidP="00FA6D0E">
      <w:pPr>
        <w:spacing w:after="60" w:line="256" w:lineRule="auto"/>
        <w:rPr>
          <w:rFonts w:eastAsia="Calibri" w:cs="Arial"/>
          <w:b/>
          <w:bCs/>
          <w:lang w:eastAsia="zh-TW"/>
        </w:rPr>
      </w:pPr>
      <w:r w:rsidRPr="00FA6D0E">
        <w:rPr>
          <w:rFonts w:eastAsia="Calibri" w:cs="Arial"/>
          <w:b/>
          <w:bCs/>
          <w:lang w:eastAsia="zh-TW"/>
        </w:rPr>
        <w:t>Baseline for UE:</w:t>
      </w:r>
    </w:p>
    <w:p w14:paraId="49C181E3" w14:textId="77777777" w:rsidR="00FA6D0E" w:rsidRPr="00FA6D0E" w:rsidRDefault="00FA6D0E" w:rsidP="00FA6D0E">
      <w:pPr>
        <w:numPr>
          <w:ilvl w:val="0"/>
          <w:numId w:val="73"/>
        </w:numPr>
        <w:spacing w:after="60" w:line="256" w:lineRule="auto"/>
        <w:rPr>
          <w:rFonts w:eastAsia="Calibri" w:cs="Arial"/>
          <w:b/>
          <w:bCs/>
          <w:lang w:eastAsia="zh-TW"/>
        </w:rPr>
      </w:pPr>
      <w:r w:rsidRPr="00FA6D0E">
        <w:rPr>
          <w:rFonts w:eastAsia="Calibri" w:cs="Arial"/>
          <w:b/>
          <w:bCs/>
          <w:lang w:eastAsia="zh-TW"/>
        </w:rPr>
        <w:t>I-DRX ([1.28s] cycle) for idle mode</w:t>
      </w:r>
    </w:p>
    <w:p w14:paraId="1FA0D049" w14:textId="77777777" w:rsidR="00FA6D0E" w:rsidRPr="00FA6D0E" w:rsidRDefault="00FA6D0E" w:rsidP="00FA6D0E">
      <w:pPr>
        <w:numPr>
          <w:ilvl w:val="1"/>
          <w:numId w:val="73"/>
        </w:numPr>
        <w:spacing w:after="60" w:line="256" w:lineRule="auto"/>
        <w:rPr>
          <w:rFonts w:eastAsia="Calibri" w:cs="Arial"/>
          <w:b/>
          <w:bCs/>
          <w:color w:val="FF0000"/>
          <w:lang w:eastAsia="zh-TW"/>
        </w:rPr>
      </w:pPr>
      <w:r w:rsidRPr="00FA6D0E">
        <w:rPr>
          <w:rFonts w:eastAsia="Calibri" w:cs="Arial"/>
          <w:b/>
          <w:bCs/>
          <w:color w:val="FF0000"/>
          <w:lang w:eastAsia="zh-TW"/>
        </w:rPr>
        <w:t>Group paging rate (for a PO): 10%</w:t>
      </w:r>
    </w:p>
    <w:p w14:paraId="77634CCB" w14:textId="77777777" w:rsidR="00FA6D0E" w:rsidRPr="00FA6D0E" w:rsidRDefault="00FA6D0E" w:rsidP="00FA6D0E">
      <w:pPr>
        <w:numPr>
          <w:ilvl w:val="0"/>
          <w:numId w:val="73"/>
        </w:numPr>
        <w:spacing w:after="60" w:line="256" w:lineRule="auto"/>
        <w:rPr>
          <w:rFonts w:eastAsia="Calibri" w:cs="Arial"/>
          <w:b/>
          <w:bCs/>
          <w:color w:val="FF0000"/>
          <w:lang w:eastAsia="zh-TW"/>
        </w:rPr>
      </w:pPr>
      <w:r w:rsidRPr="00FA6D0E">
        <w:rPr>
          <w:rFonts w:eastAsia="Calibri" w:cs="Arial"/>
          <w:b/>
          <w:bCs/>
          <w:color w:val="FF0000"/>
          <w:lang w:eastAsia="zh-TW"/>
        </w:rPr>
        <w:t>C-DRX settings of (cycle, on-duration timer, inactivity timer) are assumed for the following traffic models for connected mode:</w:t>
      </w:r>
    </w:p>
    <w:p w14:paraId="37860481" w14:textId="77777777" w:rsidR="00FA6D0E" w:rsidRPr="00FA6D0E" w:rsidRDefault="00FA6D0E" w:rsidP="00FA6D0E">
      <w:pPr>
        <w:numPr>
          <w:ilvl w:val="1"/>
          <w:numId w:val="73"/>
        </w:numPr>
        <w:spacing w:after="60" w:line="256" w:lineRule="auto"/>
        <w:rPr>
          <w:rFonts w:eastAsia="Calibri" w:cs="Arial"/>
          <w:b/>
          <w:bCs/>
          <w:color w:val="FF0000"/>
          <w:lang w:eastAsia="zh-TW"/>
        </w:rPr>
      </w:pPr>
      <w:r w:rsidRPr="00FA6D0E">
        <w:rPr>
          <w:rFonts w:eastAsia="Calibri" w:cs="Arial"/>
          <w:b/>
          <w:bCs/>
          <w:color w:val="FF0000"/>
          <w:lang w:eastAsia="zh-TW"/>
        </w:rPr>
        <w:t xml:space="preserve">VoIP: (40 </w:t>
      </w:r>
      <w:proofErr w:type="spellStart"/>
      <w:r w:rsidRPr="00FA6D0E">
        <w:rPr>
          <w:rFonts w:eastAsia="Calibri" w:cs="Arial"/>
          <w:b/>
          <w:bCs/>
          <w:color w:val="FF0000"/>
          <w:lang w:eastAsia="zh-TW"/>
        </w:rPr>
        <w:t>ms</w:t>
      </w:r>
      <w:proofErr w:type="spellEnd"/>
      <w:r w:rsidRPr="00FA6D0E">
        <w:rPr>
          <w:rFonts w:eastAsia="Calibri" w:cs="Arial"/>
          <w:b/>
          <w:bCs/>
          <w:color w:val="FF0000"/>
          <w:lang w:eastAsia="zh-TW"/>
        </w:rPr>
        <w:t xml:space="preserve">, [8] </w:t>
      </w:r>
      <w:proofErr w:type="spellStart"/>
      <w:r w:rsidRPr="00FA6D0E">
        <w:rPr>
          <w:rFonts w:eastAsia="Calibri" w:cs="Arial"/>
          <w:b/>
          <w:bCs/>
          <w:color w:val="FF0000"/>
          <w:lang w:eastAsia="zh-TW"/>
        </w:rPr>
        <w:t>ms</w:t>
      </w:r>
      <w:proofErr w:type="spellEnd"/>
      <w:r w:rsidRPr="00FA6D0E">
        <w:rPr>
          <w:rFonts w:eastAsia="Calibri" w:cs="Arial"/>
          <w:b/>
          <w:bCs/>
          <w:color w:val="FF0000"/>
          <w:lang w:eastAsia="zh-TW"/>
        </w:rPr>
        <w:t xml:space="preserve">, [10] </w:t>
      </w:r>
      <w:proofErr w:type="spellStart"/>
      <w:r w:rsidRPr="00FA6D0E">
        <w:rPr>
          <w:rFonts w:eastAsia="Calibri" w:cs="Arial"/>
          <w:b/>
          <w:bCs/>
          <w:color w:val="FF0000"/>
          <w:lang w:eastAsia="zh-TW"/>
        </w:rPr>
        <w:t>ms</w:t>
      </w:r>
      <w:proofErr w:type="spellEnd"/>
      <w:r w:rsidRPr="00FA6D0E">
        <w:rPr>
          <w:rFonts w:eastAsia="Calibri" w:cs="Arial"/>
          <w:b/>
          <w:bCs/>
          <w:color w:val="FF0000"/>
          <w:lang w:eastAsia="zh-TW"/>
        </w:rPr>
        <w:t>)</w:t>
      </w:r>
    </w:p>
    <w:p w14:paraId="2B678CFA" w14:textId="77777777" w:rsidR="00FA6D0E" w:rsidRPr="00FA6D0E" w:rsidRDefault="00FA6D0E" w:rsidP="00FA6D0E">
      <w:pPr>
        <w:numPr>
          <w:ilvl w:val="1"/>
          <w:numId w:val="73"/>
        </w:numPr>
        <w:spacing w:after="60" w:line="256" w:lineRule="auto"/>
        <w:rPr>
          <w:rFonts w:eastAsia="Calibri" w:cs="Arial"/>
          <w:b/>
          <w:bCs/>
          <w:color w:val="FF0000"/>
          <w:lang w:eastAsia="zh-TW"/>
        </w:rPr>
      </w:pPr>
      <w:r w:rsidRPr="00FA6D0E">
        <w:rPr>
          <w:rFonts w:eastAsia="Calibri" w:cs="Arial"/>
          <w:b/>
          <w:bCs/>
          <w:color w:val="FF0000"/>
          <w:lang w:eastAsia="zh-TW"/>
        </w:rPr>
        <w:t xml:space="preserve">FTP3: (160 </w:t>
      </w:r>
      <w:proofErr w:type="spellStart"/>
      <w:r w:rsidRPr="00FA6D0E">
        <w:rPr>
          <w:rFonts w:eastAsia="Calibri" w:cs="Arial"/>
          <w:b/>
          <w:bCs/>
          <w:color w:val="FF0000"/>
          <w:lang w:eastAsia="zh-TW"/>
        </w:rPr>
        <w:t>ms</w:t>
      </w:r>
      <w:proofErr w:type="spellEnd"/>
      <w:r w:rsidRPr="00FA6D0E">
        <w:rPr>
          <w:rFonts w:eastAsia="Calibri" w:cs="Arial"/>
          <w:b/>
          <w:bCs/>
          <w:color w:val="FF0000"/>
          <w:lang w:eastAsia="zh-TW"/>
        </w:rPr>
        <w:t xml:space="preserve">, [8] </w:t>
      </w:r>
      <w:proofErr w:type="spellStart"/>
      <w:r w:rsidRPr="00FA6D0E">
        <w:rPr>
          <w:rFonts w:eastAsia="Calibri" w:cs="Arial"/>
          <w:b/>
          <w:bCs/>
          <w:color w:val="FF0000"/>
          <w:lang w:eastAsia="zh-TW"/>
        </w:rPr>
        <w:t>ms</w:t>
      </w:r>
      <w:proofErr w:type="spellEnd"/>
      <w:r w:rsidRPr="00FA6D0E">
        <w:rPr>
          <w:rFonts w:eastAsia="Calibri" w:cs="Arial"/>
          <w:b/>
          <w:bCs/>
          <w:color w:val="FF0000"/>
          <w:lang w:eastAsia="zh-TW"/>
        </w:rPr>
        <w:t xml:space="preserve">, [20] </w:t>
      </w:r>
      <w:proofErr w:type="spellStart"/>
      <w:r w:rsidRPr="00FA6D0E">
        <w:rPr>
          <w:rFonts w:eastAsia="Calibri" w:cs="Arial"/>
          <w:b/>
          <w:bCs/>
          <w:color w:val="FF0000"/>
          <w:lang w:eastAsia="zh-TW"/>
        </w:rPr>
        <w:t>ms</w:t>
      </w:r>
      <w:proofErr w:type="spellEnd"/>
      <w:r w:rsidRPr="00FA6D0E">
        <w:rPr>
          <w:rFonts w:eastAsia="Calibri" w:cs="Arial"/>
          <w:b/>
          <w:bCs/>
          <w:color w:val="FF0000"/>
          <w:lang w:eastAsia="zh-TW"/>
        </w:rPr>
        <w:t>)</w:t>
      </w:r>
    </w:p>
    <w:p w14:paraId="3E980A91" w14:textId="77777777" w:rsidR="00FA6D0E" w:rsidRPr="00FA6D0E" w:rsidRDefault="00FA6D0E" w:rsidP="00FA6D0E">
      <w:pPr>
        <w:numPr>
          <w:ilvl w:val="1"/>
          <w:numId w:val="73"/>
        </w:numPr>
        <w:spacing w:after="60" w:line="256" w:lineRule="auto"/>
        <w:rPr>
          <w:rFonts w:eastAsia="Calibri" w:cs="Arial"/>
          <w:b/>
          <w:bCs/>
          <w:color w:val="FF0000"/>
          <w:lang w:eastAsia="zh-TW"/>
        </w:rPr>
      </w:pPr>
      <w:r w:rsidRPr="00FA6D0E">
        <w:rPr>
          <w:rFonts w:eastAsia="Calibri" w:cs="Arial"/>
          <w:b/>
          <w:bCs/>
          <w:color w:val="FF0000"/>
          <w:lang w:val="en-GB" w:eastAsia="zh-TW"/>
        </w:rPr>
        <w:t>Instant message</w:t>
      </w:r>
      <w:r w:rsidRPr="00FA6D0E">
        <w:rPr>
          <w:rFonts w:eastAsia="Calibri" w:cs="Arial"/>
          <w:b/>
          <w:bCs/>
          <w:color w:val="FF0000"/>
          <w:lang w:eastAsia="zh-TW"/>
        </w:rPr>
        <w:t xml:space="preserve">: (320 </w:t>
      </w:r>
      <w:proofErr w:type="spellStart"/>
      <w:r w:rsidRPr="00FA6D0E">
        <w:rPr>
          <w:rFonts w:eastAsia="Calibri" w:cs="Arial"/>
          <w:b/>
          <w:bCs/>
          <w:color w:val="FF0000"/>
          <w:lang w:eastAsia="zh-TW"/>
        </w:rPr>
        <w:t>ms</w:t>
      </w:r>
      <w:proofErr w:type="spellEnd"/>
      <w:r w:rsidRPr="00FA6D0E">
        <w:rPr>
          <w:rFonts w:eastAsia="Calibri" w:cs="Arial"/>
          <w:b/>
          <w:bCs/>
          <w:color w:val="FF0000"/>
          <w:lang w:eastAsia="zh-TW"/>
        </w:rPr>
        <w:t xml:space="preserve">, [8] </w:t>
      </w:r>
      <w:proofErr w:type="spellStart"/>
      <w:r w:rsidRPr="00FA6D0E">
        <w:rPr>
          <w:rFonts w:eastAsia="Calibri" w:cs="Arial"/>
          <w:b/>
          <w:bCs/>
          <w:color w:val="FF0000"/>
          <w:lang w:eastAsia="zh-TW"/>
        </w:rPr>
        <w:t>ms</w:t>
      </w:r>
      <w:proofErr w:type="spellEnd"/>
      <w:r w:rsidRPr="00FA6D0E">
        <w:rPr>
          <w:rFonts w:eastAsia="Calibri" w:cs="Arial"/>
          <w:b/>
          <w:bCs/>
          <w:color w:val="FF0000"/>
          <w:lang w:eastAsia="zh-TW"/>
        </w:rPr>
        <w:t xml:space="preserve">, [40] </w:t>
      </w:r>
      <w:proofErr w:type="spellStart"/>
      <w:r w:rsidRPr="00FA6D0E">
        <w:rPr>
          <w:rFonts w:eastAsia="Calibri" w:cs="Arial"/>
          <w:b/>
          <w:bCs/>
          <w:color w:val="FF0000"/>
          <w:lang w:eastAsia="zh-TW"/>
        </w:rPr>
        <w:t>ms</w:t>
      </w:r>
      <w:proofErr w:type="spellEnd"/>
      <w:r w:rsidRPr="00FA6D0E">
        <w:rPr>
          <w:rFonts w:eastAsia="Calibri" w:cs="Arial"/>
          <w:b/>
          <w:bCs/>
          <w:color w:val="FF0000"/>
          <w:lang w:eastAsia="zh-TW"/>
        </w:rPr>
        <w:t>)</w:t>
      </w:r>
    </w:p>
    <w:p w14:paraId="69DA3BE8" w14:textId="77777777" w:rsidR="00FA6D0E" w:rsidRPr="00FA6D0E" w:rsidRDefault="00FA6D0E" w:rsidP="00FA6D0E">
      <w:pPr>
        <w:numPr>
          <w:ilvl w:val="0"/>
          <w:numId w:val="73"/>
        </w:numPr>
        <w:spacing w:after="60" w:line="254" w:lineRule="auto"/>
        <w:rPr>
          <w:rFonts w:eastAsia="Calibri" w:cs="Arial"/>
          <w:b/>
          <w:bCs/>
          <w:color w:val="FF0000"/>
          <w:lang w:eastAsia="zh-TW"/>
        </w:rPr>
      </w:pPr>
      <w:r w:rsidRPr="00FA6D0E">
        <w:rPr>
          <w:rFonts w:eastAsia="Calibri" w:cs="Arial"/>
          <w:b/>
          <w:bCs/>
          <w:color w:val="FF0000"/>
          <w:lang w:eastAsia="zh-TW"/>
        </w:rPr>
        <w:t xml:space="preserve">Companies can evaluate and report other configuration(s) with justification </w:t>
      </w:r>
    </w:p>
    <w:p w14:paraId="03457ABD" w14:textId="74392E50" w:rsidR="00FA6D0E" w:rsidRDefault="00FA6D0E" w:rsidP="00FA6D0E">
      <w:pPr>
        <w:rPr>
          <w:rFonts w:eastAsia="新細明體" w:cs="Arial"/>
          <w:b/>
          <w:bCs/>
          <w:szCs w:val="22"/>
          <w:lang w:eastAsia="zh-TW"/>
        </w:rPr>
      </w:pPr>
      <w:r w:rsidRPr="00FA6D0E">
        <w:rPr>
          <w:rFonts w:eastAsia="Calibri" w:cs="Arial"/>
          <w:b/>
          <w:bCs/>
          <w:lang w:eastAsia="zh-TW"/>
        </w:rPr>
        <w:t>Note: The corresponding evaluation is not intended for energy efficiency comparison with 5G/NR.</w:t>
      </w:r>
    </w:p>
    <w:p w14:paraId="206FC531" w14:textId="77777777" w:rsidR="00504B09" w:rsidRDefault="00504B09">
      <w:pPr>
        <w:pBdr>
          <w:bottom w:val="single" w:sz="6" w:space="1" w:color="auto"/>
        </w:pBdr>
        <w:rPr>
          <w:rStyle w:val="B1Zchn"/>
          <w:highlight w:val="yellow"/>
        </w:rPr>
      </w:pPr>
    </w:p>
    <w:p w14:paraId="6C5778DD" w14:textId="6D27B22D" w:rsidR="002970E9" w:rsidRPr="002970E9" w:rsidRDefault="002970E9">
      <w:pPr>
        <w:rPr>
          <w:rStyle w:val="B1Zchn"/>
        </w:rPr>
      </w:pPr>
      <w:r w:rsidRPr="002970E9">
        <w:rPr>
          <w:rStyle w:val="B1Zchn"/>
          <w:b/>
          <w:bCs/>
        </w:rPr>
        <w:t>Background</w:t>
      </w:r>
      <w:r w:rsidRPr="002970E9">
        <w:rPr>
          <w:rStyle w:val="B1Zchn"/>
        </w:rPr>
        <w:t>:</w:t>
      </w:r>
    </w:p>
    <w:p w14:paraId="035AA05F" w14:textId="77777777" w:rsidR="002970E9" w:rsidRPr="002970E9" w:rsidRDefault="002970E9" w:rsidP="002970E9">
      <w:pPr>
        <w:spacing w:line="252" w:lineRule="auto"/>
        <w:rPr>
          <w:rFonts w:eastAsia="新細明體" w:cs="Arial"/>
          <w:szCs w:val="22"/>
          <w:lang w:eastAsia="zh-TW"/>
        </w:rPr>
      </w:pPr>
      <w:r w:rsidRPr="002970E9">
        <w:rPr>
          <w:rFonts w:eastAsia="新細明體" w:cs="Arial"/>
          <w:szCs w:val="22"/>
          <w:lang w:eastAsia="zh-TW"/>
        </w:rPr>
        <w:t>TR 38.869:</w:t>
      </w:r>
    </w:p>
    <w:tbl>
      <w:tblPr>
        <w:tblW w:w="9945" w:type="dxa"/>
        <w:jc w:val="center"/>
        <w:tblLayout w:type="fixed"/>
        <w:tblCellMar>
          <w:left w:w="0" w:type="dxa"/>
          <w:right w:w="0" w:type="dxa"/>
        </w:tblCellMar>
        <w:tblLook w:val="04A0" w:firstRow="1" w:lastRow="0" w:firstColumn="1" w:lastColumn="0" w:noHBand="0" w:noVBand="1"/>
      </w:tblPr>
      <w:tblGrid>
        <w:gridCol w:w="1257"/>
        <w:gridCol w:w="1627"/>
        <w:gridCol w:w="3198"/>
        <w:gridCol w:w="1558"/>
        <w:gridCol w:w="2305"/>
      </w:tblGrid>
      <w:tr w:rsidR="002970E9" w:rsidRPr="002970E9" w14:paraId="3C46F7C3" w14:textId="77777777" w:rsidTr="002970E9">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46C70832" w14:textId="77777777" w:rsidR="002970E9" w:rsidRPr="002970E9" w:rsidRDefault="002970E9" w:rsidP="002970E9">
            <w:pPr>
              <w:keepNext/>
              <w:keepLines/>
              <w:suppressAutoHyphens w:val="0"/>
              <w:spacing w:after="0" w:line="240" w:lineRule="auto"/>
              <w:jc w:val="center"/>
              <w:rPr>
                <w:rFonts w:eastAsia="DengXian" w:cs="Times New Roman"/>
                <w:b/>
                <w:sz w:val="18"/>
                <w:lang w:eastAsia="en-US"/>
              </w:rPr>
            </w:pPr>
            <w:r w:rsidRPr="002970E9">
              <w:rPr>
                <w:rFonts w:eastAsia="SimSun" w:cs="Arial"/>
                <w:b/>
                <w:sz w:val="18"/>
                <w:lang w:eastAsia="en-US"/>
              </w:rPr>
              <w:t>Power State</w:t>
            </w:r>
          </w:p>
        </w:tc>
        <w:tc>
          <w:tcPr>
            <w:tcW w:w="1628" w:type="dxa"/>
            <w:tcBorders>
              <w:top w:val="single" w:sz="8" w:space="0" w:color="auto"/>
              <w:left w:val="nil"/>
              <w:bottom w:val="single" w:sz="8" w:space="0" w:color="auto"/>
              <w:right w:val="single" w:sz="8" w:space="0" w:color="auto"/>
            </w:tcBorders>
            <w:vAlign w:val="center"/>
            <w:hideMark/>
          </w:tcPr>
          <w:p w14:paraId="5C923C08" w14:textId="77777777" w:rsidR="002970E9" w:rsidRPr="002970E9" w:rsidRDefault="002970E9" w:rsidP="002970E9">
            <w:pPr>
              <w:keepNext/>
              <w:keepLines/>
              <w:suppressAutoHyphens w:val="0"/>
              <w:spacing w:after="0" w:line="240" w:lineRule="auto"/>
              <w:jc w:val="center"/>
              <w:rPr>
                <w:rFonts w:eastAsia="SimSun" w:cs="Arial"/>
                <w:b/>
                <w:sz w:val="18"/>
                <w:lang w:eastAsia="en-US"/>
              </w:rPr>
            </w:pPr>
            <w:r w:rsidRPr="002970E9">
              <w:rPr>
                <w:rFonts w:eastAsia="SimSun" w:cs="Arial"/>
                <w:b/>
                <w:sz w:val="18"/>
                <w:lang w:eastAsia="en-US"/>
              </w:rPr>
              <w:t>Relative Power (unit)</w:t>
            </w:r>
          </w:p>
        </w:tc>
        <w:tc>
          <w:tcPr>
            <w:tcW w:w="3200" w:type="dxa"/>
            <w:tcBorders>
              <w:top w:val="single" w:sz="8" w:space="0" w:color="auto"/>
              <w:left w:val="nil"/>
              <w:bottom w:val="single" w:sz="8" w:space="0" w:color="auto"/>
              <w:right w:val="single" w:sz="8" w:space="0" w:color="auto"/>
            </w:tcBorders>
            <w:vAlign w:val="center"/>
            <w:hideMark/>
          </w:tcPr>
          <w:p w14:paraId="7115DEE3" w14:textId="77777777" w:rsidR="002970E9" w:rsidRPr="002970E9" w:rsidRDefault="002970E9" w:rsidP="002970E9">
            <w:pPr>
              <w:keepNext/>
              <w:keepLines/>
              <w:suppressAutoHyphens w:val="0"/>
              <w:spacing w:after="0" w:line="240" w:lineRule="auto"/>
              <w:jc w:val="center"/>
              <w:rPr>
                <w:rFonts w:eastAsia="SimSun" w:cs="Arial"/>
                <w:b/>
                <w:sz w:val="18"/>
                <w:lang w:eastAsia="en-US"/>
              </w:rPr>
            </w:pPr>
            <w:r w:rsidRPr="002970E9">
              <w:rPr>
                <w:rFonts w:eastAsia="SimSun" w:cs="Arial"/>
                <w:b/>
                <w:sz w:val="18"/>
                <w:lang w:eastAsia="en-US"/>
              </w:rPr>
              <w:t>Ramp-up and down transition energy (Note1):</w:t>
            </w:r>
          </w:p>
          <w:p w14:paraId="6F149E74" w14:textId="77777777" w:rsidR="002970E9" w:rsidRPr="002970E9" w:rsidRDefault="002970E9" w:rsidP="002970E9">
            <w:pPr>
              <w:keepNext/>
              <w:keepLines/>
              <w:suppressAutoHyphens w:val="0"/>
              <w:spacing w:after="0" w:line="240" w:lineRule="auto"/>
              <w:jc w:val="center"/>
              <w:rPr>
                <w:rFonts w:eastAsia="SimSun" w:cs="Arial"/>
                <w:b/>
                <w:sz w:val="18"/>
                <w:lang w:eastAsia="en-US"/>
              </w:rPr>
            </w:pPr>
            <w:r w:rsidRPr="002970E9">
              <w:rPr>
                <w:rFonts w:eastAsia="SimSun" w:cs="Arial"/>
                <w:b/>
                <w:sz w:val="18"/>
                <w:lang w:eastAsia="en-US"/>
              </w:rPr>
              <w:t xml:space="preserve">(unit multiplied by </w:t>
            </w:r>
            <w:proofErr w:type="spellStart"/>
            <w:r w:rsidRPr="002970E9">
              <w:rPr>
                <w:rFonts w:eastAsia="SimSun" w:cs="Arial"/>
                <w:b/>
                <w:sz w:val="18"/>
                <w:lang w:eastAsia="en-US"/>
              </w:rPr>
              <w:t>ms</w:t>
            </w:r>
            <w:proofErr w:type="spellEnd"/>
            <w:r w:rsidRPr="002970E9">
              <w:rPr>
                <w:rFonts w:eastAsia="SimSun" w:cs="Arial"/>
                <w:b/>
                <w:sz w:val="18"/>
                <w:lang w:eastAsia="en-US"/>
              </w:rPr>
              <w:t>)</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050FA8E1" w14:textId="77777777" w:rsidR="002970E9" w:rsidRPr="002970E9" w:rsidRDefault="002970E9" w:rsidP="002970E9">
            <w:pPr>
              <w:keepNext/>
              <w:keepLines/>
              <w:suppressAutoHyphens w:val="0"/>
              <w:spacing w:after="0" w:line="240" w:lineRule="auto"/>
              <w:jc w:val="center"/>
              <w:rPr>
                <w:rFonts w:eastAsia="SimSun" w:cs="Arial"/>
                <w:b/>
                <w:sz w:val="18"/>
                <w:lang w:eastAsia="en-US"/>
              </w:rPr>
            </w:pPr>
            <w:r w:rsidRPr="002970E9">
              <w:rPr>
                <w:rFonts w:eastAsia="SimSun" w:cs="Arial"/>
                <w:b/>
                <w:sz w:val="18"/>
                <w:lang w:eastAsia="en-US"/>
              </w:rPr>
              <w:t>Ramp-up time</w:t>
            </w:r>
          </w:p>
        </w:tc>
        <w:tc>
          <w:tcPr>
            <w:tcW w:w="2307" w:type="dxa"/>
            <w:tcBorders>
              <w:top w:val="single" w:sz="8" w:space="0" w:color="auto"/>
              <w:left w:val="nil"/>
              <w:bottom w:val="single" w:sz="8" w:space="0" w:color="auto"/>
              <w:right w:val="single" w:sz="8" w:space="0" w:color="auto"/>
            </w:tcBorders>
            <w:hideMark/>
          </w:tcPr>
          <w:p w14:paraId="44CE6008" w14:textId="77777777" w:rsidR="002970E9" w:rsidRPr="002970E9" w:rsidRDefault="002970E9" w:rsidP="002970E9">
            <w:pPr>
              <w:keepNext/>
              <w:keepLines/>
              <w:suppressAutoHyphens w:val="0"/>
              <w:spacing w:after="0" w:line="240" w:lineRule="auto"/>
              <w:jc w:val="center"/>
              <w:rPr>
                <w:rFonts w:eastAsia="SimSun" w:cs="Arial"/>
                <w:b/>
                <w:sz w:val="18"/>
                <w:lang w:eastAsia="en-US"/>
              </w:rPr>
            </w:pPr>
            <w:r w:rsidRPr="002970E9">
              <w:rPr>
                <w:rFonts w:eastAsia="SimSun" w:cs="Arial"/>
                <w:b/>
                <w:sz w:val="18"/>
                <w:lang w:eastAsia="en-US"/>
              </w:rPr>
              <w:t>Time for sync/re-sync</w:t>
            </w:r>
          </w:p>
        </w:tc>
      </w:tr>
      <w:tr w:rsidR="002970E9" w:rsidRPr="002970E9" w14:paraId="0557CE15" w14:textId="77777777" w:rsidTr="002970E9">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099BBA0D" w14:textId="77777777" w:rsidR="002970E9" w:rsidRPr="002970E9" w:rsidRDefault="002970E9" w:rsidP="002970E9">
            <w:pPr>
              <w:keepNext/>
              <w:keepLines/>
              <w:suppressAutoHyphens w:val="0"/>
              <w:spacing w:after="0" w:line="240" w:lineRule="auto"/>
              <w:jc w:val="left"/>
              <w:rPr>
                <w:rFonts w:eastAsia="SimSun" w:cs="Arial"/>
                <w:sz w:val="18"/>
                <w:szCs w:val="18"/>
                <w:lang w:eastAsia="en-US"/>
              </w:rPr>
            </w:pPr>
            <w:r w:rsidRPr="002970E9">
              <w:rPr>
                <w:rFonts w:eastAsia="SimSun" w:cs="Arial"/>
                <w:sz w:val="18"/>
                <w:szCs w:val="18"/>
                <w:lang w:eastAsia="en-US"/>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363D3FC4" w14:textId="77777777" w:rsidR="002970E9" w:rsidRPr="002970E9" w:rsidRDefault="002970E9" w:rsidP="002970E9">
            <w:pPr>
              <w:keepNext/>
              <w:keepLines/>
              <w:suppressAutoHyphens w:val="0"/>
              <w:spacing w:after="0" w:line="240" w:lineRule="auto"/>
              <w:jc w:val="left"/>
              <w:rPr>
                <w:rFonts w:eastAsia="SimSun" w:cs="Arial"/>
                <w:sz w:val="18"/>
                <w:szCs w:val="18"/>
                <w:lang w:eastAsia="en-US"/>
              </w:rPr>
            </w:pPr>
            <w:r w:rsidRPr="002970E9">
              <w:rPr>
                <w:rFonts w:eastAsia="SimSun" w:cs="Arial"/>
                <w:bCs/>
                <w:color w:val="FF0000"/>
                <w:sz w:val="18"/>
                <w:szCs w:val="18"/>
                <w:lang w:eastAsia="en-US"/>
              </w:rPr>
              <w:t>0.015</w:t>
            </w:r>
          </w:p>
        </w:tc>
        <w:tc>
          <w:tcPr>
            <w:tcW w:w="4759" w:type="dxa"/>
            <w:gridSpan w:val="2"/>
            <w:tcBorders>
              <w:top w:val="nil"/>
              <w:left w:val="nil"/>
              <w:bottom w:val="single" w:sz="8" w:space="0" w:color="auto"/>
              <w:right w:val="single" w:sz="8" w:space="0" w:color="auto"/>
            </w:tcBorders>
            <w:tcMar>
              <w:top w:w="15" w:type="dxa"/>
              <w:left w:w="36" w:type="dxa"/>
              <w:bottom w:w="0" w:type="dxa"/>
              <w:right w:w="36" w:type="dxa"/>
            </w:tcMar>
            <w:vAlign w:val="center"/>
            <w:hideMark/>
          </w:tcPr>
          <w:p w14:paraId="66C42123" w14:textId="77777777" w:rsidR="002970E9" w:rsidRPr="002970E9" w:rsidRDefault="002970E9" w:rsidP="002970E9">
            <w:pPr>
              <w:keepNext/>
              <w:keepLines/>
              <w:suppressAutoHyphens w:val="0"/>
              <w:spacing w:after="0" w:line="240" w:lineRule="auto"/>
              <w:jc w:val="left"/>
              <w:rPr>
                <w:rFonts w:eastAsia="SimSun" w:cs="Arial"/>
                <w:sz w:val="18"/>
                <w:szCs w:val="18"/>
                <w:lang w:eastAsia="zh-CN"/>
              </w:rPr>
            </w:pPr>
            <w:r w:rsidRPr="002970E9">
              <w:rPr>
                <w:rFonts w:eastAsia="SimSun" w:cs="Arial"/>
                <w:sz w:val="18"/>
                <w:szCs w:val="18"/>
                <w:lang w:eastAsia="en-US"/>
              </w:rPr>
              <w:t xml:space="preserve">For evaluation, at least for FR1 MR ultra-deep sleep state, (Ramp-up and down transition energy, </w:t>
            </w:r>
            <w:r w:rsidRPr="002970E9">
              <w:rPr>
                <w:rFonts w:eastAsia="SimSun" w:cs="Arial"/>
                <w:color w:val="FF0000"/>
                <w:sz w:val="18"/>
                <w:szCs w:val="18"/>
                <w:lang w:eastAsia="en-US"/>
              </w:rPr>
              <w:t>ramp-up time</w:t>
            </w:r>
            <w:r w:rsidRPr="002970E9">
              <w:rPr>
                <w:rFonts w:eastAsia="SimSun" w:cs="Arial"/>
                <w:sz w:val="18"/>
                <w:szCs w:val="18"/>
                <w:lang w:eastAsia="en-US"/>
              </w:rPr>
              <w:t>) is as follows,</w:t>
            </w:r>
          </w:p>
          <w:p w14:paraId="0D381AE1" w14:textId="77777777" w:rsidR="002970E9" w:rsidRPr="002970E9" w:rsidRDefault="002970E9" w:rsidP="002970E9">
            <w:pPr>
              <w:suppressAutoHyphens w:val="0"/>
              <w:spacing w:after="0" w:line="240" w:lineRule="auto"/>
              <w:ind w:left="568" w:hanging="284"/>
              <w:jc w:val="left"/>
              <w:rPr>
                <w:rFonts w:eastAsia="SimSun" w:cs="Arial"/>
                <w:sz w:val="18"/>
                <w:szCs w:val="18"/>
                <w:lang w:eastAsia="zh-CN"/>
              </w:rPr>
            </w:pPr>
            <w:r w:rsidRPr="002970E9">
              <w:rPr>
                <w:rFonts w:eastAsia="SimSun" w:cs="Arial"/>
                <w:sz w:val="18"/>
                <w:szCs w:val="18"/>
                <w:lang w:eastAsia="zh-CN"/>
              </w:rPr>
              <w:t>-</w:t>
            </w:r>
            <w:r w:rsidRPr="002970E9">
              <w:rPr>
                <w:rFonts w:eastAsia="SimSun" w:cs="Arial"/>
                <w:sz w:val="18"/>
                <w:szCs w:val="18"/>
                <w:lang w:eastAsia="zh-CN"/>
              </w:rPr>
              <w:tab/>
              <w:t>Alt 1: (15000, 400ms) as baseline</w:t>
            </w:r>
          </w:p>
          <w:p w14:paraId="3C6BD114" w14:textId="77777777" w:rsidR="002970E9" w:rsidRPr="002970E9" w:rsidRDefault="002970E9" w:rsidP="002970E9">
            <w:pPr>
              <w:suppressAutoHyphens w:val="0"/>
              <w:spacing w:after="0" w:line="240" w:lineRule="auto"/>
              <w:ind w:left="568" w:hanging="284"/>
              <w:jc w:val="left"/>
              <w:rPr>
                <w:rFonts w:eastAsia="SimSun" w:cs="Arial"/>
                <w:sz w:val="18"/>
                <w:szCs w:val="18"/>
                <w:lang w:eastAsia="zh-CN"/>
              </w:rPr>
            </w:pPr>
            <w:r w:rsidRPr="002970E9">
              <w:rPr>
                <w:rFonts w:eastAsia="SimSun" w:cs="Arial"/>
                <w:sz w:val="18"/>
                <w:szCs w:val="18"/>
                <w:lang w:eastAsia="zh-CN"/>
              </w:rPr>
              <w:t>-</w:t>
            </w:r>
            <w:r w:rsidRPr="002970E9">
              <w:rPr>
                <w:rFonts w:eastAsia="SimSun" w:cs="Arial"/>
                <w:sz w:val="18"/>
                <w:szCs w:val="18"/>
                <w:lang w:eastAsia="zh-CN"/>
              </w:rPr>
              <w:tab/>
              <w:t>Alt 2: (40000, 800ms)</w:t>
            </w:r>
          </w:p>
          <w:p w14:paraId="0F40AD9B" w14:textId="77777777" w:rsidR="002970E9" w:rsidRPr="002970E9" w:rsidRDefault="002970E9" w:rsidP="002970E9">
            <w:pPr>
              <w:keepNext/>
              <w:keepLines/>
              <w:suppressAutoHyphens w:val="0"/>
              <w:spacing w:after="0" w:line="240" w:lineRule="auto"/>
              <w:jc w:val="left"/>
              <w:rPr>
                <w:rFonts w:eastAsia="Batang" w:cs="Arial"/>
                <w:sz w:val="18"/>
                <w:szCs w:val="18"/>
                <w:lang w:eastAsia="en-US"/>
              </w:rPr>
            </w:pPr>
            <w:r w:rsidRPr="002970E9">
              <w:rPr>
                <w:rFonts w:eastAsia="SimSun" w:cs="Arial"/>
                <w:sz w:val="18"/>
                <w:szCs w:val="18"/>
                <w:lang w:eastAsia="en-US"/>
              </w:rPr>
              <w:t>Company to report which alternative they use for which use cases.</w:t>
            </w:r>
          </w:p>
        </w:tc>
        <w:tc>
          <w:tcPr>
            <w:tcW w:w="2307" w:type="dxa"/>
            <w:tcBorders>
              <w:top w:val="nil"/>
              <w:left w:val="nil"/>
              <w:bottom w:val="single" w:sz="8" w:space="0" w:color="auto"/>
              <w:right w:val="single" w:sz="8" w:space="0" w:color="auto"/>
            </w:tcBorders>
            <w:hideMark/>
          </w:tcPr>
          <w:p w14:paraId="3F50D5C5" w14:textId="77777777" w:rsidR="002970E9" w:rsidRPr="002970E9" w:rsidRDefault="002970E9" w:rsidP="002970E9">
            <w:pPr>
              <w:keepNext/>
              <w:keepLines/>
              <w:suppressAutoHyphens w:val="0"/>
              <w:spacing w:after="0" w:line="240" w:lineRule="auto"/>
              <w:jc w:val="left"/>
              <w:rPr>
                <w:rFonts w:eastAsia="DengXian" w:cs="Arial"/>
                <w:sz w:val="18"/>
                <w:szCs w:val="18"/>
                <w:lang w:eastAsia="en-US"/>
              </w:rPr>
            </w:pPr>
            <w:r w:rsidRPr="002970E9">
              <w:rPr>
                <w:rFonts w:eastAsia="SimSun" w:cs="Arial"/>
                <w:sz w:val="18"/>
                <w:szCs w:val="18"/>
                <w:lang w:eastAsia="en-US"/>
              </w:rPr>
              <w:t>For MR, at least for FR1 evaluation,</w:t>
            </w:r>
          </w:p>
          <w:p w14:paraId="1B25C4D4" w14:textId="77777777" w:rsidR="002970E9" w:rsidRPr="002970E9" w:rsidRDefault="002970E9" w:rsidP="002970E9">
            <w:pPr>
              <w:suppressAutoHyphens w:val="0"/>
              <w:spacing w:after="0" w:line="240" w:lineRule="auto"/>
              <w:ind w:left="568" w:hanging="284"/>
              <w:jc w:val="left"/>
              <w:rPr>
                <w:rFonts w:eastAsia="SimSun" w:cs="Arial"/>
                <w:sz w:val="18"/>
                <w:szCs w:val="18"/>
                <w:lang w:eastAsia="en-US"/>
              </w:rPr>
            </w:pPr>
            <w:r w:rsidRPr="002970E9">
              <w:rPr>
                <w:rFonts w:eastAsia="SimSun" w:cs="Arial"/>
                <w:sz w:val="18"/>
                <w:szCs w:val="18"/>
                <w:lang w:eastAsia="zh-CN"/>
              </w:rPr>
              <w:t>-</w:t>
            </w:r>
            <w:r w:rsidRPr="002970E9">
              <w:rPr>
                <w:rFonts w:eastAsia="SimSun" w:cs="Arial"/>
                <w:sz w:val="18"/>
                <w:szCs w:val="18"/>
                <w:lang w:eastAsia="zh-CN"/>
              </w:rPr>
              <w:tab/>
            </w:r>
            <w:r w:rsidRPr="002970E9">
              <w:rPr>
                <w:rFonts w:eastAsia="SimSun" w:cs="Arial"/>
                <w:sz w:val="18"/>
                <w:szCs w:val="18"/>
                <w:lang w:eastAsia="en-US"/>
              </w:rPr>
              <w:t>Number of SSBs for sync/re-sync for MR is up to 10</w:t>
            </w:r>
          </w:p>
          <w:p w14:paraId="12FCBFD3" w14:textId="77777777" w:rsidR="002970E9" w:rsidRPr="002970E9" w:rsidRDefault="002970E9" w:rsidP="002970E9">
            <w:pPr>
              <w:suppressAutoHyphens w:val="0"/>
              <w:spacing w:after="0" w:line="240" w:lineRule="auto"/>
              <w:ind w:left="851" w:hanging="284"/>
              <w:jc w:val="left"/>
              <w:rPr>
                <w:rFonts w:eastAsia="SimSun" w:cs="Arial"/>
                <w:sz w:val="18"/>
                <w:szCs w:val="18"/>
                <w:lang w:eastAsia="en-US"/>
              </w:rPr>
            </w:pPr>
            <w:r w:rsidRPr="002970E9">
              <w:rPr>
                <w:rFonts w:eastAsia="SimSun" w:cs="Arial"/>
                <w:sz w:val="18"/>
                <w:szCs w:val="18"/>
                <w:lang w:eastAsia="zh-CN"/>
              </w:rPr>
              <w:t>-</w:t>
            </w:r>
            <w:r w:rsidRPr="002970E9">
              <w:rPr>
                <w:rFonts w:eastAsia="SimSun" w:cs="Arial"/>
                <w:sz w:val="18"/>
                <w:szCs w:val="18"/>
                <w:lang w:eastAsia="zh-CN"/>
              </w:rPr>
              <w:tab/>
            </w:r>
            <w:r w:rsidRPr="002970E9">
              <w:rPr>
                <w:rFonts w:eastAsia="SimSun" w:cs="Arial"/>
                <w:sz w:val="18"/>
                <w:szCs w:val="18"/>
                <w:lang w:eastAsia="en-US"/>
              </w:rPr>
              <w:t>Companies to report timeline and energy consumption</w:t>
            </w:r>
          </w:p>
        </w:tc>
      </w:tr>
    </w:tbl>
    <w:p w14:paraId="2C4D35FB" w14:textId="77777777" w:rsidR="0059261A" w:rsidRDefault="0059261A">
      <w:pPr>
        <w:rPr>
          <w:lang w:eastAsia="zh-CN"/>
        </w:rPr>
      </w:pPr>
    </w:p>
    <w:p w14:paraId="33F19C4E" w14:textId="76607DA3" w:rsidR="002970E9" w:rsidRPr="002970E9" w:rsidRDefault="002970E9" w:rsidP="002970E9">
      <w:pPr>
        <w:jc w:val="center"/>
        <w:rPr>
          <w:b/>
          <w:lang w:val="en-GB" w:eastAsia="zh-CN"/>
        </w:rPr>
      </w:pPr>
      <w:r w:rsidRPr="002970E9">
        <w:rPr>
          <w:lang w:eastAsia="zh-CN"/>
        </w:rPr>
        <w:drawing>
          <wp:inline distT="0" distB="0" distL="0" distR="0" wp14:anchorId="214A2170" wp14:editId="517E53C5">
            <wp:extent cx="3829050" cy="844550"/>
            <wp:effectExtent l="0" t="0" r="0" b="0"/>
            <wp:docPr id="1676087592"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29050" cy="844550"/>
                    </a:xfrm>
                    <a:prstGeom prst="rect">
                      <a:avLst/>
                    </a:prstGeom>
                    <a:noFill/>
                    <a:ln>
                      <a:noFill/>
                    </a:ln>
                  </pic:spPr>
                </pic:pic>
              </a:graphicData>
            </a:graphic>
          </wp:inline>
        </w:drawing>
      </w:r>
    </w:p>
    <w:p w14:paraId="57063546" w14:textId="77777777" w:rsidR="002970E9" w:rsidRPr="002970E9" w:rsidRDefault="002970E9" w:rsidP="002970E9">
      <w:pPr>
        <w:jc w:val="center"/>
        <w:rPr>
          <w:b/>
          <w:lang w:eastAsia="zh-CN"/>
        </w:rPr>
      </w:pPr>
      <w:r w:rsidRPr="002970E9">
        <w:rPr>
          <w:b/>
          <w:lang w:val="en-GB" w:eastAsia="zh-CN"/>
        </w:rPr>
        <w:t>Figure: Illustration of UE power consumption at state transition</w:t>
      </w:r>
    </w:p>
    <w:p w14:paraId="2E844D14" w14:textId="77777777" w:rsidR="002970E9" w:rsidRDefault="002970E9">
      <w:pPr>
        <w:rPr>
          <w:lang w:eastAsia="zh-CN"/>
        </w:rPr>
      </w:pPr>
    </w:p>
    <w:p w14:paraId="279ED8FB" w14:textId="77777777" w:rsidR="002970E9" w:rsidRPr="002970E9" w:rsidRDefault="002970E9" w:rsidP="002970E9">
      <w:pPr>
        <w:spacing w:after="60" w:line="252" w:lineRule="auto"/>
        <w:rPr>
          <w:rFonts w:eastAsia="新細明體" w:cs="Arial"/>
          <w:b/>
          <w:bCs/>
          <w:szCs w:val="22"/>
          <w:lang w:eastAsia="zh-TW"/>
        </w:rPr>
      </w:pPr>
      <w:r w:rsidRPr="002970E9">
        <w:rPr>
          <w:rFonts w:eastAsia="新細明體" w:cs="Arial"/>
          <w:b/>
          <w:bCs/>
          <w:szCs w:val="22"/>
          <w:lang w:eastAsia="zh-TW"/>
        </w:rPr>
        <w:t>Proposal 3.3.2.2a</w:t>
      </w:r>
    </w:p>
    <w:p w14:paraId="13F6E489" w14:textId="77777777" w:rsidR="002970E9" w:rsidRPr="002970E9" w:rsidRDefault="002970E9" w:rsidP="002970E9">
      <w:pPr>
        <w:spacing w:after="60" w:line="252" w:lineRule="auto"/>
        <w:rPr>
          <w:rFonts w:eastAsia="新細明體" w:cs="Arial"/>
          <w:b/>
          <w:bCs/>
          <w:szCs w:val="22"/>
          <w:lang w:eastAsia="zh-TW"/>
        </w:rPr>
      </w:pPr>
      <w:r w:rsidRPr="002970E9">
        <w:rPr>
          <w:rFonts w:eastAsia="新細明體" w:cs="Arial"/>
          <w:b/>
          <w:bCs/>
          <w:szCs w:val="22"/>
          <w:lang w:eastAsia="zh-TW"/>
        </w:rPr>
        <w:t>Include the following sleep states for 6G UE power consumption model:</w:t>
      </w:r>
    </w:p>
    <w:tbl>
      <w:tblPr>
        <w:tblW w:w="5000" w:type="pct"/>
        <w:jc w:val="center"/>
        <w:tblLayout w:type="fixed"/>
        <w:tblCellMar>
          <w:top w:w="54" w:type="dxa"/>
          <w:bottom w:w="54" w:type="dxa"/>
        </w:tblCellMar>
        <w:tblLook w:val="04A0" w:firstRow="1" w:lastRow="0" w:firstColumn="1" w:lastColumn="0" w:noHBand="0" w:noVBand="1"/>
      </w:tblPr>
      <w:tblGrid>
        <w:gridCol w:w="1439"/>
        <w:gridCol w:w="5844"/>
        <w:gridCol w:w="2335"/>
      </w:tblGrid>
      <w:tr w:rsidR="002970E9" w:rsidRPr="002970E9" w14:paraId="1AE3207A" w14:textId="77777777" w:rsidTr="002970E9">
        <w:trPr>
          <w:trHeight w:val="20"/>
          <w:jc w:val="center"/>
        </w:trPr>
        <w:tc>
          <w:tcPr>
            <w:tcW w:w="1441" w:type="dxa"/>
            <w:tcBorders>
              <w:top w:val="single" w:sz="8" w:space="0" w:color="000000"/>
              <w:left w:val="single" w:sz="8" w:space="0" w:color="000000"/>
              <w:bottom w:val="single" w:sz="8" w:space="0" w:color="000000"/>
              <w:right w:val="single" w:sz="8" w:space="0" w:color="000000"/>
            </w:tcBorders>
            <w:hideMark/>
          </w:tcPr>
          <w:p w14:paraId="01AA1CF6" w14:textId="77777777" w:rsidR="002970E9" w:rsidRPr="002970E9" w:rsidRDefault="002970E9" w:rsidP="002970E9">
            <w:pPr>
              <w:keepNext/>
              <w:keepLines/>
              <w:widowControl w:val="0"/>
              <w:spacing w:after="0" w:line="240" w:lineRule="auto"/>
              <w:jc w:val="center"/>
              <w:rPr>
                <w:rFonts w:eastAsia="MS Mincho" w:cs="Arial"/>
                <w:b/>
                <w:sz w:val="18"/>
                <w:lang w:eastAsia="en-US"/>
              </w:rPr>
            </w:pPr>
            <w:r w:rsidRPr="002970E9">
              <w:rPr>
                <w:rFonts w:eastAsia="MS Mincho" w:cs="Arial"/>
                <w:b/>
                <w:sz w:val="18"/>
                <w:lang w:eastAsia="en-US"/>
              </w:rPr>
              <w:lastRenderedPageBreak/>
              <w:t>Power State</w:t>
            </w:r>
          </w:p>
        </w:tc>
        <w:tc>
          <w:tcPr>
            <w:tcW w:w="5857" w:type="dxa"/>
            <w:tcBorders>
              <w:top w:val="single" w:sz="8" w:space="0" w:color="000000"/>
              <w:left w:val="single" w:sz="8" w:space="0" w:color="000000"/>
              <w:bottom w:val="single" w:sz="8" w:space="0" w:color="000000"/>
              <w:right w:val="single" w:sz="8" w:space="0" w:color="000000"/>
            </w:tcBorders>
            <w:hideMark/>
          </w:tcPr>
          <w:p w14:paraId="7625BDE4" w14:textId="77777777" w:rsidR="002970E9" w:rsidRPr="002970E9" w:rsidRDefault="002970E9" w:rsidP="002970E9">
            <w:pPr>
              <w:keepNext/>
              <w:keepLines/>
              <w:widowControl w:val="0"/>
              <w:spacing w:after="0" w:line="240" w:lineRule="auto"/>
              <w:jc w:val="center"/>
              <w:rPr>
                <w:rFonts w:eastAsia="MS Mincho" w:cs="Arial"/>
                <w:b/>
                <w:sz w:val="18"/>
                <w:lang w:eastAsia="en-US"/>
              </w:rPr>
            </w:pPr>
            <w:r w:rsidRPr="002970E9">
              <w:rPr>
                <w:rFonts w:eastAsia="MS Mincho" w:cs="Arial"/>
                <w:b/>
                <w:sz w:val="18"/>
                <w:lang w:eastAsia="en-US"/>
              </w:rPr>
              <w:t>Characteristics</w:t>
            </w:r>
          </w:p>
        </w:tc>
        <w:tc>
          <w:tcPr>
            <w:tcW w:w="2340" w:type="dxa"/>
            <w:tcBorders>
              <w:top w:val="single" w:sz="8" w:space="0" w:color="000000"/>
              <w:left w:val="single" w:sz="8" w:space="0" w:color="000000"/>
              <w:bottom w:val="single" w:sz="8" w:space="0" w:color="000000"/>
              <w:right w:val="single" w:sz="8" w:space="0" w:color="000000"/>
            </w:tcBorders>
            <w:hideMark/>
          </w:tcPr>
          <w:p w14:paraId="20F2BA55" w14:textId="77777777" w:rsidR="002970E9" w:rsidRPr="002970E9" w:rsidRDefault="002970E9" w:rsidP="002970E9">
            <w:pPr>
              <w:keepNext/>
              <w:keepLines/>
              <w:widowControl w:val="0"/>
              <w:spacing w:after="0" w:line="240" w:lineRule="auto"/>
              <w:jc w:val="center"/>
              <w:rPr>
                <w:rFonts w:eastAsia="MS Mincho" w:cs="Arial"/>
                <w:b/>
                <w:sz w:val="18"/>
                <w:lang w:eastAsia="en-US"/>
              </w:rPr>
            </w:pPr>
            <w:r w:rsidRPr="002970E9">
              <w:rPr>
                <w:rFonts w:eastAsia="MS Mincho" w:cs="Arial"/>
                <w:b/>
                <w:sz w:val="18"/>
                <w:lang w:eastAsia="en-US"/>
              </w:rPr>
              <w:t xml:space="preserve">Relative Power </w:t>
            </w:r>
          </w:p>
        </w:tc>
      </w:tr>
      <w:tr w:rsidR="002970E9" w:rsidRPr="002970E9" w14:paraId="530E0A54" w14:textId="77777777" w:rsidTr="002970E9">
        <w:trPr>
          <w:trHeight w:val="20"/>
          <w:jc w:val="center"/>
        </w:trPr>
        <w:tc>
          <w:tcPr>
            <w:tcW w:w="1441" w:type="dxa"/>
            <w:tcBorders>
              <w:top w:val="single" w:sz="8" w:space="0" w:color="000000"/>
              <w:left w:val="single" w:sz="8" w:space="0" w:color="000000"/>
              <w:bottom w:val="single" w:sz="8" w:space="0" w:color="000000"/>
              <w:right w:val="single" w:sz="8" w:space="0" w:color="000000"/>
            </w:tcBorders>
            <w:hideMark/>
          </w:tcPr>
          <w:p w14:paraId="1661BABF" w14:textId="77777777" w:rsidR="002970E9" w:rsidRPr="002970E9" w:rsidRDefault="002970E9" w:rsidP="002970E9">
            <w:pPr>
              <w:keepNext/>
              <w:keepLines/>
              <w:widowControl w:val="0"/>
              <w:spacing w:after="0" w:line="240" w:lineRule="auto"/>
              <w:jc w:val="left"/>
              <w:rPr>
                <w:rFonts w:eastAsia="MS Mincho" w:cs="Arial"/>
                <w:color w:val="FF0000"/>
                <w:sz w:val="18"/>
                <w:lang w:eastAsia="en-US"/>
              </w:rPr>
            </w:pPr>
            <w:r w:rsidRPr="002970E9">
              <w:rPr>
                <w:rFonts w:eastAsia="MS Mincho" w:cs="Arial"/>
                <w:color w:val="FF0000"/>
                <w:sz w:val="18"/>
                <w:lang w:val="en-GB" w:eastAsia="en-US"/>
              </w:rPr>
              <w:t>Ultra Deep Sleep</w:t>
            </w:r>
          </w:p>
        </w:tc>
        <w:tc>
          <w:tcPr>
            <w:tcW w:w="5857" w:type="dxa"/>
            <w:tcBorders>
              <w:top w:val="single" w:sz="8" w:space="0" w:color="000000"/>
              <w:left w:val="single" w:sz="8" w:space="0" w:color="000000"/>
              <w:bottom w:val="single" w:sz="8" w:space="0" w:color="000000"/>
              <w:right w:val="single" w:sz="8" w:space="0" w:color="000000"/>
            </w:tcBorders>
            <w:hideMark/>
          </w:tcPr>
          <w:p w14:paraId="3E45DD5F" w14:textId="77777777" w:rsidR="002970E9" w:rsidRPr="002970E9" w:rsidRDefault="002970E9" w:rsidP="002970E9">
            <w:pPr>
              <w:keepNext/>
              <w:keepLines/>
              <w:widowControl w:val="0"/>
              <w:spacing w:after="0" w:line="240" w:lineRule="auto"/>
              <w:jc w:val="left"/>
              <w:rPr>
                <w:rFonts w:eastAsia="MS Mincho" w:cs="Arial"/>
                <w:color w:val="FF0000"/>
                <w:sz w:val="18"/>
                <w:lang w:eastAsia="en-US"/>
              </w:rPr>
            </w:pPr>
            <w:r w:rsidRPr="002970E9">
              <w:rPr>
                <w:rFonts w:eastAsia="MS Mincho" w:cs="Arial"/>
                <w:color w:val="FF0000"/>
                <w:sz w:val="18"/>
                <w:lang w:val="en-GB" w:eastAsia="en-US"/>
              </w:rPr>
              <w:t xml:space="preserve">Time interval for the sleep should be larger than the total transition time entering and leaving this state. Accurate timing or frequency may not be maintained. </w:t>
            </w:r>
          </w:p>
        </w:tc>
        <w:tc>
          <w:tcPr>
            <w:tcW w:w="2340" w:type="dxa"/>
            <w:tcBorders>
              <w:top w:val="single" w:sz="8" w:space="0" w:color="000000"/>
              <w:left w:val="single" w:sz="8" w:space="0" w:color="000000"/>
              <w:bottom w:val="single" w:sz="8" w:space="0" w:color="000000"/>
              <w:right w:val="single" w:sz="8" w:space="0" w:color="000000"/>
            </w:tcBorders>
            <w:hideMark/>
          </w:tcPr>
          <w:p w14:paraId="194A50E4" w14:textId="77777777" w:rsidR="002970E9" w:rsidRPr="002970E9" w:rsidRDefault="002970E9" w:rsidP="002970E9">
            <w:pPr>
              <w:keepNext/>
              <w:keepLines/>
              <w:widowControl w:val="0"/>
              <w:spacing w:after="0" w:line="240" w:lineRule="auto"/>
              <w:jc w:val="left"/>
              <w:rPr>
                <w:rFonts w:eastAsia="新細明體" w:cs="Arial"/>
                <w:color w:val="FF0000"/>
                <w:sz w:val="18"/>
                <w:lang w:eastAsia="zh-TW"/>
              </w:rPr>
            </w:pPr>
            <w:r w:rsidRPr="002970E9">
              <w:rPr>
                <w:rFonts w:eastAsia="新細明體" w:cs="Arial"/>
                <w:color w:val="FF0000"/>
                <w:sz w:val="18"/>
                <w:lang w:eastAsia="zh-TW"/>
              </w:rPr>
              <w:t>[</w:t>
            </w:r>
            <w:r w:rsidRPr="002970E9">
              <w:rPr>
                <w:rFonts w:eastAsia="新細明體" w:cs="Arial"/>
                <w:color w:val="FF0000"/>
                <w:sz w:val="18"/>
                <w:highlight w:val="yellow"/>
                <w:lang w:eastAsia="zh-TW"/>
              </w:rPr>
              <w:t>0.015</w:t>
            </w:r>
            <w:r w:rsidRPr="002970E9">
              <w:rPr>
                <w:rFonts w:eastAsia="新細明體" w:cs="Arial"/>
                <w:color w:val="FF0000"/>
                <w:sz w:val="18"/>
                <w:lang w:eastAsia="zh-TW"/>
              </w:rPr>
              <w:t>]</w:t>
            </w:r>
          </w:p>
        </w:tc>
      </w:tr>
      <w:tr w:rsidR="002970E9" w:rsidRPr="002970E9" w14:paraId="794FE261" w14:textId="77777777" w:rsidTr="002970E9">
        <w:trPr>
          <w:trHeight w:val="20"/>
          <w:jc w:val="center"/>
        </w:trPr>
        <w:tc>
          <w:tcPr>
            <w:tcW w:w="1441" w:type="dxa"/>
            <w:tcBorders>
              <w:top w:val="single" w:sz="8" w:space="0" w:color="000000"/>
              <w:left w:val="single" w:sz="8" w:space="0" w:color="000000"/>
              <w:bottom w:val="single" w:sz="8" w:space="0" w:color="000000"/>
              <w:right w:val="single" w:sz="8" w:space="0" w:color="000000"/>
            </w:tcBorders>
            <w:hideMark/>
          </w:tcPr>
          <w:p w14:paraId="5CAF07A3" w14:textId="77777777" w:rsidR="002970E9" w:rsidRPr="002970E9" w:rsidRDefault="002970E9" w:rsidP="002970E9">
            <w:pPr>
              <w:keepNext/>
              <w:keepLines/>
              <w:widowControl w:val="0"/>
              <w:spacing w:after="0" w:line="240" w:lineRule="auto"/>
              <w:jc w:val="left"/>
              <w:rPr>
                <w:rFonts w:eastAsia="新細明體" w:cs="Arial"/>
                <w:color w:val="FF0000"/>
                <w:sz w:val="18"/>
                <w:lang w:eastAsia="zh-TW"/>
              </w:rPr>
            </w:pPr>
            <w:r w:rsidRPr="002970E9">
              <w:rPr>
                <w:rFonts w:eastAsia="MS Mincho" w:cs="Arial"/>
                <w:color w:val="FF0000"/>
                <w:sz w:val="18"/>
                <w:lang w:val="en-GB" w:eastAsia="en-US"/>
              </w:rPr>
              <w:t>EE Sleep</w:t>
            </w:r>
          </w:p>
        </w:tc>
        <w:tc>
          <w:tcPr>
            <w:tcW w:w="5857" w:type="dxa"/>
            <w:tcBorders>
              <w:top w:val="single" w:sz="8" w:space="0" w:color="000000"/>
              <w:left w:val="single" w:sz="8" w:space="0" w:color="000000"/>
              <w:bottom w:val="single" w:sz="8" w:space="0" w:color="000000"/>
              <w:right w:val="single" w:sz="8" w:space="0" w:color="000000"/>
            </w:tcBorders>
            <w:hideMark/>
          </w:tcPr>
          <w:p w14:paraId="41C4F139" w14:textId="77777777" w:rsidR="002970E9" w:rsidRPr="002970E9" w:rsidRDefault="002970E9" w:rsidP="002970E9">
            <w:pPr>
              <w:keepNext/>
              <w:keepLines/>
              <w:widowControl w:val="0"/>
              <w:spacing w:after="0" w:line="240" w:lineRule="auto"/>
              <w:jc w:val="left"/>
              <w:rPr>
                <w:rFonts w:eastAsia="Malgun Gothic" w:cs="Arial"/>
                <w:color w:val="FF0000"/>
                <w:sz w:val="18"/>
                <w:lang w:eastAsia="en-US"/>
              </w:rPr>
            </w:pPr>
            <w:r w:rsidRPr="002970E9">
              <w:rPr>
                <w:rFonts w:eastAsia="MS Mincho" w:cs="Arial"/>
                <w:color w:val="FF0000"/>
                <w:sz w:val="18"/>
                <w:lang w:val="en-GB" w:eastAsia="en-US"/>
              </w:rPr>
              <w:t xml:space="preserve">Time interval for the sleep should be larger than the total transition time entering and leaving this state. Accurate timing or frequency may not be maintained. </w:t>
            </w:r>
          </w:p>
        </w:tc>
        <w:tc>
          <w:tcPr>
            <w:tcW w:w="2340" w:type="dxa"/>
            <w:tcBorders>
              <w:top w:val="single" w:sz="8" w:space="0" w:color="000000"/>
              <w:left w:val="single" w:sz="8" w:space="0" w:color="000000"/>
              <w:bottom w:val="single" w:sz="8" w:space="0" w:color="000000"/>
              <w:right w:val="single" w:sz="8" w:space="0" w:color="000000"/>
            </w:tcBorders>
            <w:hideMark/>
          </w:tcPr>
          <w:p w14:paraId="3B66FEF5" w14:textId="77777777" w:rsidR="002970E9" w:rsidRPr="002970E9" w:rsidRDefault="002970E9" w:rsidP="002970E9">
            <w:pPr>
              <w:keepNext/>
              <w:keepLines/>
              <w:widowControl w:val="0"/>
              <w:spacing w:after="0" w:line="240" w:lineRule="auto"/>
              <w:jc w:val="left"/>
              <w:rPr>
                <w:rFonts w:eastAsia="新細明體" w:cs="Arial"/>
                <w:color w:val="FF0000"/>
                <w:sz w:val="18"/>
                <w:lang w:eastAsia="zh-TW"/>
              </w:rPr>
            </w:pPr>
            <w:r w:rsidRPr="002970E9">
              <w:rPr>
                <w:rFonts w:eastAsia="MS Mincho" w:cs="Arial"/>
                <w:color w:val="FF0000"/>
                <w:sz w:val="18"/>
                <w:lang w:val="en-GB" w:eastAsia="en-US"/>
              </w:rPr>
              <w:t>[</w:t>
            </w:r>
            <w:r w:rsidRPr="002970E9">
              <w:rPr>
                <w:rFonts w:eastAsia="MS Mincho" w:cs="Arial"/>
                <w:color w:val="FF0000"/>
                <w:sz w:val="18"/>
                <w:highlight w:val="yellow"/>
                <w:lang w:val="en-GB" w:eastAsia="en-US"/>
              </w:rPr>
              <w:t>0.5</w:t>
            </w:r>
            <w:r w:rsidRPr="002970E9">
              <w:rPr>
                <w:rFonts w:eastAsia="MS Mincho" w:cs="Arial"/>
                <w:color w:val="FF0000"/>
                <w:sz w:val="18"/>
                <w:lang w:val="en-GB" w:eastAsia="en-US"/>
              </w:rPr>
              <w:t>]</w:t>
            </w:r>
          </w:p>
        </w:tc>
      </w:tr>
      <w:tr w:rsidR="002970E9" w:rsidRPr="002970E9" w14:paraId="4DB52BDE" w14:textId="77777777" w:rsidTr="002970E9">
        <w:trPr>
          <w:trHeight w:val="20"/>
          <w:jc w:val="center"/>
        </w:trPr>
        <w:tc>
          <w:tcPr>
            <w:tcW w:w="1441" w:type="dxa"/>
            <w:tcBorders>
              <w:top w:val="single" w:sz="8" w:space="0" w:color="000000"/>
              <w:left w:val="single" w:sz="8" w:space="0" w:color="000000"/>
              <w:bottom w:val="single" w:sz="8" w:space="0" w:color="000000"/>
              <w:right w:val="single" w:sz="8" w:space="0" w:color="000000"/>
            </w:tcBorders>
            <w:hideMark/>
          </w:tcPr>
          <w:p w14:paraId="08AC9A3A" w14:textId="77777777" w:rsidR="002970E9" w:rsidRPr="002970E9" w:rsidRDefault="002970E9" w:rsidP="002970E9">
            <w:pPr>
              <w:keepNext/>
              <w:keepLines/>
              <w:widowControl w:val="0"/>
              <w:spacing w:after="0" w:line="240" w:lineRule="auto"/>
              <w:jc w:val="left"/>
              <w:rPr>
                <w:rFonts w:eastAsia="Malgun Gothic" w:cs="Arial"/>
                <w:sz w:val="18"/>
                <w:lang w:eastAsia="en-US"/>
              </w:rPr>
            </w:pPr>
            <w:r w:rsidRPr="002970E9">
              <w:rPr>
                <w:rFonts w:eastAsia="MS Mincho" w:cs="Arial"/>
                <w:sz w:val="18"/>
                <w:lang w:eastAsia="en-US"/>
              </w:rPr>
              <w:t>Deep Sleep</w:t>
            </w:r>
          </w:p>
        </w:tc>
        <w:tc>
          <w:tcPr>
            <w:tcW w:w="5857" w:type="dxa"/>
            <w:tcBorders>
              <w:top w:val="single" w:sz="8" w:space="0" w:color="000000"/>
              <w:left w:val="single" w:sz="8" w:space="0" w:color="000000"/>
              <w:bottom w:val="single" w:sz="8" w:space="0" w:color="000000"/>
              <w:right w:val="single" w:sz="8" w:space="0" w:color="000000"/>
            </w:tcBorders>
            <w:hideMark/>
          </w:tcPr>
          <w:p w14:paraId="60A567A1" w14:textId="77777777" w:rsidR="002970E9" w:rsidRPr="002970E9" w:rsidRDefault="002970E9" w:rsidP="002970E9">
            <w:pPr>
              <w:keepNext/>
              <w:keepLines/>
              <w:widowControl w:val="0"/>
              <w:spacing w:after="0" w:line="240" w:lineRule="auto"/>
              <w:jc w:val="left"/>
              <w:rPr>
                <w:rFonts w:eastAsia="MS Mincho" w:cs="Arial"/>
                <w:sz w:val="18"/>
                <w:lang w:eastAsia="en-US"/>
              </w:rPr>
            </w:pPr>
            <w:r w:rsidRPr="002970E9">
              <w:rPr>
                <w:rFonts w:eastAsia="MS Mincho" w:cs="Arial"/>
                <w:sz w:val="18"/>
                <w:lang w:eastAsia="en-US"/>
              </w:rPr>
              <w:t>Time interval for the sleep should be larger than the total transition time entering and leaving this state. Accurate timing may not be maintained.</w:t>
            </w:r>
          </w:p>
        </w:tc>
        <w:tc>
          <w:tcPr>
            <w:tcW w:w="2340" w:type="dxa"/>
            <w:tcBorders>
              <w:top w:val="single" w:sz="8" w:space="0" w:color="000000"/>
              <w:left w:val="single" w:sz="8" w:space="0" w:color="000000"/>
              <w:bottom w:val="single" w:sz="8" w:space="0" w:color="000000"/>
              <w:right w:val="single" w:sz="8" w:space="0" w:color="000000"/>
            </w:tcBorders>
            <w:hideMark/>
          </w:tcPr>
          <w:p w14:paraId="44856D0C" w14:textId="77777777" w:rsidR="002970E9" w:rsidRPr="002970E9" w:rsidRDefault="002970E9" w:rsidP="002970E9">
            <w:pPr>
              <w:keepNext/>
              <w:keepLines/>
              <w:widowControl w:val="0"/>
              <w:spacing w:after="0" w:line="240" w:lineRule="auto"/>
              <w:jc w:val="left"/>
              <w:rPr>
                <w:rFonts w:eastAsia="MS Mincho" w:cs="Arial"/>
                <w:sz w:val="18"/>
                <w:lang w:eastAsia="en-US"/>
              </w:rPr>
            </w:pPr>
            <w:r w:rsidRPr="002970E9">
              <w:rPr>
                <w:rFonts w:eastAsia="MS Mincho" w:cs="Arial"/>
                <w:color w:val="FF0000"/>
                <w:sz w:val="18"/>
                <w:lang w:eastAsia="en-US"/>
              </w:rPr>
              <w:t xml:space="preserve">1 </w:t>
            </w:r>
            <w:r w:rsidRPr="002970E9">
              <w:rPr>
                <w:rFonts w:eastAsia="MS Mincho" w:cs="Arial"/>
                <w:color w:val="FF0000"/>
                <w:sz w:val="18"/>
                <w:lang w:eastAsia="en-US"/>
              </w:rPr>
              <w:br/>
            </w:r>
          </w:p>
        </w:tc>
      </w:tr>
      <w:tr w:rsidR="002970E9" w:rsidRPr="002970E9" w14:paraId="17815F23" w14:textId="77777777" w:rsidTr="002970E9">
        <w:trPr>
          <w:trHeight w:val="20"/>
          <w:jc w:val="center"/>
        </w:trPr>
        <w:tc>
          <w:tcPr>
            <w:tcW w:w="1441" w:type="dxa"/>
            <w:tcBorders>
              <w:top w:val="single" w:sz="8" w:space="0" w:color="000000"/>
              <w:left w:val="single" w:sz="8" w:space="0" w:color="000000"/>
              <w:bottom w:val="single" w:sz="8" w:space="0" w:color="000000"/>
              <w:right w:val="single" w:sz="8" w:space="0" w:color="000000"/>
            </w:tcBorders>
            <w:hideMark/>
          </w:tcPr>
          <w:p w14:paraId="3A60BA91" w14:textId="77777777" w:rsidR="002970E9" w:rsidRPr="002970E9" w:rsidRDefault="002970E9" w:rsidP="002970E9">
            <w:pPr>
              <w:keepNext/>
              <w:keepLines/>
              <w:widowControl w:val="0"/>
              <w:spacing w:after="0" w:line="240" w:lineRule="auto"/>
              <w:jc w:val="left"/>
              <w:rPr>
                <w:rFonts w:eastAsia="MS Mincho" w:cs="Arial"/>
                <w:sz w:val="18"/>
                <w:lang w:eastAsia="en-US"/>
              </w:rPr>
            </w:pPr>
            <w:r w:rsidRPr="002970E9">
              <w:rPr>
                <w:rFonts w:eastAsia="MS Mincho" w:cs="Arial"/>
                <w:sz w:val="18"/>
                <w:lang w:eastAsia="en-US"/>
              </w:rPr>
              <w:t>Light Sleep</w:t>
            </w:r>
          </w:p>
        </w:tc>
        <w:tc>
          <w:tcPr>
            <w:tcW w:w="5857" w:type="dxa"/>
            <w:tcBorders>
              <w:top w:val="single" w:sz="8" w:space="0" w:color="000000"/>
              <w:left w:val="single" w:sz="8" w:space="0" w:color="000000"/>
              <w:bottom w:val="single" w:sz="8" w:space="0" w:color="000000"/>
              <w:right w:val="single" w:sz="8" w:space="0" w:color="000000"/>
            </w:tcBorders>
            <w:hideMark/>
          </w:tcPr>
          <w:p w14:paraId="2BE21B21" w14:textId="77777777" w:rsidR="002970E9" w:rsidRPr="002970E9" w:rsidRDefault="002970E9" w:rsidP="002970E9">
            <w:pPr>
              <w:keepNext/>
              <w:keepLines/>
              <w:widowControl w:val="0"/>
              <w:spacing w:after="0" w:line="240" w:lineRule="auto"/>
              <w:jc w:val="left"/>
              <w:rPr>
                <w:rFonts w:eastAsia="MS Mincho" w:cs="Arial"/>
                <w:sz w:val="18"/>
                <w:lang w:eastAsia="en-US"/>
              </w:rPr>
            </w:pPr>
            <w:r w:rsidRPr="002970E9">
              <w:rPr>
                <w:rFonts w:eastAsia="MS Mincho" w:cs="Arial"/>
                <w:sz w:val="18"/>
                <w:lang w:eastAsia="en-US"/>
              </w:rPr>
              <w:t xml:space="preserve">Time interval for the sleep should be larger than the total transition time entering and leaving this state. </w:t>
            </w:r>
          </w:p>
        </w:tc>
        <w:tc>
          <w:tcPr>
            <w:tcW w:w="2340" w:type="dxa"/>
            <w:tcBorders>
              <w:top w:val="single" w:sz="8" w:space="0" w:color="000000"/>
              <w:left w:val="single" w:sz="8" w:space="0" w:color="000000"/>
              <w:bottom w:val="single" w:sz="8" w:space="0" w:color="000000"/>
              <w:right w:val="single" w:sz="8" w:space="0" w:color="000000"/>
            </w:tcBorders>
            <w:hideMark/>
          </w:tcPr>
          <w:p w14:paraId="1C377B49" w14:textId="77777777" w:rsidR="002970E9" w:rsidRPr="002970E9" w:rsidRDefault="002970E9" w:rsidP="002970E9">
            <w:pPr>
              <w:keepNext/>
              <w:keepLines/>
              <w:widowControl w:val="0"/>
              <w:spacing w:after="0" w:line="240" w:lineRule="auto"/>
              <w:jc w:val="left"/>
              <w:rPr>
                <w:rFonts w:eastAsia="MS Mincho" w:cs="Arial"/>
                <w:sz w:val="18"/>
                <w:lang w:eastAsia="en-US"/>
              </w:rPr>
            </w:pPr>
            <w:r w:rsidRPr="002970E9">
              <w:rPr>
                <w:rFonts w:eastAsia="MS Mincho" w:cs="Arial"/>
                <w:sz w:val="18"/>
                <w:lang w:eastAsia="en-US"/>
              </w:rPr>
              <w:t>20</w:t>
            </w:r>
          </w:p>
        </w:tc>
      </w:tr>
      <w:tr w:rsidR="002970E9" w:rsidRPr="002970E9" w14:paraId="5275F3CF" w14:textId="77777777" w:rsidTr="002970E9">
        <w:trPr>
          <w:trHeight w:val="20"/>
          <w:jc w:val="center"/>
        </w:trPr>
        <w:tc>
          <w:tcPr>
            <w:tcW w:w="1441" w:type="dxa"/>
            <w:tcBorders>
              <w:top w:val="single" w:sz="8" w:space="0" w:color="000000"/>
              <w:left w:val="single" w:sz="8" w:space="0" w:color="000000"/>
              <w:bottom w:val="single" w:sz="8" w:space="0" w:color="000000"/>
              <w:right w:val="single" w:sz="8" w:space="0" w:color="000000"/>
            </w:tcBorders>
            <w:hideMark/>
          </w:tcPr>
          <w:p w14:paraId="592B7D5B" w14:textId="77777777" w:rsidR="002970E9" w:rsidRPr="002970E9" w:rsidRDefault="002970E9" w:rsidP="002970E9">
            <w:pPr>
              <w:keepNext/>
              <w:keepLines/>
              <w:widowControl w:val="0"/>
              <w:spacing w:after="0" w:line="240" w:lineRule="auto"/>
              <w:jc w:val="left"/>
              <w:rPr>
                <w:rFonts w:eastAsia="MS Mincho" w:cs="Arial"/>
                <w:sz w:val="18"/>
                <w:lang w:eastAsia="en-US"/>
              </w:rPr>
            </w:pPr>
            <w:r w:rsidRPr="002970E9">
              <w:rPr>
                <w:rFonts w:eastAsia="MS Mincho" w:cs="Arial"/>
                <w:sz w:val="18"/>
                <w:lang w:eastAsia="en-US"/>
              </w:rPr>
              <w:t>Micro sleep</w:t>
            </w:r>
          </w:p>
        </w:tc>
        <w:tc>
          <w:tcPr>
            <w:tcW w:w="5857" w:type="dxa"/>
            <w:tcBorders>
              <w:top w:val="single" w:sz="8" w:space="0" w:color="000000"/>
              <w:left w:val="single" w:sz="8" w:space="0" w:color="000000"/>
              <w:bottom w:val="single" w:sz="8" w:space="0" w:color="000000"/>
              <w:right w:val="single" w:sz="8" w:space="0" w:color="000000"/>
            </w:tcBorders>
            <w:hideMark/>
          </w:tcPr>
          <w:p w14:paraId="7474FC60" w14:textId="77777777" w:rsidR="002970E9" w:rsidRPr="002970E9" w:rsidRDefault="002970E9" w:rsidP="002970E9">
            <w:pPr>
              <w:keepNext/>
              <w:keepLines/>
              <w:widowControl w:val="0"/>
              <w:spacing w:after="0" w:line="240" w:lineRule="auto"/>
              <w:jc w:val="left"/>
              <w:rPr>
                <w:rFonts w:eastAsia="MS Mincho" w:cs="Arial"/>
                <w:sz w:val="18"/>
                <w:lang w:eastAsia="en-US"/>
              </w:rPr>
            </w:pPr>
            <w:r w:rsidRPr="002970E9">
              <w:rPr>
                <w:rFonts w:eastAsia="MS Mincho" w:cs="Arial"/>
                <w:sz w:val="18"/>
                <w:lang w:eastAsia="en-US"/>
              </w:rPr>
              <w:t>Immediate transition is assumed for power saving study purpose from or to a non-sleep state</w:t>
            </w:r>
          </w:p>
        </w:tc>
        <w:tc>
          <w:tcPr>
            <w:tcW w:w="2340" w:type="dxa"/>
            <w:tcBorders>
              <w:top w:val="single" w:sz="8" w:space="0" w:color="000000"/>
              <w:left w:val="single" w:sz="8" w:space="0" w:color="000000"/>
              <w:bottom w:val="single" w:sz="8" w:space="0" w:color="000000"/>
              <w:right w:val="single" w:sz="8" w:space="0" w:color="000000"/>
            </w:tcBorders>
            <w:vAlign w:val="center"/>
            <w:hideMark/>
          </w:tcPr>
          <w:p w14:paraId="4702D36E" w14:textId="77777777" w:rsidR="002970E9" w:rsidRPr="002970E9" w:rsidRDefault="002970E9" w:rsidP="002970E9">
            <w:pPr>
              <w:keepNext/>
              <w:keepLines/>
              <w:widowControl w:val="0"/>
              <w:spacing w:after="0" w:line="240" w:lineRule="auto"/>
              <w:jc w:val="left"/>
              <w:rPr>
                <w:rFonts w:eastAsia="新細明體" w:cs="Arial"/>
                <w:sz w:val="18"/>
                <w:lang w:eastAsia="zh-TW"/>
              </w:rPr>
            </w:pPr>
            <w:r w:rsidRPr="002970E9">
              <w:rPr>
                <w:rFonts w:eastAsia="MS Mincho" w:cs="Arial"/>
                <w:sz w:val="18"/>
                <w:lang w:eastAsia="en-US"/>
              </w:rPr>
              <w:t>45</w:t>
            </w:r>
          </w:p>
        </w:tc>
      </w:tr>
    </w:tbl>
    <w:p w14:paraId="6416C7FF" w14:textId="77777777" w:rsidR="00FD0AF6" w:rsidRPr="00FD0AF6" w:rsidRDefault="00FD0AF6" w:rsidP="00FD0AF6">
      <w:pPr>
        <w:spacing w:line="252" w:lineRule="auto"/>
        <w:rPr>
          <w:rFonts w:eastAsia="新細明體" w:cs="Arial"/>
          <w:szCs w:val="22"/>
          <w:lang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931"/>
        <w:gridCol w:w="3620"/>
        <w:gridCol w:w="4067"/>
      </w:tblGrid>
      <w:tr w:rsidR="00FD0AF6" w:rsidRPr="00FD0AF6" w14:paraId="3A74C3C4" w14:textId="77777777" w:rsidTr="00FD0AF6">
        <w:trPr>
          <w:trHeight w:val="20"/>
          <w:jc w:val="center"/>
        </w:trPr>
        <w:tc>
          <w:tcPr>
            <w:tcW w:w="1934" w:type="dxa"/>
            <w:tcBorders>
              <w:top w:val="single" w:sz="8" w:space="0" w:color="000000"/>
              <w:left w:val="single" w:sz="8" w:space="0" w:color="000000"/>
              <w:bottom w:val="single" w:sz="8" w:space="0" w:color="000000"/>
              <w:right w:val="single" w:sz="8" w:space="0" w:color="000000"/>
            </w:tcBorders>
            <w:vAlign w:val="center"/>
            <w:hideMark/>
          </w:tcPr>
          <w:p w14:paraId="59037CAB" w14:textId="77777777" w:rsidR="00FD0AF6" w:rsidRPr="00FD0AF6" w:rsidRDefault="00FD0AF6" w:rsidP="00FD0AF6">
            <w:pPr>
              <w:keepNext/>
              <w:keepLines/>
              <w:widowControl w:val="0"/>
              <w:spacing w:after="60" w:line="240" w:lineRule="auto"/>
              <w:jc w:val="center"/>
              <w:rPr>
                <w:rFonts w:eastAsia="MS Mincho" w:cs="Arial"/>
                <w:b/>
                <w:sz w:val="18"/>
                <w:lang w:eastAsia="en-US"/>
              </w:rPr>
            </w:pPr>
            <w:r w:rsidRPr="00FD0AF6">
              <w:rPr>
                <w:rFonts w:eastAsia="MS Mincho" w:cs="Arial"/>
                <w:b/>
                <w:sz w:val="18"/>
                <w:lang w:eastAsia="en-US"/>
              </w:rPr>
              <w:t>Sleep type</w:t>
            </w:r>
          </w:p>
        </w:tc>
        <w:tc>
          <w:tcPr>
            <w:tcW w:w="3628" w:type="dxa"/>
            <w:tcBorders>
              <w:top w:val="single" w:sz="8" w:space="0" w:color="000000"/>
              <w:left w:val="single" w:sz="8" w:space="0" w:color="000000"/>
              <w:bottom w:val="single" w:sz="8" w:space="0" w:color="000000"/>
              <w:right w:val="single" w:sz="8" w:space="0" w:color="000000"/>
            </w:tcBorders>
            <w:vAlign w:val="center"/>
            <w:hideMark/>
          </w:tcPr>
          <w:p w14:paraId="75D28FB3" w14:textId="77777777" w:rsidR="00FD0AF6" w:rsidRPr="00FD0AF6" w:rsidRDefault="00FD0AF6" w:rsidP="00FD0AF6">
            <w:pPr>
              <w:keepNext/>
              <w:keepLines/>
              <w:widowControl w:val="0"/>
              <w:spacing w:after="60" w:line="240" w:lineRule="auto"/>
              <w:jc w:val="center"/>
              <w:rPr>
                <w:rFonts w:eastAsia="MS Mincho" w:cs="Arial"/>
                <w:b/>
                <w:sz w:val="18"/>
                <w:lang w:eastAsia="en-US"/>
              </w:rPr>
            </w:pPr>
            <w:r w:rsidRPr="00FD0AF6">
              <w:rPr>
                <w:rFonts w:eastAsia="MS Mincho" w:cs="Arial"/>
                <w:b/>
                <w:sz w:val="18"/>
                <w:lang w:eastAsia="en-US"/>
              </w:rPr>
              <w:t>Additional transition energy:</w:t>
            </w:r>
          </w:p>
          <w:p w14:paraId="29DFAF3A" w14:textId="77777777" w:rsidR="00FD0AF6" w:rsidRPr="00FD0AF6" w:rsidRDefault="00FD0AF6" w:rsidP="00FD0AF6">
            <w:pPr>
              <w:keepNext/>
              <w:keepLines/>
              <w:widowControl w:val="0"/>
              <w:spacing w:after="60" w:line="240" w:lineRule="auto"/>
              <w:jc w:val="center"/>
              <w:rPr>
                <w:rFonts w:eastAsia="MS Mincho" w:cs="Arial"/>
                <w:b/>
                <w:sz w:val="18"/>
                <w:lang w:eastAsia="en-US"/>
              </w:rPr>
            </w:pPr>
            <w:r w:rsidRPr="00FD0AF6">
              <w:rPr>
                <w:rFonts w:eastAsia="MS Mincho" w:cs="Arial"/>
                <w:b/>
                <w:sz w:val="18"/>
                <w:lang w:eastAsia="en-US"/>
              </w:rPr>
              <w:t xml:space="preserve">(Relative power </w:t>
            </w:r>
            <w:proofErr w:type="gramStart"/>
            <w:r w:rsidRPr="00FD0AF6">
              <w:rPr>
                <w:rFonts w:eastAsia="MS Mincho" w:cs="Arial"/>
                <w:b/>
                <w:sz w:val="18"/>
                <w:lang w:eastAsia="en-US"/>
              </w:rPr>
              <w:t xml:space="preserve">x  </w:t>
            </w:r>
            <w:proofErr w:type="spellStart"/>
            <w:r w:rsidRPr="00FD0AF6">
              <w:rPr>
                <w:rFonts w:eastAsia="MS Mincho" w:cs="Arial"/>
                <w:b/>
                <w:sz w:val="18"/>
                <w:lang w:eastAsia="en-US"/>
              </w:rPr>
              <w:t>ms</w:t>
            </w:r>
            <w:proofErr w:type="spellEnd"/>
            <w:proofErr w:type="gramEnd"/>
            <w:r w:rsidRPr="00FD0AF6">
              <w:rPr>
                <w:rFonts w:eastAsia="MS Mincho" w:cs="Arial"/>
                <w:b/>
                <w:sz w:val="18"/>
                <w:lang w:eastAsia="en-US"/>
              </w:rPr>
              <w:t xml:space="preserve">) </w:t>
            </w:r>
          </w:p>
        </w:tc>
        <w:tc>
          <w:tcPr>
            <w:tcW w:w="4076" w:type="dxa"/>
            <w:tcBorders>
              <w:top w:val="single" w:sz="8" w:space="0" w:color="000000"/>
              <w:left w:val="single" w:sz="8" w:space="0" w:color="000000"/>
              <w:bottom w:val="single" w:sz="8" w:space="0" w:color="000000"/>
              <w:right w:val="single" w:sz="8" w:space="0" w:color="000000"/>
            </w:tcBorders>
            <w:vAlign w:val="center"/>
            <w:hideMark/>
          </w:tcPr>
          <w:p w14:paraId="05521ED0" w14:textId="77777777" w:rsidR="00FD0AF6" w:rsidRPr="00FD0AF6" w:rsidRDefault="00FD0AF6" w:rsidP="00FD0AF6">
            <w:pPr>
              <w:keepNext/>
              <w:keepLines/>
              <w:widowControl w:val="0"/>
              <w:spacing w:after="60" w:line="240" w:lineRule="auto"/>
              <w:jc w:val="center"/>
              <w:rPr>
                <w:rFonts w:eastAsia="MS Mincho" w:cs="Arial"/>
                <w:b/>
                <w:sz w:val="18"/>
                <w:lang w:eastAsia="en-US"/>
              </w:rPr>
            </w:pPr>
            <w:r w:rsidRPr="00FD0AF6">
              <w:rPr>
                <w:rFonts w:eastAsia="MS Mincho" w:cs="Arial"/>
                <w:b/>
                <w:sz w:val="18"/>
                <w:lang w:eastAsia="en-US"/>
              </w:rPr>
              <w:t>Total transition time</w:t>
            </w:r>
            <w:r w:rsidRPr="00FD0AF6">
              <w:rPr>
                <w:rFonts w:eastAsia="新細明體" w:cs="Arial"/>
                <w:b/>
                <w:color w:val="FF0000"/>
                <w:sz w:val="18"/>
                <w:lang w:eastAsia="zh-TW"/>
              </w:rPr>
              <w:t>**</w:t>
            </w:r>
            <w:r w:rsidRPr="00FD0AF6">
              <w:rPr>
                <w:rFonts w:eastAsia="MS Mincho" w:cs="Arial"/>
                <w:b/>
                <w:sz w:val="18"/>
                <w:lang w:eastAsia="en-US"/>
              </w:rPr>
              <w:t xml:space="preserve"> </w:t>
            </w:r>
          </w:p>
        </w:tc>
      </w:tr>
      <w:tr w:rsidR="00FD0AF6" w:rsidRPr="00FD0AF6" w14:paraId="7A81E496" w14:textId="77777777" w:rsidTr="00FD0AF6">
        <w:trPr>
          <w:trHeight w:val="20"/>
          <w:jc w:val="center"/>
        </w:trPr>
        <w:tc>
          <w:tcPr>
            <w:tcW w:w="1934" w:type="dxa"/>
            <w:tcBorders>
              <w:top w:val="single" w:sz="8" w:space="0" w:color="000000"/>
              <w:left w:val="single" w:sz="8" w:space="0" w:color="000000"/>
              <w:bottom w:val="single" w:sz="8" w:space="0" w:color="000000"/>
              <w:right w:val="single" w:sz="8" w:space="0" w:color="000000"/>
            </w:tcBorders>
            <w:hideMark/>
          </w:tcPr>
          <w:p w14:paraId="2C870481" w14:textId="77777777" w:rsidR="00FD0AF6" w:rsidRPr="00FD0AF6" w:rsidRDefault="00FD0AF6" w:rsidP="00FD0AF6">
            <w:pPr>
              <w:keepNext/>
              <w:keepLines/>
              <w:widowControl w:val="0"/>
              <w:spacing w:after="60" w:line="240" w:lineRule="auto"/>
              <w:jc w:val="left"/>
              <w:rPr>
                <w:rFonts w:eastAsia="MS Mincho" w:cs="Arial"/>
                <w:color w:val="FF0000"/>
                <w:sz w:val="18"/>
                <w:lang w:eastAsia="en-US"/>
              </w:rPr>
            </w:pPr>
            <w:r w:rsidRPr="00FD0AF6">
              <w:rPr>
                <w:rFonts w:eastAsia="MS Mincho" w:cs="Arial"/>
                <w:color w:val="FF0000"/>
                <w:sz w:val="18"/>
                <w:lang w:val="en-GB" w:eastAsia="en-US"/>
              </w:rPr>
              <w:t>Ultra deep sleep</w:t>
            </w:r>
          </w:p>
        </w:tc>
        <w:tc>
          <w:tcPr>
            <w:tcW w:w="3628" w:type="dxa"/>
            <w:tcBorders>
              <w:top w:val="single" w:sz="8" w:space="0" w:color="000000"/>
              <w:left w:val="single" w:sz="8" w:space="0" w:color="000000"/>
              <w:bottom w:val="single" w:sz="8" w:space="0" w:color="000000"/>
              <w:right w:val="single" w:sz="8" w:space="0" w:color="000000"/>
            </w:tcBorders>
            <w:hideMark/>
          </w:tcPr>
          <w:p w14:paraId="52C49B95" w14:textId="77777777" w:rsidR="00FD0AF6" w:rsidRPr="00FD0AF6" w:rsidRDefault="00FD0AF6" w:rsidP="00FD0AF6">
            <w:pPr>
              <w:keepNext/>
              <w:keepLines/>
              <w:widowControl w:val="0"/>
              <w:spacing w:after="60" w:line="240" w:lineRule="auto"/>
              <w:jc w:val="left"/>
              <w:rPr>
                <w:rFonts w:eastAsia="MS Mincho" w:cs="Arial"/>
                <w:b/>
                <w:bCs/>
                <w:color w:val="FF0000"/>
                <w:sz w:val="18"/>
                <w:lang w:eastAsia="en-US"/>
              </w:rPr>
            </w:pPr>
            <w:r w:rsidRPr="00FD0AF6">
              <w:rPr>
                <w:rFonts w:eastAsia="MS Mincho" w:cs="Arial"/>
                <w:b/>
                <w:bCs/>
                <w:color w:val="FF0000"/>
                <w:sz w:val="18"/>
                <w:lang w:val="en-GB" w:eastAsia="en-US"/>
              </w:rPr>
              <w:t>[</w:t>
            </w:r>
            <w:r w:rsidRPr="00FD0AF6">
              <w:rPr>
                <w:rFonts w:eastAsia="MS Mincho" w:cs="Arial"/>
                <w:b/>
                <w:bCs/>
                <w:color w:val="FF0000"/>
                <w:sz w:val="18"/>
                <w:highlight w:val="yellow"/>
                <w:lang w:val="en-GB" w:eastAsia="en-US"/>
              </w:rPr>
              <w:t>4</w:t>
            </w:r>
            <w:r w:rsidRPr="00FD0AF6">
              <w:rPr>
                <w:rFonts w:ascii="微軟正黑體" w:eastAsia="微軟正黑體" w:hAnsi="微軟正黑體" w:cs="微軟正黑體" w:hint="eastAsia"/>
                <w:b/>
                <w:bCs/>
                <w:color w:val="FF0000"/>
                <w:sz w:val="18"/>
                <w:highlight w:val="yellow"/>
                <w:lang w:val="en-GB" w:eastAsia="zh-TW"/>
              </w:rPr>
              <w:t>0</w:t>
            </w:r>
            <w:r w:rsidRPr="00FD0AF6">
              <w:rPr>
                <w:rFonts w:eastAsia="MS Mincho" w:cs="Arial"/>
                <w:b/>
                <w:bCs/>
                <w:color w:val="FF0000"/>
                <w:sz w:val="18"/>
                <w:highlight w:val="yellow"/>
                <w:lang w:val="en-GB" w:eastAsia="en-US"/>
              </w:rPr>
              <w:t>000</w:t>
            </w:r>
            <w:r w:rsidRPr="00FD0AF6">
              <w:rPr>
                <w:rFonts w:eastAsia="MS Mincho" w:cs="Arial"/>
                <w:b/>
                <w:bCs/>
                <w:color w:val="FF0000"/>
                <w:sz w:val="18"/>
                <w:lang w:val="en-GB" w:eastAsia="en-US"/>
              </w:rPr>
              <w:t>]</w:t>
            </w:r>
          </w:p>
        </w:tc>
        <w:tc>
          <w:tcPr>
            <w:tcW w:w="4076" w:type="dxa"/>
            <w:tcBorders>
              <w:top w:val="single" w:sz="8" w:space="0" w:color="000000"/>
              <w:left w:val="single" w:sz="8" w:space="0" w:color="000000"/>
              <w:bottom w:val="single" w:sz="8" w:space="0" w:color="000000"/>
              <w:right w:val="single" w:sz="8" w:space="0" w:color="000000"/>
            </w:tcBorders>
            <w:hideMark/>
          </w:tcPr>
          <w:p w14:paraId="5B919159" w14:textId="77777777" w:rsidR="00FD0AF6" w:rsidRPr="00FD0AF6" w:rsidRDefault="00FD0AF6" w:rsidP="00FD0AF6">
            <w:pPr>
              <w:keepNext/>
              <w:keepLines/>
              <w:widowControl w:val="0"/>
              <w:spacing w:after="60" w:line="240" w:lineRule="auto"/>
              <w:jc w:val="left"/>
              <w:rPr>
                <w:rFonts w:eastAsia="MS Mincho" w:cs="Arial"/>
                <w:b/>
                <w:bCs/>
                <w:color w:val="FF0000"/>
                <w:sz w:val="18"/>
                <w:lang w:eastAsia="en-US"/>
              </w:rPr>
            </w:pPr>
            <w:r w:rsidRPr="00FD0AF6">
              <w:rPr>
                <w:rFonts w:eastAsia="MS Mincho" w:cs="Arial"/>
                <w:b/>
                <w:bCs/>
                <w:color w:val="FF0000"/>
                <w:sz w:val="18"/>
                <w:lang w:val="en-GB" w:eastAsia="en-US"/>
              </w:rPr>
              <w:t>[</w:t>
            </w:r>
            <w:r w:rsidRPr="00FD0AF6">
              <w:rPr>
                <w:rFonts w:eastAsia="MS Mincho" w:cs="Arial"/>
                <w:b/>
                <w:bCs/>
                <w:color w:val="FF0000"/>
                <w:sz w:val="18"/>
                <w:highlight w:val="yellow"/>
                <w:lang w:val="en-GB" w:eastAsia="en-US"/>
              </w:rPr>
              <w:t>1600</w:t>
            </w:r>
            <w:r w:rsidRPr="00FD0AF6">
              <w:rPr>
                <w:rFonts w:eastAsia="MS Mincho" w:cs="Arial"/>
                <w:b/>
                <w:bCs/>
                <w:color w:val="FF0000"/>
                <w:sz w:val="18"/>
                <w:lang w:val="en-GB" w:eastAsia="en-US"/>
              </w:rPr>
              <w:t xml:space="preserve">] </w:t>
            </w:r>
            <w:proofErr w:type="spellStart"/>
            <w:r w:rsidRPr="00FD0AF6">
              <w:rPr>
                <w:rFonts w:eastAsia="MS Mincho" w:cs="Arial"/>
                <w:b/>
                <w:bCs/>
                <w:color w:val="FF0000"/>
                <w:sz w:val="18"/>
                <w:lang w:val="en-GB" w:eastAsia="en-US"/>
              </w:rPr>
              <w:t>ms</w:t>
            </w:r>
            <w:proofErr w:type="spellEnd"/>
          </w:p>
        </w:tc>
      </w:tr>
      <w:tr w:rsidR="00FD0AF6" w:rsidRPr="00FD0AF6" w14:paraId="3E50470B" w14:textId="77777777" w:rsidTr="00FD0AF6">
        <w:trPr>
          <w:trHeight w:val="20"/>
          <w:jc w:val="center"/>
        </w:trPr>
        <w:tc>
          <w:tcPr>
            <w:tcW w:w="1934" w:type="dxa"/>
            <w:tcBorders>
              <w:top w:val="single" w:sz="8" w:space="0" w:color="000000"/>
              <w:left w:val="single" w:sz="8" w:space="0" w:color="000000"/>
              <w:bottom w:val="single" w:sz="8" w:space="0" w:color="000000"/>
              <w:right w:val="single" w:sz="8" w:space="0" w:color="000000"/>
            </w:tcBorders>
            <w:hideMark/>
          </w:tcPr>
          <w:p w14:paraId="642B45DA" w14:textId="77777777" w:rsidR="00FD0AF6" w:rsidRPr="00FD0AF6" w:rsidRDefault="00FD0AF6" w:rsidP="00FD0AF6">
            <w:pPr>
              <w:keepNext/>
              <w:keepLines/>
              <w:widowControl w:val="0"/>
              <w:spacing w:after="60" w:line="240" w:lineRule="auto"/>
              <w:jc w:val="left"/>
              <w:rPr>
                <w:rFonts w:eastAsia="MS Mincho" w:cs="Arial"/>
                <w:color w:val="FF0000"/>
                <w:sz w:val="18"/>
                <w:lang w:eastAsia="en-US"/>
              </w:rPr>
            </w:pPr>
            <w:r w:rsidRPr="00FD0AF6">
              <w:rPr>
                <w:rFonts w:eastAsia="MS Mincho" w:cs="Arial"/>
                <w:color w:val="FF0000"/>
                <w:sz w:val="18"/>
                <w:lang w:val="en-GB" w:eastAsia="en-US"/>
              </w:rPr>
              <w:t>EE</w:t>
            </w:r>
            <w:r w:rsidRPr="00FD0AF6">
              <w:rPr>
                <w:rFonts w:eastAsia="新細明體" w:cs="Arial"/>
                <w:color w:val="FF0000"/>
                <w:sz w:val="18"/>
                <w:lang w:val="en-GB" w:eastAsia="zh-TW"/>
              </w:rPr>
              <w:t xml:space="preserve"> s</w:t>
            </w:r>
            <w:r w:rsidRPr="00FD0AF6">
              <w:rPr>
                <w:rFonts w:eastAsia="MS Mincho" w:cs="Arial"/>
                <w:color w:val="FF0000"/>
                <w:sz w:val="18"/>
                <w:lang w:val="en-GB" w:eastAsia="en-US"/>
              </w:rPr>
              <w:t>leep</w:t>
            </w:r>
          </w:p>
        </w:tc>
        <w:tc>
          <w:tcPr>
            <w:tcW w:w="3628" w:type="dxa"/>
            <w:tcBorders>
              <w:top w:val="single" w:sz="8" w:space="0" w:color="000000"/>
              <w:left w:val="single" w:sz="8" w:space="0" w:color="000000"/>
              <w:bottom w:val="single" w:sz="8" w:space="0" w:color="000000"/>
              <w:right w:val="single" w:sz="8" w:space="0" w:color="000000"/>
            </w:tcBorders>
            <w:hideMark/>
          </w:tcPr>
          <w:p w14:paraId="6B23A3AB" w14:textId="77777777" w:rsidR="00FD0AF6" w:rsidRPr="00FD0AF6" w:rsidRDefault="00FD0AF6" w:rsidP="00FD0AF6">
            <w:pPr>
              <w:keepNext/>
              <w:keepLines/>
              <w:widowControl w:val="0"/>
              <w:spacing w:after="60" w:line="240" w:lineRule="auto"/>
              <w:jc w:val="left"/>
              <w:rPr>
                <w:rFonts w:eastAsia="MS Mincho" w:cs="Arial"/>
                <w:color w:val="FF0000"/>
                <w:sz w:val="18"/>
                <w:lang w:eastAsia="en-US"/>
              </w:rPr>
            </w:pPr>
            <w:r w:rsidRPr="00FD0AF6">
              <w:rPr>
                <w:rFonts w:eastAsia="MS Mincho" w:cs="Arial"/>
                <w:color w:val="FF0000"/>
                <w:sz w:val="18"/>
                <w:lang w:val="en-GB" w:eastAsia="en-US"/>
              </w:rPr>
              <w:t>[</w:t>
            </w:r>
            <w:r w:rsidRPr="00FD0AF6">
              <w:rPr>
                <w:rFonts w:eastAsia="MS Mincho" w:cs="Arial"/>
                <w:color w:val="FF0000"/>
                <w:sz w:val="18"/>
                <w:highlight w:val="yellow"/>
                <w:lang w:val="en-GB" w:eastAsia="en-US"/>
              </w:rPr>
              <w:t>4500</w:t>
            </w:r>
            <w:r w:rsidRPr="00FD0AF6">
              <w:rPr>
                <w:rFonts w:eastAsia="MS Mincho" w:cs="Arial"/>
                <w:color w:val="FF0000"/>
                <w:sz w:val="18"/>
                <w:lang w:val="en-GB" w:eastAsia="en-US"/>
              </w:rPr>
              <w:t>]</w:t>
            </w:r>
          </w:p>
        </w:tc>
        <w:tc>
          <w:tcPr>
            <w:tcW w:w="4076" w:type="dxa"/>
            <w:tcBorders>
              <w:top w:val="single" w:sz="8" w:space="0" w:color="000000"/>
              <w:left w:val="single" w:sz="8" w:space="0" w:color="000000"/>
              <w:bottom w:val="single" w:sz="8" w:space="0" w:color="000000"/>
              <w:right w:val="single" w:sz="8" w:space="0" w:color="000000"/>
            </w:tcBorders>
            <w:hideMark/>
          </w:tcPr>
          <w:p w14:paraId="514AD167" w14:textId="77777777" w:rsidR="00FD0AF6" w:rsidRPr="00FD0AF6" w:rsidRDefault="00FD0AF6" w:rsidP="00FD0AF6">
            <w:pPr>
              <w:keepNext/>
              <w:keepLines/>
              <w:widowControl w:val="0"/>
              <w:spacing w:after="60" w:line="240" w:lineRule="auto"/>
              <w:jc w:val="left"/>
              <w:rPr>
                <w:rFonts w:eastAsia="新細明體" w:cs="Arial"/>
                <w:color w:val="FF0000"/>
                <w:sz w:val="18"/>
                <w:lang w:eastAsia="zh-TW"/>
              </w:rPr>
            </w:pPr>
            <w:r w:rsidRPr="00FD0AF6">
              <w:rPr>
                <w:rFonts w:eastAsia="MS Mincho" w:cs="Arial"/>
                <w:color w:val="FF0000"/>
                <w:sz w:val="18"/>
                <w:lang w:val="en-GB" w:eastAsia="en-US"/>
              </w:rPr>
              <w:t>[</w:t>
            </w:r>
            <w:r w:rsidRPr="00FD0AF6">
              <w:rPr>
                <w:rFonts w:eastAsia="新細明體" w:cs="Arial"/>
                <w:color w:val="FF0000"/>
                <w:sz w:val="18"/>
                <w:highlight w:val="yellow"/>
                <w:lang w:val="en-GB" w:eastAsia="zh-TW"/>
              </w:rPr>
              <w:t>200</w:t>
            </w:r>
            <w:r w:rsidRPr="00FD0AF6">
              <w:rPr>
                <w:rFonts w:eastAsia="MS Mincho" w:cs="Arial"/>
                <w:color w:val="FF0000"/>
                <w:sz w:val="18"/>
                <w:lang w:val="en-GB" w:eastAsia="en-US"/>
              </w:rPr>
              <w:t xml:space="preserve">] </w:t>
            </w:r>
            <w:proofErr w:type="spellStart"/>
            <w:r w:rsidRPr="00FD0AF6">
              <w:rPr>
                <w:rFonts w:eastAsia="MS Mincho" w:cs="Arial"/>
                <w:color w:val="FF0000"/>
                <w:sz w:val="18"/>
                <w:lang w:val="en-GB" w:eastAsia="en-US"/>
              </w:rPr>
              <w:t>ms</w:t>
            </w:r>
            <w:proofErr w:type="spellEnd"/>
            <w:r w:rsidRPr="00FD0AF6">
              <w:rPr>
                <w:rFonts w:eastAsia="MS Mincho" w:cs="Arial"/>
                <w:color w:val="FF0000"/>
                <w:sz w:val="18"/>
                <w:lang w:val="en-GB" w:eastAsia="en-US"/>
              </w:rPr>
              <w:t xml:space="preserve"> </w:t>
            </w:r>
          </w:p>
        </w:tc>
      </w:tr>
      <w:tr w:rsidR="00FD0AF6" w:rsidRPr="00FD0AF6" w14:paraId="2BA19B3D" w14:textId="77777777" w:rsidTr="00FD0AF6">
        <w:trPr>
          <w:trHeight w:val="20"/>
          <w:jc w:val="center"/>
        </w:trPr>
        <w:tc>
          <w:tcPr>
            <w:tcW w:w="1934" w:type="dxa"/>
            <w:tcBorders>
              <w:top w:val="single" w:sz="8" w:space="0" w:color="000000"/>
              <w:left w:val="single" w:sz="8" w:space="0" w:color="000000"/>
              <w:bottom w:val="single" w:sz="8" w:space="0" w:color="000000"/>
              <w:right w:val="single" w:sz="8" w:space="0" w:color="000000"/>
            </w:tcBorders>
            <w:hideMark/>
          </w:tcPr>
          <w:p w14:paraId="28C236AE" w14:textId="77777777" w:rsidR="00FD0AF6" w:rsidRPr="00FD0AF6" w:rsidRDefault="00FD0AF6" w:rsidP="00FD0AF6">
            <w:pPr>
              <w:keepNext/>
              <w:keepLines/>
              <w:widowControl w:val="0"/>
              <w:spacing w:after="60" w:line="240" w:lineRule="auto"/>
              <w:jc w:val="left"/>
              <w:rPr>
                <w:rFonts w:eastAsia="Malgun Gothic" w:cs="Arial"/>
                <w:sz w:val="18"/>
                <w:lang w:eastAsia="en-US"/>
              </w:rPr>
            </w:pPr>
            <w:r w:rsidRPr="00FD0AF6">
              <w:rPr>
                <w:rFonts w:eastAsia="MS Mincho" w:cs="Arial"/>
                <w:sz w:val="18"/>
                <w:lang w:eastAsia="en-US"/>
              </w:rPr>
              <w:t xml:space="preserve">Deep sleep </w:t>
            </w:r>
          </w:p>
        </w:tc>
        <w:tc>
          <w:tcPr>
            <w:tcW w:w="3628" w:type="dxa"/>
            <w:tcBorders>
              <w:top w:val="single" w:sz="8" w:space="0" w:color="000000"/>
              <w:left w:val="single" w:sz="8" w:space="0" w:color="000000"/>
              <w:bottom w:val="single" w:sz="8" w:space="0" w:color="000000"/>
              <w:right w:val="single" w:sz="8" w:space="0" w:color="000000"/>
            </w:tcBorders>
            <w:hideMark/>
          </w:tcPr>
          <w:p w14:paraId="3DB88834" w14:textId="77777777" w:rsidR="00FD0AF6" w:rsidRPr="00FD0AF6" w:rsidRDefault="00FD0AF6" w:rsidP="00FD0AF6">
            <w:pPr>
              <w:keepNext/>
              <w:keepLines/>
              <w:widowControl w:val="0"/>
              <w:spacing w:after="60" w:line="240" w:lineRule="auto"/>
              <w:jc w:val="left"/>
              <w:rPr>
                <w:rFonts w:eastAsia="MS Mincho" w:cs="Arial"/>
                <w:sz w:val="18"/>
                <w:lang w:eastAsia="en-US"/>
              </w:rPr>
            </w:pPr>
            <w:r w:rsidRPr="00FD0AF6">
              <w:rPr>
                <w:rFonts w:eastAsia="MS Mincho" w:cs="Arial"/>
                <w:sz w:val="18"/>
                <w:lang w:eastAsia="en-US"/>
              </w:rPr>
              <w:t xml:space="preserve">450 </w:t>
            </w:r>
          </w:p>
        </w:tc>
        <w:tc>
          <w:tcPr>
            <w:tcW w:w="4076" w:type="dxa"/>
            <w:tcBorders>
              <w:top w:val="single" w:sz="8" w:space="0" w:color="000000"/>
              <w:left w:val="single" w:sz="8" w:space="0" w:color="000000"/>
              <w:bottom w:val="single" w:sz="8" w:space="0" w:color="000000"/>
              <w:right w:val="single" w:sz="8" w:space="0" w:color="000000"/>
            </w:tcBorders>
            <w:hideMark/>
          </w:tcPr>
          <w:p w14:paraId="6B4E084E" w14:textId="77777777" w:rsidR="00FD0AF6" w:rsidRPr="00FD0AF6" w:rsidRDefault="00FD0AF6" w:rsidP="00FD0AF6">
            <w:pPr>
              <w:keepNext/>
              <w:keepLines/>
              <w:widowControl w:val="0"/>
              <w:spacing w:after="60" w:line="240" w:lineRule="auto"/>
              <w:jc w:val="left"/>
              <w:rPr>
                <w:rFonts w:eastAsia="MS Mincho" w:cs="Arial"/>
                <w:sz w:val="18"/>
                <w:lang w:eastAsia="en-US"/>
              </w:rPr>
            </w:pPr>
            <w:r w:rsidRPr="00FD0AF6">
              <w:rPr>
                <w:rFonts w:eastAsia="MS Mincho" w:cs="Arial"/>
                <w:sz w:val="18"/>
                <w:lang w:eastAsia="en-US"/>
              </w:rPr>
              <w:t xml:space="preserve">20 </w:t>
            </w:r>
            <w:proofErr w:type="spellStart"/>
            <w:r w:rsidRPr="00FD0AF6">
              <w:rPr>
                <w:rFonts w:eastAsia="MS Mincho" w:cs="Arial"/>
                <w:sz w:val="18"/>
                <w:lang w:eastAsia="en-US"/>
              </w:rPr>
              <w:t>ms</w:t>
            </w:r>
            <w:proofErr w:type="spellEnd"/>
            <w:r w:rsidRPr="00FD0AF6">
              <w:rPr>
                <w:rFonts w:eastAsia="MS Mincho" w:cs="Arial"/>
                <w:sz w:val="18"/>
                <w:lang w:eastAsia="en-US"/>
              </w:rPr>
              <w:t xml:space="preserve"> </w:t>
            </w:r>
          </w:p>
        </w:tc>
      </w:tr>
      <w:tr w:rsidR="00FD0AF6" w:rsidRPr="00FD0AF6" w14:paraId="7BD1B696" w14:textId="77777777" w:rsidTr="00FD0AF6">
        <w:trPr>
          <w:trHeight w:val="20"/>
          <w:jc w:val="center"/>
        </w:trPr>
        <w:tc>
          <w:tcPr>
            <w:tcW w:w="1934" w:type="dxa"/>
            <w:tcBorders>
              <w:top w:val="single" w:sz="8" w:space="0" w:color="000000"/>
              <w:left w:val="single" w:sz="8" w:space="0" w:color="000000"/>
              <w:bottom w:val="single" w:sz="8" w:space="0" w:color="000000"/>
              <w:right w:val="single" w:sz="8" w:space="0" w:color="000000"/>
            </w:tcBorders>
            <w:hideMark/>
          </w:tcPr>
          <w:p w14:paraId="71CD3339" w14:textId="77777777" w:rsidR="00FD0AF6" w:rsidRPr="00FD0AF6" w:rsidRDefault="00FD0AF6" w:rsidP="00FD0AF6">
            <w:pPr>
              <w:keepNext/>
              <w:keepLines/>
              <w:widowControl w:val="0"/>
              <w:spacing w:after="60" w:line="240" w:lineRule="auto"/>
              <w:jc w:val="left"/>
              <w:rPr>
                <w:rFonts w:eastAsia="MS Mincho" w:cs="Arial"/>
                <w:sz w:val="18"/>
                <w:lang w:eastAsia="en-US"/>
              </w:rPr>
            </w:pPr>
            <w:r w:rsidRPr="00FD0AF6">
              <w:rPr>
                <w:rFonts w:eastAsia="MS Mincho" w:cs="Arial"/>
                <w:sz w:val="18"/>
                <w:lang w:eastAsia="en-US"/>
              </w:rPr>
              <w:t xml:space="preserve">Light sleep </w:t>
            </w:r>
          </w:p>
        </w:tc>
        <w:tc>
          <w:tcPr>
            <w:tcW w:w="3628" w:type="dxa"/>
            <w:tcBorders>
              <w:top w:val="single" w:sz="8" w:space="0" w:color="000000"/>
              <w:left w:val="single" w:sz="8" w:space="0" w:color="000000"/>
              <w:bottom w:val="single" w:sz="8" w:space="0" w:color="000000"/>
              <w:right w:val="single" w:sz="8" w:space="0" w:color="000000"/>
            </w:tcBorders>
            <w:hideMark/>
          </w:tcPr>
          <w:p w14:paraId="6832F728" w14:textId="77777777" w:rsidR="00FD0AF6" w:rsidRPr="00FD0AF6" w:rsidRDefault="00FD0AF6" w:rsidP="00FD0AF6">
            <w:pPr>
              <w:keepNext/>
              <w:keepLines/>
              <w:widowControl w:val="0"/>
              <w:spacing w:after="60" w:line="240" w:lineRule="auto"/>
              <w:jc w:val="left"/>
              <w:rPr>
                <w:rFonts w:eastAsia="MS Mincho" w:cs="Arial"/>
                <w:sz w:val="18"/>
                <w:lang w:eastAsia="en-US"/>
              </w:rPr>
            </w:pPr>
            <w:r w:rsidRPr="00FD0AF6">
              <w:rPr>
                <w:rFonts w:eastAsia="MS Mincho" w:cs="Arial"/>
                <w:sz w:val="18"/>
                <w:lang w:eastAsia="en-US"/>
              </w:rPr>
              <w:t xml:space="preserve">100 </w:t>
            </w:r>
          </w:p>
        </w:tc>
        <w:tc>
          <w:tcPr>
            <w:tcW w:w="4076" w:type="dxa"/>
            <w:tcBorders>
              <w:top w:val="single" w:sz="8" w:space="0" w:color="000000"/>
              <w:left w:val="single" w:sz="8" w:space="0" w:color="000000"/>
              <w:bottom w:val="single" w:sz="8" w:space="0" w:color="000000"/>
              <w:right w:val="single" w:sz="8" w:space="0" w:color="000000"/>
            </w:tcBorders>
            <w:hideMark/>
          </w:tcPr>
          <w:p w14:paraId="0640B7A4" w14:textId="77777777" w:rsidR="00FD0AF6" w:rsidRPr="00FD0AF6" w:rsidRDefault="00FD0AF6" w:rsidP="00FD0AF6">
            <w:pPr>
              <w:keepNext/>
              <w:keepLines/>
              <w:widowControl w:val="0"/>
              <w:spacing w:after="60" w:line="240" w:lineRule="auto"/>
              <w:jc w:val="left"/>
              <w:rPr>
                <w:rFonts w:eastAsia="MS Mincho" w:cs="Arial"/>
                <w:sz w:val="18"/>
                <w:lang w:eastAsia="en-US"/>
              </w:rPr>
            </w:pPr>
            <w:r w:rsidRPr="00FD0AF6">
              <w:rPr>
                <w:rFonts w:eastAsia="MS Mincho" w:cs="Arial"/>
                <w:sz w:val="18"/>
                <w:lang w:eastAsia="en-US"/>
              </w:rPr>
              <w:t xml:space="preserve">6 </w:t>
            </w:r>
            <w:proofErr w:type="spellStart"/>
            <w:r w:rsidRPr="00FD0AF6">
              <w:rPr>
                <w:rFonts w:eastAsia="MS Mincho" w:cs="Arial"/>
                <w:sz w:val="18"/>
                <w:lang w:eastAsia="en-US"/>
              </w:rPr>
              <w:t>ms</w:t>
            </w:r>
            <w:proofErr w:type="spellEnd"/>
            <w:r w:rsidRPr="00FD0AF6">
              <w:rPr>
                <w:rFonts w:eastAsia="MS Mincho" w:cs="Arial"/>
                <w:sz w:val="18"/>
                <w:lang w:eastAsia="en-US"/>
              </w:rPr>
              <w:t xml:space="preserve"> </w:t>
            </w:r>
          </w:p>
        </w:tc>
      </w:tr>
      <w:tr w:rsidR="00FD0AF6" w:rsidRPr="00FD0AF6" w14:paraId="2C8D1090" w14:textId="77777777" w:rsidTr="00FD0AF6">
        <w:trPr>
          <w:trHeight w:val="20"/>
          <w:jc w:val="center"/>
        </w:trPr>
        <w:tc>
          <w:tcPr>
            <w:tcW w:w="1934" w:type="dxa"/>
            <w:tcBorders>
              <w:top w:val="single" w:sz="8" w:space="0" w:color="000000"/>
              <w:left w:val="single" w:sz="8" w:space="0" w:color="000000"/>
              <w:bottom w:val="single" w:sz="8" w:space="0" w:color="000000"/>
              <w:right w:val="single" w:sz="8" w:space="0" w:color="000000"/>
            </w:tcBorders>
            <w:hideMark/>
          </w:tcPr>
          <w:p w14:paraId="3756988C" w14:textId="77777777" w:rsidR="00FD0AF6" w:rsidRPr="00FD0AF6" w:rsidRDefault="00FD0AF6" w:rsidP="00FD0AF6">
            <w:pPr>
              <w:keepNext/>
              <w:keepLines/>
              <w:widowControl w:val="0"/>
              <w:spacing w:after="60" w:line="240" w:lineRule="auto"/>
              <w:jc w:val="left"/>
              <w:rPr>
                <w:rFonts w:eastAsia="MS Mincho" w:cs="Arial"/>
                <w:sz w:val="18"/>
                <w:lang w:eastAsia="en-US"/>
              </w:rPr>
            </w:pPr>
            <w:r w:rsidRPr="00FD0AF6">
              <w:rPr>
                <w:rFonts w:eastAsia="MS Mincho" w:cs="Arial"/>
                <w:sz w:val="18"/>
                <w:lang w:eastAsia="en-US"/>
              </w:rPr>
              <w:t xml:space="preserve">Micro sleep </w:t>
            </w:r>
          </w:p>
        </w:tc>
        <w:tc>
          <w:tcPr>
            <w:tcW w:w="3628" w:type="dxa"/>
            <w:tcBorders>
              <w:top w:val="single" w:sz="8" w:space="0" w:color="000000"/>
              <w:left w:val="single" w:sz="8" w:space="0" w:color="000000"/>
              <w:bottom w:val="single" w:sz="8" w:space="0" w:color="000000"/>
              <w:right w:val="single" w:sz="8" w:space="0" w:color="000000"/>
            </w:tcBorders>
            <w:hideMark/>
          </w:tcPr>
          <w:p w14:paraId="1026F6AC" w14:textId="77777777" w:rsidR="00FD0AF6" w:rsidRPr="00FD0AF6" w:rsidRDefault="00FD0AF6" w:rsidP="00FD0AF6">
            <w:pPr>
              <w:keepNext/>
              <w:keepLines/>
              <w:widowControl w:val="0"/>
              <w:spacing w:after="60" w:line="240" w:lineRule="auto"/>
              <w:jc w:val="left"/>
              <w:rPr>
                <w:rFonts w:eastAsia="MS Mincho" w:cs="Arial"/>
                <w:sz w:val="18"/>
                <w:lang w:eastAsia="en-US"/>
              </w:rPr>
            </w:pPr>
            <w:r w:rsidRPr="00FD0AF6">
              <w:rPr>
                <w:rFonts w:eastAsia="MS Mincho" w:cs="Arial"/>
                <w:sz w:val="18"/>
                <w:lang w:eastAsia="en-US"/>
              </w:rPr>
              <w:t xml:space="preserve">0 </w:t>
            </w:r>
          </w:p>
        </w:tc>
        <w:tc>
          <w:tcPr>
            <w:tcW w:w="4076" w:type="dxa"/>
            <w:tcBorders>
              <w:top w:val="single" w:sz="8" w:space="0" w:color="000000"/>
              <w:left w:val="single" w:sz="8" w:space="0" w:color="000000"/>
              <w:bottom w:val="single" w:sz="8" w:space="0" w:color="000000"/>
              <w:right w:val="single" w:sz="8" w:space="0" w:color="000000"/>
            </w:tcBorders>
            <w:hideMark/>
          </w:tcPr>
          <w:p w14:paraId="41D1E6B9" w14:textId="77777777" w:rsidR="00FD0AF6" w:rsidRPr="00FD0AF6" w:rsidRDefault="00FD0AF6" w:rsidP="00FD0AF6">
            <w:pPr>
              <w:keepNext/>
              <w:keepLines/>
              <w:widowControl w:val="0"/>
              <w:spacing w:after="60" w:line="240" w:lineRule="auto"/>
              <w:jc w:val="left"/>
              <w:rPr>
                <w:rFonts w:eastAsia="MS Mincho" w:cs="Arial"/>
                <w:sz w:val="18"/>
                <w:lang w:eastAsia="en-US"/>
              </w:rPr>
            </w:pPr>
            <w:r w:rsidRPr="00FD0AF6">
              <w:rPr>
                <w:rFonts w:eastAsia="MS Mincho" w:cs="Arial"/>
                <w:sz w:val="18"/>
                <w:lang w:eastAsia="en-US"/>
              </w:rPr>
              <w:t xml:space="preserve">0 </w:t>
            </w:r>
            <w:proofErr w:type="spellStart"/>
            <w:r w:rsidRPr="00FD0AF6">
              <w:rPr>
                <w:rFonts w:eastAsia="MS Mincho" w:cs="Arial"/>
                <w:sz w:val="18"/>
                <w:lang w:eastAsia="en-US"/>
              </w:rPr>
              <w:t>ms</w:t>
            </w:r>
            <w:proofErr w:type="spellEnd"/>
            <w:r w:rsidRPr="00FD0AF6">
              <w:rPr>
                <w:rFonts w:eastAsia="MS Mincho" w:cs="Arial"/>
                <w:sz w:val="18"/>
                <w:lang w:eastAsia="en-US"/>
              </w:rPr>
              <w:t xml:space="preserve">* </w:t>
            </w:r>
          </w:p>
        </w:tc>
      </w:tr>
      <w:tr w:rsidR="00FD0AF6" w:rsidRPr="00FD0AF6" w14:paraId="6E0F5439" w14:textId="77777777" w:rsidTr="00FD0AF6">
        <w:trPr>
          <w:trHeight w:val="20"/>
          <w:jc w:val="center"/>
        </w:trPr>
        <w:tc>
          <w:tcPr>
            <w:tcW w:w="9638" w:type="dxa"/>
            <w:gridSpan w:val="3"/>
            <w:tcBorders>
              <w:top w:val="single" w:sz="8" w:space="0" w:color="000000"/>
              <w:left w:val="single" w:sz="8" w:space="0" w:color="000000"/>
              <w:bottom w:val="single" w:sz="8" w:space="0" w:color="000000"/>
              <w:right w:val="single" w:sz="8" w:space="0" w:color="000000"/>
            </w:tcBorders>
            <w:hideMark/>
          </w:tcPr>
          <w:p w14:paraId="3AC1377C" w14:textId="77777777" w:rsidR="00FD0AF6" w:rsidRPr="00FD0AF6" w:rsidRDefault="00FD0AF6" w:rsidP="00FD0AF6">
            <w:pPr>
              <w:keepNext/>
              <w:keepLines/>
              <w:widowControl w:val="0"/>
              <w:spacing w:after="60" w:line="240" w:lineRule="auto"/>
              <w:ind w:left="851" w:hanging="851"/>
              <w:jc w:val="left"/>
              <w:rPr>
                <w:rFonts w:eastAsia="新細明體" w:cs="Arial"/>
                <w:sz w:val="18"/>
                <w:lang w:eastAsia="zh-TW"/>
              </w:rPr>
            </w:pPr>
            <w:r w:rsidRPr="00FD0AF6">
              <w:rPr>
                <w:rFonts w:eastAsia="MS Mincho" w:cs="Arial"/>
                <w:sz w:val="18"/>
                <w:lang w:eastAsia="en-US"/>
              </w:rPr>
              <w:t>*</w:t>
            </w:r>
            <w:r w:rsidRPr="00FD0AF6">
              <w:rPr>
                <w:rFonts w:eastAsia="MS Mincho" w:cs="Arial"/>
                <w:sz w:val="18"/>
                <w:lang w:eastAsia="en-US"/>
              </w:rPr>
              <w:tab/>
              <w:t>Immediate transition is assumed for power saving study purpose from or to a non-sleep state</w:t>
            </w:r>
          </w:p>
          <w:p w14:paraId="217A5B5A" w14:textId="77777777" w:rsidR="00FD0AF6" w:rsidRPr="00FD0AF6" w:rsidRDefault="00FD0AF6" w:rsidP="00FD0AF6">
            <w:pPr>
              <w:keepNext/>
              <w:keepLines/>
              <w:widowControl w:val="0"/>
              <w:spacing w:after="60" w:line="240" w:lineRule="auto"/>
              <w:ind w:left="851" w:hanging="851"/>
              <w:jc w:val="left"/>
              <w:rPr>
                <w:rFonts w:eastAsia="新細明體" w:cs="Arial"/>
                <w:sz w:val="18"/>
                <w:lang w:eastAsia="zh-TW"/>
              </w:rPr>
            </w:pPr>
            <w:r w:rsidRPr="00FD0AF6">
              <w:rPr>
                <w:rFonts w:eastAsia="新細明體" w:cs="Arial"/>
                <w:color w:val="FF0000"/>
                <w:sz w:val="18"/>
                <w:lang w:eastAsia="zh-TW"/>
              </w:rPr>
              <w:t xml:space="preserve">**              Ramp-up time is no less than half of the total transition time, </w:t>
            </w:r>
            <w:r w:rsidRPr="00FD0AF6">
              <w:rPr>
                <w:rFonts w:eastAsia="新細明體" w:cs="Arial"/>
                <w:b/>
                <w:bCs/>
                <w:color w:val="FF0000"/>
                <w:sz w:val="18"/>
                <w:lang w:eastAsia="zh-TW"/>
              </w:rPr>
              <w:t>and time for sync/re-sync is not included</w:t>
            </w:r>
          </w:p>
        </w:tc>
      </w:tr>
    </w:tbl>
    <w:p w14:paraId="6B35FBDB" w14:textId="77777777" w:rsidR="002970E9" w:rsidRDefault="002970E9">
      <w:pPr>
        <w:rPr>
          <w:lang w:eastAsia="zh-CN"/>
        </w:rPr>
      </w:pPr>
    </w:p>
    <w:p w14:paraId="119D8C03" w14:textId="77777777" w:rsidR="002970E9" w:rsidRPr="002970E9" w:rsidRDefault="002970E9">
      <w:pPr>
        <w:rPr>
          <w:lang w:eastAsia="zh-CN"/>
        </w:rPr>
      </w:pPr>
    </w:p>
    <w:p w14:paraId="6E690C83" w14:textId="77777777" w:rsidR="00F977B9" w:rsidRDefault="004364C2">
      <w:pPr>
        <w:pStyle w:val="1"/>
        <w:rPr>
          <w:lang w:val="en-US"/>
        </w:rPr>
      </w:pPr>
      <w:r>
        <w:rPr>
          <w:lang w:val="en-US"/>
        </w:rPr>
        <w:t>Evaluation Methodology and Assumptions</w:t>
      </w:r>
    </w:p>
    <w:p w14:paraId="4F11E36B" w14:textId="77777777" w:rsidR="00F977B9" w:rsidRDefault="004364C2">
      <w:pPr>
        <w:pStyle w:val="2"/>
        <w:rPr>
          <w:lang w:val="en-US" w:eastAsia="zh-TW"/>
        </w:rPr>
      </w:pPr>
      <w:r>
        <w:rPr>
          <w:lang w:val="en-US" w:eastAsia="zh-TW"/>
        </w:rPr>
        <w:t>Energy Efficiency Metric(s) and Evaluation Methodology</w:t>
      </w:r>
    </w:p>
    <w:p w14:paraId="7C4E5403" w14:textId="77777777" w:rsidR="00F977B9" w:rsidRDefault="004364C2">
      <w:pPr>
        <w:pStyle w:val="CollapsedH30"/>
      </w:pPr>
      <w:r>
        <w:t xml:space="preserve">Companies’ Views. </w:t>
      </w:r>
      <w:r>
        <w:rPr>
          <w:u w:val="single"/>
        </w:rPr>
        <w:t>Please Unfold for Reference</w:t>
      </w:r>
    </w:p>
    <w:tbl>
      <w:tblPr>
        <w:tblStyle w:val="-1"/>
        <w:tblW w:w="9619" w:type="dxa"/>
        <w:tblLayout w:type="fixed"/>
        <w:tblLook w:val="04A0" w:firstRow="1" w:lastRow="0" w:firstColumn="1" w:lastColumn="0" w:noHBand="0" w:noVBand="1"/>
      </w:tblPr>
      <w:tblGrid>
        <w:gridCol w:w="1879"/>
        <w:gridCol w:w="7740"/>
      </w:tblGrid>
      <w:tr w:rsidR="00F977B9" w14:paraId="782B1C7C"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9" w:type="dxa"/>
            <w:tcBorders>
              <w:bottom w:val="single" w:sz="18" w:space="0" w:color="4472C4"/>
            </w:tcBorders>
          </w:tcPr>
          <w:p w14:paraId="63F9F69E" w14:textId="77777777" w:rsidR="00F977B9" w:rsidRDefault="004364C2">
            <w:proofErr w:type="spellStart"/>
            <w:r>
              <w:t>CompanyName</w:t>
            </w:r>
            <w:proofErr w:type="spellEnd"/>
          </w:p>
        </w:tc>
        <w:tc>
          <w:tcPr>
            <w:tcW w:w="7739" w:type="dxa"/>
            <w:tcBorders>
              <w:bottom w:val="single" w:sz="18" w:space="0" w:color="4472C4"/>
            </w:tcBorders>
          </w:tcPr>
          <w:p w14:paraId="0776EB3C"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1F072DE4"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28F0AA06" w14:textId="77777777" w:rsidR="00F977B9" w:rsidRDefault="004364C2">
            <w:r>
              <w:t>Nokia</w:t>
            </w:r>
          </w:p>
        </w:tc>
        <w:tc>
          <w:tcPr>
            <w:tcW w:w="7739" w:type="dxa"/>
            <w:shd w:val="clear" w:color="auto" w:fill="D0DBF0" w:themeFill="accent1" w:themeFillTint="3F"/>
          </w:tcPr>
          <w:p w14:paraId="33B76E17"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13: For the evaluation of 6G vs 5G NES, only deployed NES features should be considered for the 5G baseline. Proposal 14: Details of QoS/delay budget satisfaction rate metric (e.g. packet delay budget for the investigated traffic or if any other QoS attribute is considered) for 6G energy efficiency evaluation need to be further clarified, and </w:t>
            </w:r>
            <w:proofErr w:type="gramStart"/>
            <w:r>
              <w:t>whether or not</w:t>
            </w:r>
            <w:proofErr w:type="gramEnd"/>
            <w:r>
              <w:t xml:space="preserve"> it is applied to all the traffic types.</w:t>
            </w:r>
          </w:p>
        </w:tc>
      </w:tr>
      <w:tr w:rsidR="00F977B9" w14:paraId="0675AFC8"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71784CE1" w14:textId="77777777" w:rsidR="00F977B9" w:rsidRDefault="004364C2">
            <w:r>
              <w:t>vivo</w:t>
            </w:r>
          </w:p>
        </w:tc>
        <w:tc>
          <w:tcPr>
            <w:tcW w:w="7739" w:type="dxa"/>
          </w:tcPr>
          <w:p w14:paraId="2F2A57C3"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1: Consider the following as baseline setting for evaluating UE energy efficiency improvement techniques - For RRC idle, I-DRX cycle of 1.28s - For RRC connected, C-DRX cycle of 160ms, inactivity timer (100, </w:t>
            </w:r>
            <w:proofErr w:type="gramStart"/>
            <w:r>
              <w:t>40)</w:t>
            </w:r>
            <w:proofErr w:type="spellStart"/>
            <w:r>
              <w:t>ms</w:t>
            </w:r>
            <w:proofErr w:type="spellEnd"/>
            <w:proofErr w:type="gramEnd"/>
            <w:r>
              <w:t xml:space="preserve"> - FR1 Onduration:8ms - FR2 Onduration:4ms</w:t>
            </w:r>
          </w:p>
        </w:tc>
      </w:tr>
      <w:tr w:rsidR="00F977B9" w14:paraId="10EC55C1"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6BE53A42" w14:textId="77777777" w:rsidR="00F977B9" w:rsidRDefault="004364C2">
            <w:r>
              <w:t>CMCC</w:t>
            </w:r>
          </w:p>
        </w:tc>
        <w:tc>
          <w:tcPr>
            <w:tcW w:w="7739" w:type="dxa"/>
            <w:shd w:val="clear" w:color="auto" w:fill="D0DBF0" w:themeFill="accent1" w:themeFillTint="3F"/>
          </w:tcPr>
          <w:p w14:paraId="53F8F56E"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4: Power consumption evaluation should consider both Tx and Rx at the same time. Proposal 5: RAN1 further discuss and down-select one of the following options for EE metric definition: - Option 1: RAN1 further discuss the EE definition </w:t>
            </w:r>
            <w:r>
              <w:lastRenderedPageBreak/>
              <w:t xml:space="preserve">within RAN1#123 </w:t>
            </w:r>
            <w:proofErr w:type="gramStart"/>
            <w:r>
              <w:t>meeting, and</w:t>
            </w:r>
            <w:proofErr w:type="gramEnd"/>
            <w:r>
              <w:t xml:space="preserve"> send LS to RAN plenary for the final information before RAN#110 meeting. - Option 2: RAN1 focus on power model design for both NW and UE within RAN1#123 </w:t>
            </w:r>
            <w:proofErr w:type="gramStart"/>
            <w:r>
              <w:t>meeting, and</w:t>
            </w:r>
            <w:proofErr w:type="gramEnd"/>
            <w:r>
              <w:t xml:space="preserve"> send LS to RAN plenary for the final information before RAN#110 meeting, if any. It is up to RAN plenary to define the definition of EE and the relative values. Proposal 6: The EE definition for 3GPP internal evaluation should not be divergent from the ITU-R ones. RAN1 should take the EE definition in ITU-R as baseline if decide to further discuss the definition of EE. Proposal 7: RAN1 take the following as starting point if decide to further discuss the definition of EE: Energy efficiency is an important metric of sustainability. Network energy efficiency is the capability of a RIT/SRIT to support radio access network energy saving in relation to the traffic capacity provided. UE energy efficiency is the capability of the RIT/SRIT to support UE modem power saving in relation to the traffic characteristics. This metric is defined for the purpose of evaluation in the Immersive communication usage scenario. The metric is the relative energy savings between the selected load case(s) and a reference case. For network energy efficiency, the reference case is when network is fully loaded. For UE energy efficiency, the reference case is when UE is </w:t>
            </w:r>
            <w:proofErr w:type="gramStart"/>
            <w:r>
              <w:t>fully-loaded</w:t>
            </w:r>
            <w:proofErr w:type="gramEnd"/>
            <w:r>
              <w:t xml:space="preserve">/has full-buffer service. Proponents should report the number of UEs under each BS and traffic model used for evaluation. The relative target of certain metric (e.g. threshold value for the metric, or certain performance loss compared with the benchmark) can be set. Constant that certain percent (e.g. 90%) of UE fulfils the target should be achieved while evaluating the relative power saving for each load case. The certain metric can be selected according to service type: For Vo6G (i.e. </w:t>
            </w:r>
            <w:proofErr w:type="spellStart"/>
            <w:r>
              <w:t>VoNR</w:t>
            </w:r>
            <w:proofErr w:type="spellEnd"/>
            <w:r>
              <w:t>-like) service, the certain metric is latency. For burst-buffer service, the certain metric is QoS or UPT. For XR service, the certain metric is latency.</w:t>
            </w:r>
          </w:p>
        </w:tc>
      </w:tr>
      <w:tr w:rsidR="00F977B9" w14:paraId="4765B2C4"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55A289F4" w14:textId="77777777" w:rsidR="00F977B9" w:rsidRDefault="004364C2">
            <w:r>
              <w:lastRenderedPageBreak/>
              <w:t>Fraunhofer IIS</w:t>
            </w:r>
          </w:p>
        </w:tc>
        <w:tc>
          <w:tcPr>
            <w:tcW w:w="7739" w:type="dxa"/>
          </w:tcPr>
          <w:p w14:paraId="5793425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 The 6GR study on EE should retain the approach in TR 38.864 for assessing an energy saving (ES) technique, i.e. contrasting the achievable ES gain along with observed impact on performance measured as other KPIs. Proposal 2: For ES features targeting UE power saving, while UE power saving gain is the key metric, potential impact on NW energy consumption should be added to the list of KPIs to be computed for the assessment. Proposal 3: Potential of other relevant EE metrics that can quantify the energy consumption per unit value of a given KPI of interest (e.g., bits/Joule) should be justified to complement or replace the agreed basic approach for EE evaluation.</w:t>
            </w:r>
          </w:p>
        </w:tc>
      </w:tr>
      <w:tr w:rsidR="00F977B9" w14:paraId="12CC901B"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2387DFE6" w14:textId="77777777" w:rsidR="00F977B9" w:rsidRDefault="004364C2">
            <w:r>
              <w:t>CATT</w:t>
            </w:r>
          </w:p>
        </w:tc>
        <w:tc>
          <w:tcPr>
            <w:tcW w:w="7739" w:type="dxa"/>
            <w:shd w:val="clear" w:color="auto" w:fill="D0DBF0" w:themeFill="accent1" w:themeFillTint="3F"/>
          </w:tcPr>
          <w:p w14:paraId="2EA5341A"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1: For evaluation purposes and relative comparison over different candidate energy saving schemes for 6GR, define the following baseline energy saving configurations: Baseline for BS: - SSB with 20ms periodicity - SIB1 and RO, if applicable, with 20 </w:t>
            </w:r>
            <w:proofErr w:type="spellStart"/>
            <w:r>
              <w:t>ms</w:t>
            </w:r>
            <w:proofErr w:type="spellEnd"/>
            <w:r>
              <w:t xml:space="preserve"> periodicity - Companies can report additional configuration if justified Baseline for UE: - I-DRX ([1.28s] cycle) for idle mode - Group paging rate (for a PO): 10% - P-RNTI is detected but PDSCH decoding results in no match - C-DRX (320ms,160ms,40ms cycle, on-duration 10ms, 8ms,4ms, inactivity timer 10ms,40ms,80ms) for connected mode - Different parameters can be used to adapt to different traffic loads - Companies can report the configuration value. Companies can report additional configuration if justified Proposal 2: FTP3 model should be considered for 6GR energy efficiency evaluation. Specifically, FTP3 (0.5MB as packet size, 200ms as mean inter-arrival time), FTP3 IM (0.1MB as packet size, 2s as mean inter-arrival time) can be considered in the evaluation. Each company may report which traffic model is used among the agreed three traffic models in their evaluations. Proposal 3: The traffic load for different load scenarios should be considered. The parameters in the following table are recommended: - Idle/empty load: Include cell-specific signals and channels, and L = 0 - low load: Include cell-specific signals and channels, and 0 &lt; L≤15 - Light load: Include cell-specific signals and channels, and 15 &lt; L≤30 - Medium load: Include cell-specific signals and channels, and 30 &lt; L≤50 Note: a load (L)% of a cell is a percentage of resources used for UE specific PDSCH/PUSCH.</w:t>
            </w:r>
          </w:p>
        </w:tc>
      </w:tr>
      <w:tr w:rsidR="00F977B9" w14:paraId="4898401E"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4CC11A4C" w14:textId="77777777" w:rsidR="00F977B9" w:rsidRDefault="004364C2">
            <w:r>
              <w:lastRenderedPageBreak/>
              <w:t>China Telecom</w:t>
            </w:r>
          </w:p>
        </w:tc>
        <w:tc>
          <w:tcPr>
            <w:tcW w:w="7739" w:type="dxa"/>
          </w:tcPr>
          <w:p w14:paraId="271AC22F"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5</w:t>
            </w:r>
            <w:r>
              <w:rPr>
                <w:rFonts w:ascii="新細明體" w:eastAsia="新細明體" w:hAnsi="新細明體" w:cs="新細明體"/>
              </w:rPr>
              <w:t>：</w:t>
            </w:r>
            <w:r>
              <w:t xml:space="preserve">For 6GR EE metrics, it is necessary to reflect the overall system benefit and design differently based on core scenarios, as each scenario has distinct power consumption characteristics and optimization priorities. Proposal 6: 6G should jointly optimize spectrum efficiency, energy efficiency, QoS, and latency using adaptive RAN designs, evaluated through a unified system metric (e.g., $\ {\Delta </w:t>
            </w:r>
            <w:proofErr w:type="gramStart"/>
            <w:r>
              <w:t>EE}_</w:t>
            </w:r>
            <w:proofErr w:type="gramEnd"/>
            <w:r>
              <w:t>{sys}$) that holistically balances throughput, latency, and power consumption across diverse service requirements.</w:t>
            </w:r>
          </w:p>
        </w:tc>
      </w:tr>
      <w:tr w:rsidR="00F977B9" w14:paraId="32A722D6"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13E09DD6" w14:textId="77777777" w:rsidR="00F977B9" w:rsidRDefault="004364C2">
            <w:r>
              <w:t>AT&amp;T</w:t>
            </w:r>
          </w:p>
        </w:tc>
        <w:tc>
          <w:tcPr>
            <w:tcW w:w="7739" w:type="dxa"/>
            <w:shd w:val="clear" w:color="auto" w:fill="D0DBF0" w:themeFill="accent1" w:themeFillTint="3F"/>
          </w:tcPr>
          <w:p w14:paraId="2B13D38A"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3: Metric(s) that ensure energy saving mechanisms at the NW side have no detrimental impact on the UE side, and vice versa, are introduced in the RAN WG1 study of EE in 6GR interface Proposal 11: Energy Efficiency metric(s) are included as 6GR key performance metrics from day 1. Proposal 12: An energy efficiency metric based on aggregate throughput normalized by the total system power at the transmitter and/or receiver side, including power needed to operate different transmitter/ receiver modules, is considered as a starting point for evaluation of energy efficiency in 6GR air interface. Proposal 13: Study idle mode energy efficiency metrics for UE EE, network EE, and joint UE and NW EE. Proposal 14: Study relevant baseline schemes for network and UE energy efficiency assessment, including NW and UE configurations, network load(s), and frequency ranges. Note: Strive to simplify the evaluation assumptions whenever applicable for a given scenario.</w:t>
            </w:r>
          </w:p>
        </w:tc>
      </w:tr>
      <w:tr w:rsidR="00F977B9" w14:paraId="3D13ED9E"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50F02D14" w14:textId="77777777" w:rsidR="00F977B9" w:rsidRDefault="004364C2">
            <w:proofErr w:type="spellStart"/>
            <w:r>
              <w:t>xiaomi</w:t>
            </w:r>
            <w:proofErr w:type="spellEnd"/>
          </w:p>
        </w:tc>
        <w:tc>
          <w:tcPr>
            <w:tcW w:w="7739" w:type="dxa"/>
          </w:tcPr>
          <w:p w14:paraId="28FE4118"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3: Qualitative analysis is not excluded and can be used to make specific observations in certain evaluation scenarios. Observation 4: The adopted metrics can comprehensively reflect the energy saving gains and performance impacts while the introduction of EE increases the evaluation complexity without new observation dimensions. Proposal 20: The following FL proposal is adopted for baseline setting. Proposal 3.1.2.3a in [6]: For evaluation purposes and relative comparison over different candidate energy saving schemes for 6GR, define the following baseline energy saving configurations: Baseline for BS: - SSB with 20ms periodicity - SIB1 and RO, if applicable, with 20 </w:t>
            </w:r>
            <w:proofErr w:type="spellStart"/>
            <w:r>
              <w:t>ms</w:t>
            </w:r>
            <w:proofErr w:type="spellEnd"/>
            <w:r>
              <w:t xml:space="preserve"> periodicity - Companies can report additional configuration if justified Baseline for UE: - I-DRX ([1.28s] cycle) for idle mode - C-DRX ([160ms] cycle, on-duration [8ms], inactivity timer [20ms]) for connected mode - Companies can report additional configuration if justified Note: The corresponding evaluation is not intended for energy efficiency comparison with 5G/NR. Proposal 21: For joint NW-UE energy efficiency evaluation, report both NW and UE energy saving gains and performance impacts, as well as qualitative analysis at least in the following aspects: - Trade-offs between NW and UE energy saving - Joint benefits and synergies</w:t>
            </w:r>
          </w:p>
        </w:tc>
      </w:tr>
      <w:tr w:rsidR="00F977B9" w14:paraId="648C558A"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408F8D35" w14:textId="77777777" w:rsidR="00F977B9" w:rsidRDefault="004364C2">
            <w:r>
              <w:t>OPPO</w:t>
            </w:r>
          </w:p>
        </w:tc>
        <w:tc>
          <w:tcPr>
            <w:tcW w:w="7739" w:type="dxa"/>
            <w:shd w:val="clear" w:color="auto" w:fill="D0DBF0" w:themeFill="accent1" w:themeFillTint="3F"/>
          </w:tcPr>
          <w:p w14:paraId="5E28F6AE"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7: The 5G basic metrics in Table 5 can be reused, while for power consumption evaluation, apart from separate evaluation for BS and UE, 6GR may also consider a metric reflecting joint BS and UE power consumption.</w:t>
            </w:r>
          </w:p>
        </w:tc>
      </w:tr>
      <w:tr w:rsidR="00F977B9" w14:paraId="2CFFB751"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76BA7149" w14:textId="77777777" w:rsidR="00F977B9" w:rsidRDefault="004364C2">
            <w:r>
              <w:t>Huawei</w:t>
            </w:r>
          </w:p>
        </w:tc>
        <w:tc>
          <w:tcPr>
            <w:tcW w:w="7739" w:type="dxa"/>
          </w:tcPr>
          <w:p w14:paraId="6998FBC6"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4: For some FTP3 traffic with delay requirement, the network energy consumption should be evaluated and compared with a given QoS satisfaction rate - QoS satisfaction rate is defined as the percentage of satisfied UEs over the total number of UEs - QoS satisfaction rate value can be FFS. Proposal 5: Besides evaluating overall power consumption considering the traffic model and QoS requirement, when evaluate the UE energy-efficiency, the following three cases focusing on specific aspects of power consumption are also to be investigated at least for calibration purpose: - only PDCCH monitoring case during UE connected state - PDSCH/PUSCH case focusing on the power consumption of data transmission or reception - only in IDLE state.</w:t>
            </w:r>
          </w:p>
        </w:tc>
      </w:tr>
      <w:tr w:rsidR="00F977B9" w14:paraId="26E75258"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692876D7" w14:textId="77777777" w:rsidR="00F977B9" w:rsidRDefault="004364C2">
            <w:r>
              <w:t>Tejas Network Limited</w:t>
            </w:r>
          </w:p>
        </w:tc>
        <w:tc>
          <w:tcPr>
            <w:tcW w:w="7739" w:type="dxa"/>
            <w:shd w:val="clear" w:color="auto" w:fill="D0DBF0" w:themeFill="accent1" w:themeFillTint="3F"/>
          </w:tcPr>
          <w:p w14:paraId="5063FCD5"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1: For joint UE and network energy efficiency computation, a baseline configuration can be defined. And the energy efficiency of the joint UE and Network energy saving scheme can be computed considering the base line scheme. - The time duration for computing the energy consumption for the baseline scheme and the </w:t>
            </w:r>
            <w:r>
              <w:lastRenderedPageBreak/>
              <w:t>energy saving scheme should be same for both UE and the base station. - Joint UE and network energy consumption is sum of the UE energy consumption and base station energy consumption. - FFS: Any other metrics to report. Example: Latency, UPT, scheduling delay.</w:t>
            </w:r>
          </w:p>
        </w:tc>
      </w:tr>
      <w:tr w:rsidR="00F977B9" w14:paraId="12C644BD"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134EC114" w14:textId="77777777" w:rsidR="00F977B9" w:rsidRDefault="004364C2">
            <w:r>
              <w:lastRenderedPageBreak/>
              <w:t>Samsung</w:t>
            </w:r>
          </w:p>
        </w:tc>
        <w:tc>
          <w:tcPr>
            <w:tcW w:w="7739" w:type="dxa"/>
          </w:tcPr>
          <w:p w14:paraId="4F51DE34"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 For 6GR energy efficiency evaluation, at least loaded case and connected mode, daily averaged ESG/UPT shall be derived to compare energy efficiency performance. - Daily averaged ESG/UPT is calculated by scaling ESG/UPT for each traffic load by time ratio of each traffic load in daily traffic patterns - FFS: the time ratio of each traffic load in daily traffic patterns Proposal 2: For evaluation purposes and relative comparison of different candidate energy saving schemes for 6GR, NR Rel-15 basic functionalities shall be used as baseline energy saving configuration for both network and UE.</w:t>
            </w:r>
          </w:p>
        </w:tc>
      </w:tr>
      <w:tr w:rsidR="00F977B9" w14:paraId="72B6B907"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5B47C3F3" w14:textId="77777777" w:rsidR="00F977B9" w:rsidRDefault="004364C2">
            <w:r>
              <w:t>ZTE Corporation</w:t>
            </w:r>
          </w:p>
        </w:tc>
        <w:tc>
          <w:tcPr>
            <w:tcW w:w="7739" w:type="dxa"/>
            <w:shd w:val="clear" w:color="auto" w:fill="D0DBF0" w:themeFill="accent1" w:themeFillTint="3F"/>
          </w:tcPr>
          <w:p w14:paraId="6B353171"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16: The load scenario defined in Table 2-9 can be considered as a starting point. Observation 2: Considering the available DL/UL resources can define the resource load reasonably. Observation 3: Traffic load is a statistical parameter measured on the cell side, instead of UE's perspective. Proposal 17: FTP traffic can be used as the starting point for the evaluation of the 6G energy efficiency. Observation 4: The energy efficiency metric based on average data rate may not be used for empty load cases and no data rate optimization cases. Observation 5: One of the EE gain directions would be data rate improvement, including higher modulation order, coding and MIMO, instead of energy saving techniques.</w:t>
            </w:r>
          </w:p>
        </w:tc>
      </w:tr>
      <w:tr w:rsidR="00F977B9" w14:paraId="7E961805"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66E540D8" w14:textId="77777777" w:rsidR="00F977B9" w:rsidRDefault="004364C2">
            <w:r>
              <w:t>Ericsson</w:t>
            </w:r>
          </w:p>
        </w:tc>
        <w:tc>
          <w:tcPr>
            <w:tcW w:w="7739" w:type="dxa"/>
          </w:tcPr>
          <w:p w14:paraId="03F58FB0"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8: According to a dataset with more than 100 live networks, the average NR cell load over 15-minute sampled periods is as follows: 21.0% of the sampled periods have load below 1%, 33.2% of the sampled periods have load below 3%, 40.8% of the sampled periods have load below 5%, 53.2% of the sampled periods have load below 10%, 61.2% of the sampled periods have load below 15%, 66.9% of the sampled periods have load below 20%, 74.6% of the sampled periods have load below 30%. Observation 9: Considering the traffic data presented in Observation 8, time-domain energy savings techniques have great potential for NES. Proposal 11: Adopt NR Rel-15 as baseline for 6GR network and UE energy efficiency evaluations. Proposal 12: Update the BS load level definitions to the following: Empty load: L = 0%, Low load: 0 &lt; L ≤ 5%, Light load: 5 &lt; L ≤ 15%, Medium load: 15 &lt; L ≤ 35%</w:t>
            </w:r>
          </w:p>
        </w:tc>
      </w:tr>
      <w:tr w:rsidR="00F977B9" w14:paraId="4C8CAB31"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5F2463C9" w14:textId="77777777" w:rsidR="00F977B9" w:rsidRDefault="004364C2">
            <w:r>
              <w:t>LG Electronics</w:t>
            </w:r>
          </w:p>
        </w:tc>
        <w:tc>
          <w:tcPr>
            <w:tcW w:w="7739" w:type="dxa"/>
            <w:shd w:val="clear" w:color="auto" w:fill="D0DBF0" w:themeFill="accent1" w:themeFillTint="3F"/>
          </w:tcPr>
          <w:p w14:paraId="12150C7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 Performance metrics for 6GR EE evaluation for a selected load case are compared to baseline BS/UE settings for the same load case.</w:t>
            </w:r>
          </w:p>
        </w:tc>
      </w:tr>
      <w:tr w:rsidR="00F977B9" w14:paraId="3D6F0444"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4B904ED7" w14:textId="77777777" w:rsidR="00F977B9" w:rsidRDefault="004364C2">
            <w:r>
              <w:t>HONOR</w:t>
            </w:r>
          </w:p>
        </w:tc>
        <w:tc>
          <w:tcPr>
            <w:tcW w:w="7739" w:type="dxa"/>
          </w:tcPr>
          <w:p w14:paraId="7A2D785A"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Observation1: Due to the late introduction of network energy-saving features, the design is conservative and the prospects for commercial deployment are not ideal. Observation2: The energy-saving features were designed </w:t>
            </w:r>
            <w:proofErr w:type="gramStart"/>
            <w:r>
              <w:t>independently,</w:t>
            </w:r>
            <w:proofErr w:type="gramEnd"/>
            <w:r>
              <w:t xml:space="preserve"> therefore, an optimal network energy-saving solution cannot be provided. Observation 3: Network energy-saving features usually affect the performance experience of the UE. Observation 4: There is overlap between features, leading to design complexity and a significant investment of effort. Observation 5: The design of UE energy-saving features did not fully consider the impact on network energy-saving, thus leading to an improvement in UE energy-saving affecting the effectiveness of network energy-saving. Observation 9: The terminal experience plays a crucial role in the commercialization of 6G, especially in the early stages. Proposal 1: The initial version of 6G needs to incorporate energy-saving factors into the design issues that need to be addressed. Proposal 2</w:t>
            </w:r>
            <w:r>
              <w:rPr>
                <w:rFonts w:ascii="新細明體" w:eastAsia="新細明體" w:hAnsi="新細明體" w:cs="新細明體"/>
              </w:rPr>
              <w:t>：</w:t>
            </w:r>
            <w:r>
              <w:t xml:space="preserve">Consider the design of energy-saving features </w:t>
            </w:r>
            <w:proofErr w:type="gramStart"/>
            <w:r>
              <w:t>as a whole to</w:t>
            </w:r>
            <w:proofErr w:type="gramEnd"/>
            <w:r>
              <w:t xml:space="preserve"> avoid overlapping and redundancy between features. Proposal 3: Joint consideration and design of UE energy saving and network energy saving to avoid mutual interference that prevents both from functioning simultaneously. Proposal 4: The energy-saving project can be researched according to the following steps: - First, conduct a comprehensive analysis of various energy-saving fields, prioritize them, and select the fields with high energy-saving gains for research. - Second, analyze the </w:t>
            </w:r>
            <w:r>
              <w:lastRenderedPageBreak/>
              <w:t>high-priority fields, consider all factors within these fields comprehensively, and provide the optimal solution. - Finally, conduct a comprehensive analysis of the solutions for each field and present an optimal overall energy-saving solution. Proposal 5: The design of energy-saving should not affect the performance experience of the UE.</w:t>
            </w:r>
          </w:p>
        </w:tc>
      </w:tr>
      <w:tr w:rsidR="00F977B9" w14:paraId="655730F8"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67036A02" w14:textId="77777777" w:rsidR="00F977B9" w:rsidRDefault="004364C2">
            <w:proofErr w:type="spellStart"/>
            <w:r>
              <w:lastRenderedPageBreak/>
              <w:t>Ofinno</w:t>
            </w:r>
            <w:proofErr w:type="spellEnd"/>
          </w:p>
        </w:tc>
        <w:tc>
          <w:tcPr>
            <w:tcW w:w="7739" w:type="dxa"/>
            <w:shd w:val="clear" w:color="auto" w:fill="D0DBF0" w:themeFill="accent1" w:themeFillTint="3F"/>
          </w:tcPr>
          <w:p w14:paraId="0906CF9B"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 The prior energy efficiency studies performed by 3GPP have different evaluation assumptions and methodologies as well as varying baselines. Observation 2: New spectrum for 6GR should be considered as part of the energy efficiency study. Proposal 7: RAN1 should discuss evaluation assumptions for energy efficacy and strive for common evaluation assumptions (e.g., baseline setting(s)) for all energy efficiency items (e.g., both NES and UE power saving).</w:t>
            </w:r>
          </w:p>
        </w:tc>
      </w:tr>
      <w:tr w:rsidR="00F977B9" w14:paraId="1C8C9353"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5CFE74C1" w14:textId="77777777" w:rsidR="00F977B9" w:rsidRDefault="004364C2">
            <w:proofErr w:type="spellStart"/>
            <w:r>
              <w:t>Hanbat</w:t>
            </w:r>
            <w:proofErr w:type="spellEnd"/>
            <w:r>
              <w:t xml:space="preserve"> National University</w:t>
            </w:r>
          </w:p>
        </w:tc>
        <w:tc>
          <w:tcPr>
            <w:tcW w:w="7739" w:type="dxa"/>
          </w:tcPr>
          <w:p w14:paraId="28D2081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8: Adopt the power model frameworks of TR 38.864 (</w:t>
            </w:r>
            <w:proofErr w:type="spellStart"/>
            <w:r>
              <w:t>gNB</w:t>
            </w:r>
            <w:proofErr w:type="spellEnd"/>
            <w:r>
              <w:t>) and TR 38.840 (UE). Initiate a study to define updated 6G-specific parameters and scaling rules (e.g., for wider bandwidths). Proposal 9: Define primary metrics: 1) Network EE as Throughput/Power (bits/Joule) at various traffic loads, and 2) UE EC as Average Power (</w:t>
            </w:r>
            <w:proofErr w:type="spellStart"/>
            <w:r>
              <w:t>mW</w:t>
            </w:r>
            <w:proofErr w:type="spellEnd"/>
            <w:r>
              <w:t>) in RRC_IDLE, INACTIVE, and CONNECTED states. Proposal 10: Define the baseline for 6G EE evaluation as an NR Rel-17 system with standard power saving. The 6G scheme under test shall be the baseline plus the single new 6G feature being evaluated.</w:t>
            </w:r>
          </w:p>
        </w:tc>
      </w:tr>
      <w:tr w:rsidR="00F977B9" w14:paraId="69E7AD3C"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57FCA97F" w14:textId="77777777" w:rsidR="00F977B9" w:rsidRDefault="004364C2">
            <w:r>
              <w:t>Sony</w:t>
            </w:r>
          </w:p>
        </w:tc>
        <w:tc>
          <w:tcPr>
            <w:tcW w:w="7739" w:type="dxa"/>
            <w:shd w:val="clear" w:color="auto" w:fill="D0DBF0" w:themeFill="accent1" w:themeFillTint="3F"/>
          </w:tcPr>
          <w:p w14:paraId="12FF5EE2"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 Optimization methods for energy efficiency between the network and UE should be studied based on the differences in NES and UEPS requirement levels according to the use case, network deployment, and UE type. Proposal 2: Capture Figure 1 in the TR exhibiting different energy saving and power saving states and transition between these states.</w:t>
            </w:r>
          </w:p>
        </w:tc>
      </w:tr>
      <w:tr w:rsidR="00F977B9" w14:paraId="66F83595"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77EDCC48" w14:textId="77777777" w:rsidR="00F977B9" w:rsidRDefault="004364C2">
            <w:r>
              <w:t>Apple</w:t>
            </w:r>
          </w:p>
        </w:tc>
        <w:tc>
          <w:tcPr>
            <w:tcW w:w="7739" w:type="dxa"/>
          </w:tcPr>
          <w:p w14:paraId="78C2DF2A"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1 -- Lessons learned from NR UE power-saving features: Numerous UE-side power-saving mechanisms have been specified since Release-15. Yet, most remain either un-deployed or under-utilized because: - They were added late in the standard, resulting in low device penetration in the market; - Networks have little incentive to enable features that benefit only the UE, as they can increase network complexity and degrade network performance. Observation 2: NES enhancements started in Rel-18, however, due to backward compatibility issues, techniques in 5G has limitations considering legacy UEs, which limits the energy saving gain. This is especially true for any enhancements that affect the common signals/channels. Observation 3: On the other hand, NES features have large impact on UE, may increase UE complexity, impact UE time/sync performance, increase latency and/or memory under different techniques. Proposal 1: 6G NES features should be well justified considering impact to UE. Proposal 4: Loaded scenarios should be the main scenarios for evaluations.</w:t>
            </w:r>
          </w:p>
        </w:tc>
      </w:tr>
      <w:tr w:rsidR="00F977B9" w14:paraId="30E35A7A"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5B2C818C" w14:textId="77777777" w:rsidR="00F977B9" w:rsidRDefault="004364C2">
            <w:r>
              <w:t>MediaTek Inc</w:t>
            </w:r>
          </w:p>
        </w:tc>
        <w:tc>
          <w:tcPr>
            <w:tcW w:w="7739" w:type="dxa"/>
            <w:shd w:val="clear" w:color="auto" w:fill="D0DBF0" w:themeFill="accent1" w:themeFillTint="3F"/>
          </w:tcPr>
          <w:p w14:paraId="5572D1B1"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1: For sustainability, define the energy efficiency metric as: EE </w:t>
            </w:r>
            <w:r>
              <w:rPr>
                <w:rFonts w:ascii="MS Mincho" w:eastAsia="MS Mincho" w:hAnsi="MS Mincho" w:cs="MS Mincho"/>
              </w:rPr>
              <w:t>≜</w:t>
            </w:r>
            <w:r>
              <w:t xml:space="preserve"> (Average data rate (bits/sec))/(Average power consumption (Joule/sec or an equivalent unit)) Proposal 2: To study and compare different energy saving schemes, define energy efficiency gain metrics for BS or UE as: EER_BS or UE (EE Ratio for BS or UE) = (EE of applying given energy saving scheme(s) to BS or UE)/(EE of the baseline BS or UE setting); EEG_BS or UE (EE Gain for BS or UE; %) = (EER_BS or UE - 1) × 100 Proposal 3: To quantify joint EE improvement for both BS and UE, define the following joint EE metrics: </w:t>
            </w:r>
            <w:proofErr w:type="spellStart"/>
            <w:r>
              <w:t>EER_Joint</w:t>
            </w:r>
            <w:proofErr w:type="spellEnd"/>
            <w:r>
              <w:t xml:space="preserve"> (Joint EE Ratio) </w:t>
            </w:r>
            <w:r>
              <w:rPr>
                <w:rFonts w:ascii="MS Mincho" w:eastAsia="MS Mincho" w:hAnsi="MS Mincho" w:cs="MS Mincho"/>
              </w:rPr>
              <w:t>≜</w:t>
            </w:r>
            <w:r>
              <w:t xml:space="preserve"> </w:t>
            </w:r>
            <w:r>
              <w:rPr>
                <w:rFonts w:cs="Arial"/>
              </w:rPr>
              <w:t>√</w:t>
            </w:r>
            <w:r>
              <w:t>(EER_BS^</w:t>
            </w:r>
            <w:r>
              <w:rPr>
                <w:rFonts w:cs="Arial"/>
              </w:rPr>
              <w:t>α</w:t>
            </w:r>
            <w:r>
              <w:t xml:space="preserve"> </w:t>
            </w:r>
            <w:r>
              <w:rPr>
                <w:rFonts w:cs="Arial"/>
              </w:rPr>
              <w:t>·</w:t>
            </w:r>
            <w:r>
              <w:t xml:space="preserve"> EER_UE^</w:t>
            </w:r>
            <w:r>
              <w:rPr>
                <w:rFonts w:cs="Arial"/>
              </w:rPr>
              <w:t>β</w:t>
            </w:r>
            <w:r>
              <w:t xml:space="preserve">), </w:t>
            </w:r>
            <w:r>
              <w:rPr>
                <w:rFonts w:cs="Arial"/>
              </w:rPr>
              <w:t>α</w:t>
            </w:r>
            <w:r>
              <w:t xml:space="preserve"> + </w:t>
            </w:r>
            <w:r>
              <w:rPr>
                <w:rFonts w:cs="Arial"/>
              </w:rPr>
              <w:t>β</w:t>
            </w:r>
            <w:r>
              <w:t xml:space="preserve"> = 2; </w:t>
            </w:r>
            <w:proofErr w:type="spellStart"/>
            <w:r>
              <w:t>EEG_Joint</w:t>
            </w:r>
            <w:proofErr w:type="spellEnd"/>
            <w:r>
              <w:t xml:space="preserve"> (Joint EE Gain; %) = (</w:t>
            </w:r>
            <w:proofErr w:type="spellStart"/>
            <w:r>
              <w:t>EER_Joint</w:t>
            </w:r>
            <w:proofErr w:type="spellEnd"/>
            <w:r>
              <w:t xml:space="preserve"> - 1) </w:t>
            </w:r>
            <w:r>
              <w:rPr>
                <w:rFonts w:cs="Arial"/>
              </w:rPr>
              <w:t>×</w:t>
            </w:r>
            <w:r>
              <w:t xml:space="preserve"> 100 Proposal 4: Study energy saving schemes that lead to significant improvement in </w:t>
            </w:r>
            <w:proofErr w:type="spellStart"/>
            <w:r>
              <w:t>EER_Joint</w:t>
            </w:r>
            <w:proofErr w:type="spellEnd"/>
            <w:r>
              <w:t xml:space="preserve"> with (</w:t>
            </w:r>
            <w:r>
              <w:rPr>
                <w:rFonts w:cs="Arial"/>
              </w:rPr>
              <w:t>α</w:t>
            </w:r>
            <w:r>
              <w:t>,</w:t>
            </w:r>
            <w:r>
              <w:rPr>
                <w:rFonts w:cs="Arial"/>
              </w:rPr>
              <w:t>β</w:t>
            </w:r>
            <w:r>
              <w:t xml:space="preserve">) = (1, 1). Proposal 5: For 6GR energy efficiency evaluation, at least the following load cases are evaluated: Empty (L=0), low (0&lt;L≤15%), light (15%&lt;L≤30%), and medium (30%&lt;L≤50%), where L represents resource utilization (RU) ratio. FFS: whether/how high/full load scenarios should be included, e.g., for IMT2030 related metrics Proposal 6: For evaluation purposes and relative comparison over different candidate energy </w:t>
            </w:r>
            <w:r>
              <w:lastRenderedPageBreak/>
              <w:t xml:space="preserve">saving schemes for 6GR, define the following baseline energy saving configurations: Baseline for BS: SSB with 20ms periodicity; SIB1 and RO, if applicable, with 20 </w:t>
            </w:r>
            <w:proofErr w:type="spellStart"/>
            <w:r>
              <w:t>ms</w:t>
            </w:r>
            <w:proofErr w:type="spellEnd"/>
            <w:r>
              <w:t xml:space="preserve"> periodicity; Companies can report additional configuration if justified. Baseline for UE: I-DRX ([1.28s] cycle) for idle mode; C-DRX ([160ms] cycle, on-duration [8ms], inactivity timer [20ms]) for connected mode; Companies can report additional configuration if justified. Note: The corresponding evaluation is not intended for energy efficiency comparison with 5G/NR.</w:t>
            </w:r>
          </w:p>
        </w:tc>
      </w:tr>
      <w:tr w:rsidR="00F977B9" w14:paraId="6E9DA165"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1D12D8BB" w14:textId="77777777" w:rsidR="00F977B9" w:rsidRDefault="004364C2">
            <w:r>
              <w:lastRenderedPageBreak/>
              <w:t>Qualcomm Incorporated</w:t>
            </w:r>
          </w:p>
        </w:tc>
        <w:tc>
          <w:tcPr>
            <w:tcW w:w="7739" w:type="dxa"/>
          </w:tcPr>
          <w:p w14:paraId="771152AD"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1: Energy efficiency should be considered across network and devices, in conjunction with user experience and network system capacity. Proposal 2: Study how to ensure successful deployment of energy-saving features in 6GR. Proposal 19: Include updated traffic models reflecting 6GR target application as baseline for evaluation, including bursty EMBB traffic and periodic video for AR/XR applications. Proposal 20: Energy efficiency studies to consider a mix of traffic types for the UE and a mix of loading states for the network. Proposal 21: 6GR network energy studies to also evaluate a scheme's reduction in total network energy, not only in a specific load state. Proposal 22: where applicable, use the following features as the baseline for energy efficiency comparison: DRX, PDCCH skipping, sparse PDCCH monitoring and SSSG switching, BWP switching, </w:t>
            </w:r>
            <w:proofErr w:type="spellStart"/>
            <w:r>
              <w:t>SCell</w:t>
            </w:r>
            <w:proofErr w:type="spellEnd"/>
            <w:r>
              <w:t xml:space="preserve"> activation from NR Rel-15, simultaneous activation of multiple-CCs, and Rel-18/19 LP-WUS.</w:t>
            </w:r>
          </w:p>
        </w:tc>
      </w:tr>
      <w:tr w:rsidR="00F977B9" w14:paraId="55641FE8"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304584EC" w14:textId="77777777" w:rsidR="00F977B9" w:rsidRDefault="004364C2">
            <w:r>
              <w:t>NTT DOCOMO</w:t>
            </w:r>
          </w:p>
        </w:tc>
        <w:tc>
          <w:tcPr>
            <w:tcW w:w="7739" w:type="dxa"/>
            <w:shd w:val="clear" w:color="auto" w:fill="D0DBF0" w:themeFill="accent1" w:themeFillTint="3F"/>
          </w:tcPr>
          <w:p w14:paraId="7609147E"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5: For joint EE evaluations, NOT support introduction of normalized joint metric. Proposal 6: In terms of whether to include Cell DTX/DRX for baseline scheme, it should be up to companies' decisions. Companies can report whether Cell DTX/DRX operation is included for their evaluation. Proposal 7: Prefer to define baseline BS configurations for </w:t>
            </w:r>
            <w:proofErr w:type="spellStart"/>
            <w:r>
              <w:t>SCell</w:t>
            </w:r>
            <w:proofErr w:type="spellEnd"/>
            <w:r>
              <w:t xml:space="preserve">/capacity cell/carrier, which are different from </w:t>
            </w:r>
            <w:proofErr w:type="spellStart"/>
            <w:r>
              <w:t>PCell's</w:t>
            </w:r>
            <w:proofErr w:type="spellEnd"/>
            <w:r>
              <w:t xml:space="preserve">. For </w:t>
            </w:r>
            <w:proofErr w:type="spellStart"/>
            <w:r>
              <w:t>SCell</w:t>
            </w:r>
            <w:proofErr w:type="spellEnd"/>
            <w:r>
              <w:t xml:space="preserve"> or capacity cell/carrier operation, the periodicity of always-on signal(s)/channel(s) can be 160 </w:t>
            </w:r>
            <w:proofErr w:type="spellStart"/>
            <w:r>
              <w:t>ms</w:t>
            </w:r>
            <w:proofErr w:type="spellEnd"/>
            <w:r>
              <w:t xml:space="preserve"> Proposal 15: For EE design principle: Maximize EE gain by introducing the related features in Day 1 where no NBC issue needs to be considered; EE gain should be jointly realized for both NW and UE, i.e., EE for one entity should not degrade the other entity's EE performance; Impact on system performance should be minimized by e.g., supporting immediate resumption of necessary operation. Proposal 16: The proposed direction for joint energy efficiency in 6G, design 6GR EE to achieve </w:t>
            </w:r>
            <w:proofErr w:type="gramStart"/>
            <w:r>
              <w:t>all of</w:t>
            </w:r>
            <w:proofErr w:type="gramEnd"/>
            <w:r>
              <w:t xml:space="preserve"> the following: Longer sleep as much as possible; Immediate/dynamic wake-up and serving once needed; No conflict between UE and NW, for EE as well as performance</w:t>
            </w:r>
          </w:p>
        </w:tc>
      </w:tr>
      <w:tr w:rsidR="00F977B9" w14:paraId="1542BCFE"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7D28E41D" w14:textId="77777777" w:rsidR="00F977B9" w:rsidRDefault="004364C2">
            <w:r>
              <w:t>TCL</w:t>
            </w:r>
          </w:p>
        </w:tc>
        <w:tc>
          <w:tcPr>
            <w:tcW w:w="7739" w:type="dxa"/>
          </w:tcPr>
          <w:p w14:paraId="24C42EC3"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3: The amount of information (bits) transmitted per unit of energy (Joule) as baseline parameter of energy efficiency has been defined in IMT-2020. Observation 4: Simulation results highlight how deep sleep and dynamic resource adaptation in Config B significantly cut energy use during idle or light load periods, aligning with 3GPP's defined sleep states (micro/light/deep) for NR base stations. Observation 5: Single metric like bit/J need to be complemented with other aspects, and other potential parameters may be considered for 6G study like active data energy efficiency, idle power consumption, or wake-up/transition efficiency, UPT, User Equipment Power Saving Gain, Computing Efficiency and Latency etc. Observation 6: 6G might also consider the end-to-end energy efficiency of the communication system. However, end-to-end metrics are harder to allocate and implement since operators and users manage different portions of the power budget, and business models are separate. Observation 7: Other metrics related energy efficiency could be used for evaluation, like peak energy efficiency ratio, latency energy ratio, coverage energy ratio, idle power ratio and energy power density. Proposal 2: Additional complementary metrics for 6G use cases could be considered, e.g., computing efficiency, wake-up/transition efficiency, etc. Proposal 3: Support following method for joint NW-UE energy efficiency evaluation: Option 2 (Geometric mean): </w:t>
            </w:r>
            <w:proofErr w:type="spellStart"/>
            <w:r>
              <w:t>EE_Joint</w:t>
            </w:r>
            <w:proofErr w:type="spellEnd"/>
            <w:r>
              <w:t xml:space="preserve"> = (EE_NW^α · EE_UE^</w:t>
            </w:r>
            <w:proofErr w:type="gramStart"/>
            <w:r>
              <w:t>β)^</w:t>
            </w:r>
            <w:proofErr w:type="gramEnd"/>
            <w:r>
              <w:t>(1/(α+β)) with α+β=2. Rationale: Balanced improvement on both sides; prevents one-sided optimization; study schemes with (</w:t>
            </w:r>
            <w:proofErr w:type="gramStart"/>
            <w:r>
              <w:t>α,β</w:t>
            </w:r>
            <w:proofErr w:type="gramEnd"/>
            <w:r>
              <w:t xml:space="preserve">)=(1,1) for equal weighting Proposal 4: Consider how to handle or manage the conflict between 6G EE and UPT/QoS/Latency. Proposal 5: For 6G energy efficiency evaluation, at least the </w:t>
            </w:r>
            <w:r>
              <w:lastRenderedPageBreak/>
              <w:t>following load cases are evaluated: Empty/Idle Load (L=0); Low Load (0&lt;L≤10%); Light Load (10%&lt;L≤30%); Medium Load (30%&lt;L≤50%); High Load (L&gt;50%) Proposal 6: Consider one unified metrics could be used for 6G EE evaluation by combined with peak energy efficiency ratio, latency energy ratio, coverage energy ratio, idle power ratio and energy power density, which relates to UPT, QoS and latency, etc. Proposal 7: For evaluation or study target, consider whether/how to introduce unified metrics like energy efficiency level (EEL) to define NW/UE or joint NW and UE power consumption.</w:t>
            </w:r>
          </w:p>
        </w:tc>
      </w:tr>
    </w:tbl>
    <w:p w14:paraId="3C59210F" w14:textId="77777777" w:rsidR="00F977B9" w:rsidRDefault="00F977B9"/>
    <w:p w14:paraId="42560C8C" w14:textId="77777777" w:rsidR="00F977B9" w:rsidRDefault="004364C2">
      <w:pPr>
        <w:pStyle w:val="3"/>
        <w:rPr>
          <w:lang w:val="en-US" w:eastAsia="zh-TW"/>
        </w:rPr>
      </w:pPr>
      <w:r>
        <w:rPr>
          <w:lang w:val="en-US" w:eastAsia="zh-TW"/>
        </w:rPr>
        <w:t>Summary and Discussion</w:t>
      </w:r>
    </w:p>
    <w:p w14:paraId="7A2C375D" w14:textId="77777777" w:rsidR="00F977B9" w:rsidRDefault="004364C2">
      <w:pPr>
        <w:rPr>
          <w:lang w:eastAsia="zh-TW"/>
        </w:rPr>
      </w:pPr>
      <w:r>
        <w:rPr>
          <w:lang w:eastAsia="zh-TW"/>
        </w:rPr>
        <w:t>Moderator thanks companies’ valuable inputs. To complete the evaluation methodology, the following proposal is suggested for companies’ check and comment:</w:t>
      </w:r>
    </w:p>
    <w:p w14:paraId="0D54E931" w14:textId="77777777" w:rsidR="00F977B9" w:rsidRDefault="00F977B9">
      <w:pPr>
        <w:rPr>
          <w:lang w:eastAsia="zh-TW"/>
        </w:rPr>
      </w:pPr>
    </w:p>
    <w:p w14:paraId="0D82C0C4" w14:textId="77777777" w:rsidR="00F977B9" w:rsidRDefault="004364C2">
      <w:pPr>
        <w:rPr>
          <w:b/>
          <w:bCs/>
          <w:lang w:eastAsia="zh-TW"/>
        </w:rPr>
      </w:pPr>
      <w:r>
        <w:rPr>
          <w:b/>
          <w:bCs/>
          <w:highlight w:val="yellow"/>
          <w:lang w:eastAsia="zh-TW"/>
        </w:rPr>
        <w:t>Proposal 3.1.1.1 (1st round; high priority):</w:t>
      </w:r>
    </w:p>
    <w:p w14:paraId="6C29C903" w14:textId="77777777" w:rsidR="00F977B9" w:rsidRDefault="004364C2">
      <w:pPr>
        <w:rPr>
          <w:b/>
          <w:bCs/>
          <w:lang w:eastAsia="zh-TW"/>
        </w:rPr>
      </w:pPr>
      <w:r>
        <w:rPr>
          <w:b/>
          <w:bCs/>
          <w:lang w:eastAsia="zh-TW"/>
        </w:rPr>
        <w:t xml:space="preserve">For evaluation purposes and </w:t>
      </w:r>
      <w:r>
        <w:rPr>
          <w:b/>
          <w:bCs/>
          <w:i/>
          <w:iCs/>
          <w:u w:val="single"/>
          <w:lang w:eastAsia="zh-TW"/>
        </w:rPr>
        <w:t>relative comparison over different candidate energy saving schemes for 6GR</w:t>
      </w:r>
      <w:r>
        <w:rPr>
          <w:b/>
          <w:bCs/>
          <w:lang w:eastAsia="zh-TW"/>
        </w:rPr>
        <w:t>, define the following baseline energy saving configurations:</w:t>
      </w:r>
    </w:p>
    <w:p w14:paraId="1A115F92" w14:textId="77777777" w:rsidR="00F977B9" w:rsidRDefault="004364C2">
      <w:pPr>
        <w:rPr>
          <w:b/>
          <w:bCs/>
          <w:lang w:eastAsia="zh-TW"/>
        </w:rPr>
      </w:pPr>
      <w:r>
        <w:rPr>
          <w:b/>
          <w:bCs/>
          <w:lang w:eastAsia="zh-TW"/>
        </w:rPr>
        <w:t>Baseline for BS:</w:t>
      </w:r>
    </w:p>
    <w:p w14:paraId="278C11AC" w14:textId="77777777" w:rsidR="00F977B9" w:rsidRDefault="004364C2">
      <w:pPr>
        <w:numPr>
          <w:ilvl w:val="0"/>
          <w:numId w:val="23"/>
        </w:numPr>
        <w:rPr>
          <w:b/>
          <w:bCs/>
          <w:lang w:eastAsia="zh-TW"/>
        </w:rPr>
      </w:pPr>
      <w:r>
        <w:rPr>
          <w:b/>
          <w:bCs/>
          <w:lang w:eastAsia="zh-TW"/>
        </w:rPr>
        <w:t>SSB with 20ms periodicity</w:t>
      </w:r>
    </w:p>
    <w:p w14:paraId="438EBEB6" w14:textId="77777777" w:rsidR="00F977B9" w:rsidRDefault="004364C2">
      <w:pPr>
        <w:numPr>
          <w:ilvl w:val="0"/>
          <w:numId w:val="23"/>
        </w:numPr>
        <w:rPr>
          <w:b/>
          <w:bCs/>
          <w:lang w:eastAsia="zh-TW"/>
        </w:rPr>
      </w:pPr>
      <w:r>
        <w:rPr>
          <w:b/>
          <w:bCs/>
          <w:lang w:eastAsia="zh-TW"/>
        </w:rPr>
        <w:t xml:space="preserve">SIB1 and RO, if applicable, with 20 </w:t>
      </w:r>
      <w:proofErr w:type="spellStart"/>
      <w:r>
        <w:rPr>
          <w:b/>
          <w:bCs/>
          <w:lang w:eastAsia="zh-TW"/>
        </w:rPr>
        <w:t>ms</w:t>
      </w:r>
      <w:proofErr w:type="spellEnd"/>
      <w:r>
        <w:rPr>
          <w:b/>
          <w:bCs/>
          <w:lang w:eastAsia="zh-TW"/>
        </w:rPr>
        <w:t xml:space="preserve"> periodicity</w:t>
      </w:r>
    </w:p>
    <w:p w14:paraId="5637340B" w14:textId="77777777" w:rsidR="00F977B9" w:rsidRDefault="004364C2">
      <w:pPr>
        <w:numPr>
          <w:ilvl w:val="0"/>
          <w:numId w:val="23"/>
        </w:numPr>
        <w:rPr>
          <w:b/>
          <w:bCs/>
          <w:lang w:eastAsia="zh-TW"/>
        </w:rPr>
      </w:pPr>
      <w:r>
        <w:rPr>
          <w:b/>
          <w:bCs/>
          <w:lang w:eastAsia="zh-TW"/>
        </w:rPr>
        <w:t>Companies can report additional configuration if justified</w:t>
      </w:r>
    </w:p>
    <w:p w14:paraId="1ED4615D" w14:textId="77777777" w:rsidR="00F977B9" w:rsidRDefault="004364C2">
      <w:pPr>
        <w:rPr>
          <w:b/>
          <w:bCs/>
          <w:lang w:eastAsia="zh-TW"/>
        </w:rPr>
      </w:pPr>
      <w:r>
        <w:rPr>
          <w:b/>
          <w:bCs/>
          <w:lang w:eastAsia="zh-TW"/>
        </w:rPr>
        <w:t>Baseline for UE:</w:t>
      </w:r>
    </w:p>
    <w:p w14:paraId="54A7FEAE" w14:textId="77777777" w:rsidR="00F977B9" w:rsidRDefault="004364C2">
      <w:pPr>
        <w:numPr>
          <w:ilvl w:val="0"/>
          <w:numId w:val="24"/>
        </w:numPr>
        <w:rPr>
          <w:b/>
          <w:bCs/>
          <w:lang w:eastAsia="zh-TW"/>
        </w:rPr>
      </w:pPr>
      <w:r>
        <w:rPr>
          <w:b/>
          <w:bCs/>
          <w:lang w:eastAsia="zh-TW"/>
        </w:rPr>
        <w:t>I-DRX ([1.28s] cycle) for idle mode</w:t>
      </w:r>
    </w:p>
    <w:p w14:paraId="4BE24781" w14:textId="77777777" w:rsidR="00F977B9" w:rsidRDefault="004364C2">
      <w:pPr>
        <w:numPr>
          <w:ilvl w:val="0"/>
          <w:numId w:val="24"/>
        </w:numPr>
        <w:rPr>
          <w:b/>
          <w:bCs/>
          <w:lang w:eastAsia="zh-TW"/>
        </w:rPr>
      </w:pPr>
      <w:r>
        <w:rPr>
          <w:b/>
          <w:bCs/>
          <w:lang w:eastAsia="zh-TW"/>
        </w:rPr>
        <w:t>C-DRX ([160ms] cycle, on-duration [</w:t>
      </w:r>
      <w:r>
        <w:rPr>
          <w:b/>
          <w:bCs/>
          <w:highlight w:val="yellow"/>
          <w:lang w:eastAsia="zh-TW"/>
        </w:rPr>
        <w:t>8ms</w:t>
      </w:r>
      <w:r>
        <w:rPr>
          <w:b/>
          <w:bCs/>
          <w:lang w:eastAsia="zh-TW"/>
        </w:rPr>
        <w:t>], inactivity timer [</w:t>
      </w:r>
      <w:r>
        <w:rPr>
          <w:b/>
          <w:bCs/>
          <w:highlight w:val="yellow"/>
          <w:lang w:eastAsia="zh-TW"/>
        </w:rPr>
        <w:t>20ms</w:t>
      </w:r>
      <w:r>
        <w:rPr>
          <w:b/>
          <w:bCs/>
          <w:lang w:eastAsia="zh-TW"/>
        </w:rPr>
        <w:t>]) for connected mode</w:t>
      </w:r>
    </w:p>
    <w:p w14:paraId="42DE0817" w14:textId="77777777" w:rsidR="00F977B9" w:rsidRDefault="004364C2">
      <w:pPr>
        <w:numPr>
          <w:ilvl w:val="0"/>
          <w:numId w:val="24"/>
        </w:numPr>
        <w:rPr>
          <w:b/>
          <w:bCs/>
          <w:lang w:eastAsia="zh-TW"/>
        </w:rPr>
      </w:pPr>
      <w:r>
        <w:rPr>
          <w:b/>
          <w:bCs/>
          <w:lang w:eastAsia="zh-TW"/>
        </w:rPr>
        <w:t>Companies can report additional configuration if justified</w:t>
      </w:r>
    </w:p>
    <w:p w14:paraId="5AE9273B" w14:textId="77777777" w:rsidR="00F977B9" w:rsidRDefault="004364C2">
      <w:pPr>
        <w:rPr>
          <w:b/>
          <w:bCs/>
          <w:lang w:eastAsia="zh-TW"/>
        </w:rPr>
      </w:pPr>
      <w:r>
        <w:rPr>
          <w:b/>
          <w:bCs/>
          <w:lang w:eastAsia="zh-TW"/>
        </w:rPr>
        <w:t>Note: The corresponding evaluation is not intended for energy efficiency comparison with 5G/NR.</w:t>
      </w:r>
    </w:p>
    <w:p w14:paraId="3D92EA36" w14:textId="77777777" w:rsidR="00F977B9" w:rsidRDefault="00F977B9">
      <w:pPr>
        <w:rPr>
          <w:lang w:eastAsia="zh-TW"/>
        </w:rPr>
      </w:pPr>
    </w:p>
    <w:p w14:paraId="482FE30C" w14:textId="77777777" w:rsidR="00F977B9" w:rsidRDefault="004364C2">
      <w:pPr>
        <w:pStyle w:val="Level-40"/>
        <w:rPr>
          <w:rFonts w:eastAsia="新細明體"/>
        </w:rPr>
      </w:pPr>
      <w:r>
        <w:rPr>
          <w:rFonts w:eastAsia="新細明體"/>
        </w:rPr>
        <w:t>Companies’ views on Proposal 3.1.1.1 (1st round)</w:t>
      </w:r>
    </w:p>
    <w:tbl>
      <w:tblPr>
        <w:tblStyle w:val="2d"/>
        <w:tblW w:w="9630" w:type="dxa"/>
        <w:tblLayout w:type="fixed"/>
        <w:tblLook w:val="04A0" w:firstRow="1" w:lastRow="0" w:firstColumn="1" w:lastColumn="0" w:noHBand="0" w:noVBand="1"/>
      </w:tblPr>
      <w:tblGrid>
        <w:gridCol w:w="1837"/>
        <w:gridCol w:w="7793"/>
      </w:tblGrid>
      <w:tr w:rsidR="00F977B9" w14:paraId="0876C8A2" w14:textId="77777777">
        <w:tc>
          <w:tcPr>
            <w:tcW w:w="1837" w:type="dxa"/>
            <w:shd w:val="clear" w:color="auto" w:fill="FFC000"/>
          </w:tcPr>
          <w:p w14:paraId="70261D7F" w14:textId="77777777" w:rsidR="00F977B9" w:rsidRDefault="004364C2">
            <w:pPr>
              <w:widowControl w:val="0"/>
              <w:spacing w:after="0" w:line="254" w:lineRule="auto"/>
              <w:rPr>
                <w:rFonts w:eastAsia="新細明體" w:cs="Arial"/>
                <w:b/>
                <w:bCs/>
                <w:kern w:val="2"/>
                <w:sz w:val="18"/>
                <w:szCs w:val="18"/>
                <w:lang w:eastAsia="zh-TW"/>
              </w:rPr>
            </w:pPr>
            <w:r>
              <w:rPr>
                <w:rFonts w:eastAsia="新細明體" w:cs="Arial"/>
                <w:b/>
                <w:bCs/>
                <w:kern w:val="2"/>
                <w:sz w:val="18"/>
                <w:szCs w:val="18"/>
                <w:lang w:eastAsia="zh-TW"/>
              </w:rPr>
              <w:t>Company</w:t>
            </w:r>
          </w:p>
        </w:tc>
        <w:tc>
          <w:tcPr>
            <w:tcW w:w="7793" w:type="dxa"/>
            <w:shd w:val="clear" w:color="auto" w:fill="FFC000"/>
          </w:tcPr>
          <w:p w14:paraId="01467EB0" w14:textId="77777777" w:rsidR="00F977B9" w:rsidRDefault="004364C2">
            <w:pPr>
              <w:widowControl w:val="0"/>
              <w:spacing w:after="0" w:line="254" w:lineRule="auto"/>
              <w:rPr>
                <w:rFonts w:eastAsia="新細明體" w:cs="Arial"/>
                <w:b/>
                <w:bCs/>
                <w:kern w:val="2"/>
                <w:sz w:val="18"/>
                <w:szCs w:val="18"/>
                <w:lang w:eastAsia="zh-TW"/>
              </w:rPr>
            </w:pPr>
            <w:r>
              <w:rPr>
                <w:rFonts w:eastAsia="新細明體" w:cs="Arial"/>
                <w:b/>
                <w:bCs/>
                <w:kern w:val="2"/>
                <w:sz w:val="18"/>
                <w:szCs w:val="18"/>
                <w:lang w:eastAsia="zh-TW"/>
              </w:rPr>
              <w:t>View</w:t>
            </w:r>
          </w:p>
        </w:tc>
      </w:tr>
      <w:tr w:rsidR="00F977B9" w14:paraId="05158C65" w14:textId="77777777">
        <w:tc>
          <w:tcPr>
            <w:tcW w:w="1837" w:type="dxa"/>
          </w:tcPr>
          <w:p w14:paraId="4FFBA626"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CMCC</w:t>
            </w:r>
          </w:p>
        </w:tc>
        <w:tc>
          <w:tcPr>
            <w:tcW w:w="7793" w:type="dxa"/>
          </w:tcPr>
          <w:p w14:paraId="0421E719"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Support the proposal with one small comment on the value of C-DRX.</w:t>
            </w:r>
          </w:p>
          <w:p w14:paraId="23AB5970"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During Rel-18 NES and Rel-16~17 UE PS phase, we have the following table for traffic model:</w:t>
            </w:r>
          </w:p>
          <w:p w14:paraId="7F92EFBB" w14:textId="77777777" w:rsidR="00F977B9" w:rsidRDefault="004364C2">
            <w:pPr>
              <w:widowControl w:val="0"/>
              <w:spacing w:after="0" w:line="254" w:lineRule="auto"/>
              <w:rPr>
                <w:rFonts w:eastAsia="DengXian" w:cs="Arial"/>
                <w:kern w:val="2"/>
                <w:sz w:val="18"/>
                <w:szCs w:val="18"/>
                <w:lang w:eastAsia="zh-CN"/>
              </w:rPr>
            </w:pPr>
            <w:r>
              <w:rPr>
                <w:noProof/>
                <w:lang w:eastAsia="zh-CN"/>
              </w:rPr>
              <w:drawing>
                <wp:inline distT="0" distB="0" distL="0" distR="0" wp14:anchorId="280AF29D" wp14:editId="470A4BB3">
                  <wp:extent cx="4811395" cy="9893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a:stretch>
                            <a:fillRect/>
                          </a:stretch>
                        </pic:blipFill>
                        <pic:spPr>
                          <a:xfrm>
                            <a:off x="0" y="0"/>
                            <a:ext cx="4811395" cy="989330"/>
                          </a:xfrm>
                          <a:prstGeom prst="rect">
                            <a:avLst/>
                          </a:prstGeom>
                        </pic:spPr>
                      </pic:pic>
                    </a:graphicData>
                  </a:graphic>
                </wp:inline>
              </w:drawing>
            </w:r>
          </w:p>
          <w:p w14:paraId="4303D52A"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 xml:space="preserve">Therefore, the reason of changes on the duration of inactivity timer </w:t>
            </w:r>
            <w:proofErr w:type="gramStart"/>
            <w:r>
              <w:rPr>
                <w:rFonts w:eastAsia="DengXian" w:cs="Arial"/>
                <w:kern w:val="2"/>
                <w:sz w:val="18"/>
                <w:szCs w:val="18"/>
                <w:lang w:eastAsia="zh-CN"/>
              </w:rPr>
              <w:t>need</w:t>
            </w:r>
            <w:proofErr w:type="gramEnd"/>
            <w:r>
              <w:rPr>
                <w:rFonts w:eastAsia="DengXian" w:cs="Arial"/>
                <w:kern w:val="2"/>
                <w:sz w:val="18"/>
                <w:szCs w:val="18"/>
                <w:lang w:eastAsia="zh-CN"/>
              </w:rPr>
              <w:t xml:space="preserve"> to be clarified, or we can simply reuse the configuration on legacy.</w:t>
            </w:r>
          </w:p>
        </w:tc>
      </w:tr>
      <w:tr w:rsidR="00F977B9" w14:paraId="0801B320" w14:textId="77777777">
        <w:tc>
          <w:tcPr>
            <w:tcW w:w="1837" w:type="dxa"/>
          </w:tcPr>
          <w:p w14:paraId="26B7B3E4"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Samsung</w:t>
            </w:r>
          </w:p>
        </w:tc>
        <w:tc>
          <w:tcPr>
            <w:tcW w:w="7793" w:type="dxa"/>
          </w:tcPr>
          <w:p w14:paraId="707D0A51" w14:textId="77777777" w:rsidR="00F977B9" w:rsidRDefault="004364C2">
            <w:pPr>
              <w:widowControl w:val="0"/>
              <w:spacing w:after="0" w:line="254" w:lineRule="auto"/>
              <w:rPr>
                <w:rFonts w:eastAsia="新細明體" w:cs="Arial"/>
                <w:kern w:val="2"/>
                <w:sz w:val="18"/>
                <w:szCs w:val="18"/>
                <w:lang w:eastAsia="zh-TW"/>
              </w:rPr>
            </w:pPr>
            <w:bookmarkStart w:id="0" w:name="OLE_LINK14"/>
            <w:bookmarkStart w:id="1" w:name="OLE_LINK15"/>
            <w:r>
              <w:rPr>
                <w:rFonts w:eastAsia="Malgun Gothic" w:cs="Arial"/>
                <w:kern w:val="2"/>
                <w:sz w:val="18"/>
                <w:szCs w:val="18"/>
                <w:lang w:eastAsia="ko-KR"/>
              </w:rPr>
              <w:t xml:space="preserve">OK in general. </w:t>
            </w:r>
            <w:bookmarkEnd w:id="0"/>
            <w:bookmarkEnd w:id="1"/>
          </w:p>
        </w:tc>
      </w:tr>
      <w:tr w:rsidR="00F977B9" w14:paraId="21AD7DAA" w14:textId="77777777">
        <w:tc>
          <w:tcPr>
            <w:tcW w:w="1837" w:type="dxa"/>
          </w:tcPr>
          <w:p w14:paraId="4441831B" w14:textId="77777777" w:rsidR="00F977B9" w:rsidRDefault="004364C2">
            <w:pPr>
              <w:widowControl w:val="0"/>
              <w:spacing w:after="0" w:line="254" w:lineRule="auto"/>
              <w:rPr>
                <w:rFonts w:eastAsia="DengXian" w:cs="Arial"/>
                <w:kern w:val="2"/>
                <w:sz w:val="18"/>
                <w:szCs w:val="18"/>
                <w:lang w:eastAsia="zh-CN"/>
              </w:rPr>
            </w:pPr>
            <w:r>
              <w:rPr>
                <w:rFonts w:eastAsia="Malgun Gothic" w:cs="Arial"/>
                <w:kern w:val="2"/>
                <w:sz w:val="18"/>
                <w:szCs w:val="18"/>
                <w:lang w:eastAsia="ko-KR"/>
              </w:rPr>
              <w:t>LG Electronics</w:t>
            </w:r>
          </w:p>
        </w:tc>
        <w:tc>
          <w:tcPr>
            <w:tcW w:w="7793" w:type="dxa"/>
          </w:tcPr>
          <w:p w14:paraId="204F6A4B" w14:textId="77777777" w:rsidR="00F977B9" w:rsidRDefault="004364C2">
            <w:pPr>
              <w:widowControl w:val="0"/>
              <w:spacing w:after="0" w:line="254" w:lineRule="auto"/>
              <w:rPr>
                <w:rFonts w:eastAsia="DengXian" w:cs="Arial"/>
                <w:kern w:val="2"/>
                <w:sz w:val="18"/>
                <w:szCs w:val="18"/>
                <w:lang w:eastAsia="zh-CN"/>
              </w:rPr>
            </w:pPr>
            <w:r>
              <w:rPr>
                <w:rFonts w:eastAsia="Malgun Gothic" w:cs="Arial"/>
                <w:kern w:val="2"/>
                <w:sz w:val="18"/>
                <w:szCs w:val="18"/>
                <w:lang w:eastAsia="ko-KR"/>
              </w:rPr>
              <w:t>OK</w:t>
            </w:r>
          </w:p>
        </w:tc>
      </w:tr>
      <w:tr w:rsidR="00F977B9" w14:paraId="22D578B6" w14:textId="77777777">
        <w:tc>
          <w:tcPr>
            <w:tcW w:w="1837" w:type="dxa"/>
          </w:tcPr>
          <w:p w14:paraId="17BAA200" w14:textId="77777777" w:rsidR="00F977B9" w:rsidRDefault="004364C2">
            <w:pPr>
              <w:widowControl w:val="0"/>
              <w:spacing w:after="0" w:line="254" w:lineRule="auto"/>
              <w:rPr>
                <w:rFonts w:eastAsia="新細明體" w:cs="Arial"/>
                <w:kern w:val="2"/>
                <w:sz w:val="18"/>
                <w:szCs w:val="18"/>
                <w:lang w:eastAsia="zh-TW"/>
              </w:rPr>
            </w:pPr>
            <w:r>
              <w:rPr>
                <w:rFonts w:eastAsia="新細明體" w:cs="Arial"/>
                <w:kern w:val="2"/>
                <w:sz w:val="18"/>
                <w:szCs w:val="18"/>
                <w:lang w:eastAsia="zh-TW"/>
              </w:rPr>
              <w:t>vivo</w:t>
            </w:r>
          </w:p>
        </w:tc>
        <w:tc>
          <w:tcPr>
            <w:tcW w:w="7793" w:type="dxa"/>
          </w:tcPr>
          <w:p w14:paraId="6DE59929"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Regarding baseline for BS, we support the proposal here. Besides, SS#0, Coreset#0 and RO configuration should be also reported when evaluation.</w:t>
            </w:r>
          </w:p>
          <w:p w14:paraId="1C31BED2" w14:textId="77777777" w:rsidR="00F977B9" w:rsidRDefault="00F977B9">
            <w:pPr>
              <w:widowControl w:val="0"/>
              <w:spacing w:after="0" w:line="254" w:lineRule="auto"/>
              <w:rPr>
                <w:rFonts w:eastAsia="DengXian" w:cs="Arial"/>
                <w:kern w:val="2"/>
                <w:sz w:val="18"/>
                <w:szCs w:val="18"/>
                <w:lang w:eastAsia="zh-CN"/>
              </w:rPr>
            </w:pPr>
          </w:p>
          <w:p w14:paraId="3B723AC2"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 xml:space="preserve">Regarding baseline for UE, C-DRX, we suggest </w:t>
            </w:r>
            <w:proofErr w:type="gramStart"/>
            <w:r>
              <w:rPr>
                <w:rFonts w:eastAsia="DengXian" w:cs="Arial"/>
                <w:kern w:val="2"/>
                <w:sz w:val="18"/>
                <w:szCs w:val="18"/>
                <w:lang w:eastAsia="zh-CN"/>
              </w:rPr>
              <w:t>to reuse</w:t>
            </w:r>
            <w:proofErr w:type="gramEnd"/>
            <w:r>
              <w:rPr>
                <w:rFonts w:eastAsia="DengXian" w:cs="Arial"/>
                <w:kern w:val="2"/>
                <w:sz w:val="18"/>
                <w:szCs w:val="18"/>
                <w:lang w:eastAsia="zh-CN"/>
              </w:rPr>
              <w:t xml:space="preserve"> the values in TR38.840</w:t>
            </w:r>
          </w:p>
          <w:p w14:paraId="2844EE5C" w14:textId="77777777" w:rsidR="00F977B9" w:rsidRDefault="004364C2">
            <w:pPr>
              <w:widowControl w:val="0"/>
              <w:spacing w:after="0" w:line="254" w:lineRule="auto"/>
              <w:rPr>
                <w:sz w:val="18"/>
                <w:szCs w:val="18"/>
              </w:rPr>
            </w:pPr>
            <w:r>
              <w:rPr>
                <w:sz w:val="18"/>
                <w:szCs w:val="18"/>
              </w:rPr>
              <w:t xml:space="preserve">- For RRC connected, C-DRX cycle of 160ms, inactivity timer (100, 40) </w:t>
            </w:r>
            <w:proofErr w:type="spellStart"/>
            <w:r>
              <w:rPr>
                <w:sz w:val="18"/>
                <w:szCs w:val="18"/>
              </w:rPr>
              <w:t>ms</w:t>
            </w:r>
            <w:proofErr w:type="spellEnd"/>
            <w:r>
              <w:rPr>
                <w:sz w:val="18"/>
                <w:szCs w:val="18"/>
              </w:rPr>
              <w:t xml:space="preserve"> </w:t>
            </w:r>
          </w:p>
          <w:p w14:paraId="7778F6A4" w14:textId="77777777" w:rsidR="00F977B9" w:rsidRDefault="004364C2">
            <w:pPr>
              <w:widowControl w:val="0"/>
              <w:spacing w:after="0" w:line="254" w:lineRule="auto"/>
              <w:rPr>
                <w:sz w:val="18"/>
                <w:szCs w:val="18"/>
              </w:rPr>
            </w:pPr>
            <w:r>
              <w:rPr>
                <w:sz w:val="18"/>
                <w:szCs w:val="18"/>
              </w:rPr>
              <w:lastRenderedPageBreak/>
              <w:t xml:space="preserve">- FR1 Onduration:8ms </w:t>
            </w:r>
          </w:p>
          <w:p w14:paraId="769AECC2" w14:textId="77777777" w:rsidR="00F977B9" w:rsidRDefault="004364C2">
            <w:pPr>
              <w:widowControl w:val="0"/>
              <w:spacing w:after="0" w:line="254" w:lineRule="auto"/>
              <w:rPr>
                <w:sz w:val="18"/>
                <w:szCs w:val="18"/>
              </w:rPr>
            </w:pPr>
            <w:r>
              <w:rPr>
                <w:sz w:val="18"/>
                <w:szCs w:val="18"/>
              </w:rPr>
              <w:t>- FR2 Onduration:4ms</w:t>
            </w:r>
          </w:p>
          <w:p w14:paraId="3079BFFF" w14:textId="77777777" w:rsidR="00F977B9" w:rsidRDefault="00F977B9">
            <w:pPr>
              <w:widowControl w:val="0"/>
              <w:spacing w:after="0" w:line="254" w:lineRule="auto"/>
              <w:rPr>
                <w:rFonts w:eastAsiaTheme="minorEastAsia"/>
                <w:sz w:val="18"/>
                <w:szCs w:val="18"/>
              </w:rPr>
            </w:pPr>
          </w:p>
          <w:p w14:paraId="49C7544E" w14:textId="77777777" w:rsidR="00F977B9" w:rsidRDefault="004364C2">
            <w:pPr>
              <w:widowControl w:val="0"/>
              <w:spacing w:after="0" w:line="254" w:lineRule="auto"/>
              <w:rPr>
                <w:rFonts w:eastAsia="DengXian"/>
                <w:sz w:val="18"/>
                <w:szCs w:val="18"/>
                <w:lang w:eastAsia="zh-CN"/>
              </w:rPr>
            </w:pPr>
            <w:r>
              <w:rPr>
                <w:rFonts w:eastAsia="DengXian"/>
                <w:sz w:val="18"/>
                <w:szCs w:val="18"/>
                <w:lang w:eastAsia="zh-CN"/>
              </w:rPr>
              <w:t>We suggest the following changes for UE baseline:</w:t>
            </w:r>
          </w:p>
          <w:p w14:paraId="7EFA16CA" w14:textId="77777777" w:rsidR="00F977B9" w:rsidRDefault="004364C2">
            <w:pPr>
              <w:numPr>
                <w:ilvl w:val="0"/>
                <w:numId w:val="24"/>
              </w:numPr>
              <w:rPr>
                <w:b/>
                <w:bCs/>
                <w:lang w:eastAsia="zh-TW"/>
              </w:rPr>
            </w:pPr>
            <w:r>
              <w:rPr>
                <w:b/>
                <w:bCs/>
                <w:lang w:eastAsia="zh-TW"/>
              </w:rPr>
              <w:t>C-DRX ([160ms] cycle, on-duration [</w:t>
            </w:r>
            <w:r>
              <w:rPr>
                <w:b/>
                <w:bCs/>
                <w:highlight w:val="yellow"/>
                <w:lang w:eastAsia="zh-TW"/>
              </w:rPr>
              <w:t>8ms</w:t>
            </w:r>
            <w:r>
              <w:rPr>
                <w:b/>
                <w:bCs/>
                <w:lang w:eastAsia="zh-TW"/>
              </w:rPr>
              <w:t xml:space="preserve">, </w:t>
            </w:r>
            <w:r>
              <w:rPr>
                <w:b/>
                <w:bCs/>
                <w:color w:val="FF0000"/>
                <w:lang w:eastAsia="zh-TW"/>
              </w:rPr>
              <w:t>4ms</w:t>
            </w:r>
            <w:r>
              <w:rPr>
                <w:b/>
                <w:bCs/>
                <w:lang w:eastAsia="zh-TW"/>
              </w:rPr>
              <w:t>], inactivity timer [</w:t>
            </w:r>
            <w:r>
              <w:rPr>
                <w:b/>
                <w:bCs/>
                <w:strike/>
                <w:color w:val="FF0000"/>
                <w:highlight w:val="yellow"/>
                <w:lang w:eastAsia="zh-TW"/>
              </w:rPr>
              <w:t>20ms</w:t>
            </w:r>
            <w:r>
              <w:rPr>
                <w:b/>
                <w:bCs/>
                <w:color w:val="FF0000"/>
                <w:lang w:eastAsia="zh-TW"/>
              </w:rPr>
              <w:t>100ms,40ms</w:t>
            </w:r>
            <w:r>
              <w:rPr>
                <w:b/>
                <w:bCs/>
                <w:lang w:eastAsia="zh-TW"/>
              </w:rPr>
              <w:t>]) for connected mode</w:t>
            </w:r>
          </w:p>
          <w:p w14:paraId="5B493725" w14:textId="77777777" w:rsidR="00F977B9" w:rsidRDefault="00F977B9">
            <w:pPr>
              <w:widowControl w:val="0"/>
              <w:spacing w:after="0" w:line="254" w:lineRule="auto"/>
              <w:rPr>
                <w:rFonts w:eastAsia="DengXian" w:cs="Arial"/>
                <w:kern w:val="2"/>
                <w:sz w:val="18"/>
                <w:szCs w:val="18"/>
                <w:lang w:eastAsia="zh-CN"/>
              </w:rPr>
            </w:pPr>
          </w:p>
        </w:tc>
      </w:tr>
      <w:tr w:rsidR="00F977B9" w14:paraId="26167F2F" w14:textId="77777777">
        <w:tc>
          <w:tcPr>
            <w:tcW w:w="1837" w:type="dxa"/>
          </w:tcPr>
          <w:p w14:paraId="728491AA"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lastRenderedPageBreak/>
              <w:t>Nokia</w:t>
            </w:r>
          </w:p>
        </w:tc>
        <w:tc>
          <w:tcPr>
            <w:tcW w:w="7793" w:type="dxa"/>
          </w:tcPr>
          <w:p w14:paraId="62D525C2"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OK</w:t>
            </w:r>
          </w:p>
        </w:tc>
      </w:tr>
      <w:tr w:rsidR="00F977B9" w14:paraId="1604F1D6" w14:textId="77777777">
        <w:tc>
          <w:tcPr>
            <w:tcW w:w="1837" w:type="dxa"/>
          </w:tcPr>
          <w:p w14:paraId="481A03A4"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Ericsson</w:t>
            </w:r>
          </w:p>
        </w:tc>
        <w:tc>
          <w:tcPr>
            <w:tcW w:w="7793" w:type="dxa"/>
          </w:tcPr>
          <w:p w14:paraId="290A950E"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Ok in general</w:t>
            </w:r>
          </w:p>
        </w:tc>
      </w:tr>
      <w:tr w:rsidR="00F977B9" w14:paraId="678C3AF8" w14:textId="77777777">
        <w:tc>
          <w:tcPr>
            <w:tcW w:w="1837" w:type="dxa"/>
          </w:tcPr>
          <w:p w14:paraId="56BE579D"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TCL</w:t>
            </w:r>
          </w:p>
        </w:tc>
        <w:tc>
          <w:tcPr>
            <w:tcW w:w="7793" w:type="dxa"/>
          </w:tcPr>
          <w:p w14:paraId="5F33F6B4" w14:textId="77777777" w:rsidR="00F977B9" w:rsidRDefault="004364C2">
            <w:pPr>
              <w:widowControl w:val="0"/>
              <w:spacing w:after="0" w:line="254" w:lineRule="auto"/>
              <w:rPr>
                <w:rFonts w:eastAsia="DengXian" w:cs="Arial"/>
                <w:kern w:val="2"/>
                <w:sz w:val="18"/>
                <w:szCs w:val="18"/>
                <w:lang w:eastAsia="zh-CN"/>
              </w:rPr>
            </w:pPr>
            <w:r>
              <w:rPr>
                <w:rFonts w:eastAsia="新細明體" w:cs="Arial"/>
                <w:kern w:val="2"/>
                <w:sz w:val="18"/>
                <w:szCs w:val="18"/>
                <w:lang w:eastAsia="zh-TW"/>
              </w:rPr>
              <w:t xml:space="preserve">Seems okay. But for I-DRX for idle mode </w:t>
            </w:r>
            <w:r>
              <w:rPr>
                <w:rFonts w:eastAsia="新細明體" w:cs="Arial"/>
                <w:kern w:val="2"/>
                <w:sz w:val="18"/>
                <w:szCs w:val="18"/>
                <w:lang w:eastAsia="zh-CN"/>
              </w:rPr>
              <w:t>at</w:t>
            </w:r>
            <w:r>
              <w:rPr>
                <w:rFonts w:eastAsia="新細明體" w:cs="Arial"/>
                <w:kern w:val="2"/>
                <w:sz w:val="18"/>
                <w:szCs w:val="18"/>
                <w:lang w:eastAsia="zh-TW"/>
              </w:rPr>
              <w:t xml:space="preserve"> UE side, other values with longer cycle should be included for LPWA devices if no </w:t>
            </w:r>
            <w:proofErr w:type="spellStart"/>
            <w:r>
              <w:rPr>
                <w:rFonts w:eastAsia="新細明體" w:cs="Arial"/>
                <w:kern w:val="2"/>
                <w:sz w:val="18"/>
                <w:szCs w:val="18"/>
                <w:lang w:eastAsia="zh-TW"/>
              </w:rPr>
              <w:t>eDRX</w:t>
            </w:r>
            <w:proofErr w:type="spellEnd"/>
            <w:r>
              <w:rPr>
                <w:rFonts w:eastAsia="新細明體" w:cs="Arial"/>
                <w:kern w:val="2"/>
                <w:sz w:val="18"/>
                <w:szCs w:val="18"/>
                <w:lang w:eastAsia="zh-TW"/>
              </w:rPr>
              <w:t xml:space="preserve"> considered in this proposal.</w:t>
            </w:r>
          </w:p>
        </w:tc>
      </w:tr>
      <w:tr w:rsidR="00F977B9" w14:paraId="66C2041C" w14:textId="77777777">
        <w:tc>
          <w:tcPr>
            <w:tcW w:w="1837" w:type="dxa"/>
          </w:tcPr>
          <w:p w14:paraId="09BF254C"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 xml:space="preserve">Lenovo </w:t>
            </w:r>
          </w:p>
        </w:tc>
        <w:tc>
          <w:tcPr>
            <w:tcW w:w="7793" w:type="dxa"/>
          </w:tcPr>
          <w:p w14:paraId="050688FD" w14:textId="77777777" w:rsidR="00F977B9" w:rsidRDefault="004364C2">
            <w:pPr>
              <w:widowControl w:val="0"/>
              <w:spacing w:after="0" w:line="254" w:lineRule="auto"/>
              <w:rPr>
                <w:rFonts w:eastAsia="新細明體" w:cs="Arial"/>
                <w:kern w:val="2"/>
                <w:sz w:val="18"/>
                <w:szCs w:val="18"/>
                <w:lang w:eastAsia="zh-TW"/>
              </w:rPr>
            </w:pPr>
            <w:r>
              <w:rPr>
                <w:rFonts w:eastAsia="新細明體" w:cs="Arial"/>
                <w:kern w:val="2"/>
                <w:sz w:val="18"/>
                <w:szCs w:val="18"/>
                <w:lang w:eastAsia="zh-TW"/>
              </w:rPr>
              <w:t xml:space="preserve">I-DRX is </w:t>
            </w:r>
            <w:proofErr w:type="spellStart"/>
            <w:r>
              <w:rPr>
                <w:rFonts w:eastAsia="新細明體" w:cs="Arial"/>
                <w:kern w:val="2"/>
                <w:sz w:val="18"/>
                <w:szCs w:val="18"/>
                <w:lang w:eastAsia="zh-TW"/>
              </w:rPr>
              <w:t>some how</w:t>
            </w:r>
            <w:proofErr w:type="spellEnd"/>
            <w:r>
              <w:rPr>
                <w:rFonts w:eastAsia="新細明體" w:cs="Arial"/>
                <w:kern w:val="2"/>
                <w:sz w:val="18"/>
                <w:szCs w:val="18"/>
                <w:lang w:eastAsia="zh-TW"/>
              </w:rPr>
              <w:t xml:space="preserve"> related to paging cycle and it affects both the EE and PS which </w:t>
            </w:r>
            <w:proofErr w:type="spellStart"/>
            <w:r>
              <w:rPr>
                <w:rFonts w:eastAsia="新細明體" w:cs="Arial"/>
                <w:kern w:val="2"/>
                <w:sz w:val="18"/>
                <w:szCs w:val="18"/>
                <w:lang w:eastAsia="zh-TW"/>
              </w:rPr>
              <w:t>maybe</w:t>
            </w:r>
            <w:proofErr w:type="spellEnd"/>
            <w:r>
              <w:rPr>
                <w:rFonts w:eastAsia="新細明體" w:cs="Arial"/>
                <w:kern w:val="2"/>
                <w:sz w:val="18"/>
                <w:szCs w:val="18"/>
                <w:lang w:eastAsia="zh-TW"/>
              </w:rPr>
              <w:t xml:space="preserve"> different for different device types e.g., e-DRX. We can add paging cycle to the Baseline BS model for EE consideration and I-DRX to the UE side. BS sends paging message to multiple UEs so its impact should be captured, however from UE point of view, UE monitors a selected paging </w:t>
            </w:r>
            <w:proofErr w:type="gramStart"/>
            <w:r>
              <w:rPr>
                <w:rFonts w:eastAsia="新細明體" w:cs="Arial"/>
                <w:kern w:val="2"/>
                <w:sz w:val="18"/>
                <w:szCs w:val="18"/>
                <w:lang w:eastAsia="zh-TW"/>
              </w:rPr>
              <w:t>occasion</w:t>
            </w:r>
            <w:proofErr w:type="gramEnd"/>
            <w:r>
              <w:rPr>
                <w:rFonts w:eastAsia="新細明體" w:cs="Arial"/>
                <w:kern w:val="2"/>
                <w:sz w:val="18"/>
                <w:szCs w:val="18"/>
                <w:lang w:eastAsia="zh-TW"/>
              </w:rPr>
              <w:t xml:space="preserve"> and its impact is bit different. </w:t>
            </w:r>
          </w:p>
        </w:tc>
      </w:tr>
      <w:tr w:rsidR="00F977B9" w14:paraId="48B45B16" w14:textId="77777777">
        <w:tc>
          <w:tcPr>
            <w:tcW w:w="1837" w:type="dxa"/>
          </w:tcPr>
          <w:p w14:paraId="3C249AD6" w14:textId="77777777" w:rsidR="00F977B9" w:rsidRDefault="004364C2">
            <w:pPr>
              <w:widowControl w:val="0"/>
              <w:spacing w:after="0" w:line="254" w:lineRule="auto"/>
              <w:rPr>
                <w:rFonts w:eastAsia="DengXian" w:cs="Arial"/>
                <w:kern w:val="2"/>
                <w:sz w:val="18"/>
                <w:szCs w:val="18"/>
                <w:lang w:eastAsia="zh-CN"/>
              </w:rPr>
            </w:pPr>
            <w:proofErr w:type="spellStart"/>
            <w:r>
              <w:rPr>
                <w:rFonts w:eastAsia="DengXian" w:cs="Arial"/>
                <w:kern w:val="2"/>
                <w:sz w:val="18"/>
                <w:szCs w:val="18"/>
                <w:lang w:eastAsia="zh-CN"/>
              </w:rPr>
              <w:t>CEWiT</w:t>
            </w:r>
            <w:proofErr w:type="spellEnd"/>
          </w:p>
        </w:tc>
        <w:tc>
          <w:tcPr>
            <w:tcW w:w="7793" w:type="dxa"/>
          </w:tcPr>
          <w:p w14:paraId="6354D676"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Fine in general</w:t>
            </w:r>
          </w:p>
        </w:tc>
      </w:tr>
      <w:tr w:rsidR="00F977B9" w14:paraId="0AB39058" w14:textId="77777777">
        <w:tc>
          <w:tcPr>
            <w:tcW w:w="1837" w:type="dxa"/>
          </w:tcPr>
          <w:p w14:paraId="4A173C40" w14:textId="77777777" w:rsidR="00F977B9" w:rsidRDefault="004364C2">
            <w:pPr>
              <w:widowControl w:val="0"/>
              <w:spacing w:after="0" w:line="254" w:lineRule="auto"/>
              <w:rPr>
                <w:rFonts w:eastAsia="DengXian" w:cs="Arial"/>
                <w:kern w:val="2"/>
                <w:sz w:val="18"/>
                <w:szCs w:val="18"/>
                <w:lang w:eastAsia="zh-CN"/>
              </w:rPr>
            </w:pPr>
            <w:r>
              <w:rPr>
                <w:rFonts w:eastAsiaTheme="minorEastAsia" w:cs="Arial" w:hint="eastAsia"/>
                <w:kern w:val="2"/>
                <w:sz w:val="18"/>
                <w:szCs w:val="18"/>
              </w:rPr>
              <w:t>DCM</w:t>
            </w:r>
          </w:p>
        </w:tc>
        <w:tc>
          <w:tcPr>
            <w:tcW w:w="7793" w:type="dxa"/>
          </w:tcPr>
          <w:p w14:paraId="786F343F" w14:textId="77777777" w:rsidR="00F977B9" w:rsidRDefault="004364C2">
            <w:pPr>
              <w:widowControl w:val="0"/>
              <w:spacing w:after="0" w:line="256" w:lineRule="auto"/>
              <w:rPr>
                <w:rFonts w:eastAsia="Yu Mincho" w:cs="Arial"/>
                <w:kern w:val="2"/>
                <w:sz w:val="18"/>
                <w:szCs w:val="18"/>
              </w:rPr>
            </w:pPr>
            <w:r>
              <w:rPr>
                <w:rFonts w:eastAsiaTheme="minorEastAsia" w:cs="Arial"/>
                <w:kern w:val="2"/>
                <w:sz w:val="18"/>
                <w:szCs w:val="18"/>
              </w:rPr>
              <w:t>S</w:t>
            </w:r>
            <w:r>
              <w:rPr>
                <w:rFonts w:eastAsiaTheme="minorEastAsia" w:cs="Arial" w:hint="eastAsia"/>
                <w:kern w:val="2"/>
                <w:sz w:val="18"/>
                <w:szCs w:val="18"/>
              </w:rPr>
              <w:t>upport</w:t>
            </w:r>
            <w:r>
              <w:rPr>
                <w:rFonts w:eastAsia="Yu Mincho" w:cs="Arial" w:hint="eastAsia"/>
                <w:kern w:val="2"/>
                <w:sz w:val="18"/>
                <w:szCs w:val="18"/>
              </w:rPr>
              <w:t xml:space="preserve"> the baseline for BS.</w:t>
            </w:r>
          </w:p>
          <w:p w14:paraId="5D343C49" w14:textId="77777777" w:rsidR="00F977B9" w:rsidRDefault="00F977B9">
            <w:pPr>
              <w:widowControl w:val="0"/>
              <w:spacing w:after="0" w:line="256" w:lineRule="auto"/>
              <w:rPr>
                <w:rFonts w:eastAsiaTheme="minorEastAsia" w:cs="Arial"/>
                <w:kern w:val="2"/>
                <w:sz w:val="18"/>
                <w:szCs w:val="18"/>
              </w:rPr>
            </w:pPr>
          </w:p>
          <w:p w14:paraId="37F9AFD6" w14:textId="77777777" w:rsidR="00F977B9" w:rsidRDefault="004364C2">
            <w:pPr>
              <w:widowControl w:val="0"/>
              <w:spacing w:after="0" w:line="256" w:lineRule="auto"/>
              <w:rPr>
                <w:rFonts w:eastAsiaTheme="minorEastAsia" w:cs="Arial"/>
                <w:kern w:val="2"/>
                <w:sz w:val="18"/>
                <w:szCs w:val="18"/>
              </w:rPr>
            </w:pPr>
            <w:r>
              <w:rPr>
                <w:rFonts w:eastAsiaTheme="minorEastAsia" w:cs="Arial" w:hint="eastAsia"/>
                <w:kern w:val="2"/>
                <w:sz w:val="18"/>
                <w:szCs w:val="18"/>
              </w:rPr>
              <w:t xml:space="preserve">Regarding baseline for UE in connected mode, the reason for the </w:t>
            </w:r>
            <w:r>
              <w:rPr>
                <w:rFonts w:eastAsiaTheme="minorEastAsia" w:cs="Arial"/>
                <w:kern w:val="2"/>
                <w:sz w:val="18"/>
                <w:szCs w:val="18"/>
              </w:rPr>
              <w:t>following</w:t>
            </w:r>
            <w:r>
              <w:rPr>
                <w:rFonts w:eastAsiaTheme="minorEastAsia" w:cs="Arial" w:hint="eastAsia"/>
                <w:kern w:val="2"/>
                <w:sz w:val="18"/>
                <w:szCs w:val="18"/>
              </w:rPr>
              <w:t xml:space="preserve"> settings needs to be clarified</w:t>
            </w:r>
          </w:p>
          <w:p w14:paraId="00DB6D21" w14:textId="77777777" w:rsidR="00F977B9" w:rsidRDefault="004364C2">
            <w:pPr>
              <w:pStyle w:val="a3"/>
              <w:widowControl w:val="0"/>
              <w:numPr>
                <w:ilvl w:val="0"/>
                <w:numId w:val="25"/>
              </w:numPr>
              <w:spacing w:line="256" w:lineRule="auto"/>
              <w:rPr>
                <w:rFonts w:eastAsia="Yu Mincho"/>
                <w:kern w:val="2"/>
                <w:sz w:val="18"/>
                <w:szCs w:val="18"/>
                <w:lang w:val="en-US"/>
              </w:rPr>
            </w:pPr>
            <w:r>
              <w:rPr>
                <w:rFonts w:eastAsiaTheme="minorEastAsia" w:hint="eastAsia"/>
                <w:kern w:val="2"/>
                <w:sz w:val="18"/>
                <w:szCs w:val="18"/>
                <w:lang w:val="en-US"/>
              </w:rPr>
              <w:t xml:space="preserve">a common baseline setting </w:t>
            </w:r>
            <w:r>
              <w:rPr>
                <w:rFonts w:eastAsiaTheme="minorEastAsia" w:hint="eastAsia"/>
                <w:kern w:val="2"/>
                <w:sz w:val="18"/>
                <w:szCs w:val="18"/>
                <w:lang w:val="en-US" w:eastAsia="ja-JP"/>
              </w:rPr>
              <w:t>across</w:t>
            </w:r>
            <w:r>
              <w:rPr>
                <w:rFonts w:eastAsiaTheme="minorEastAsia" w:hint="eastAsia"/>
                <w:kern w:val="2"/>
                <w:sz w:val="18"/>
                <w:szCs w:val="18"/>
                <w:lang w:val="en-US"/>
              </w:rPr>
              <w:t xml:space="preserve"> different frequency ranges</w:t>
            </w:r>
            <w:r>
              <w:rPr>
                <w:rFonts w:eastAsiaTheme="minorEastAsia" w:hint="eastAsia"/>
                <w:kern w:val="2"/>
                <w:sz w:val="18"/>
                <w:szCs w:val="18"/>
                <w:lang w:val="en-US" w:eastAsia="ja-JP"/>
              </w:rPr>
              <w:t>,</w:t>
            </w:r>
          </w:p>
          <w:p w14:paraId="7CF629EE" w14:textId="77777777" w:rsidR="00F977B9" w:rsidRDefault="004364C2">
            <w:pPr>
              <w:pStyle w:val="a3"/>
              <w:widowControl w:val="0"/>
              <w:numPr>
                <w:ilvl w:val="0"/>
                <w:numId w:val="25"/>
              </w:numPr>
              <w:spacing w:line="254" w:lineRule="auto"/>
              <w:rPr>
                <w:rFonts w:eastAsia="DengXian"/>
                <w:kern w:val="2"/>
                <w:sz w:val="18"/>
                <w:szCs w:val="18"/>
                <w:lang w:val="en-US" w:eastAsia="zh-CN"/>
              </w:rPr>
            </w:pPr>
            <w:r>
              <w:rPr>
                <w:rFonts w:eastAsia="Yu Mincho" w:hint="eastAsia"/>
                <w:kern w:val="2"/>
                <w:sz w:val="18"/>
                <w:szCs w:val="18"/>
                <w:lang w:val="en-US" w:eastAsia="ja-JP"/>
              </w:rPr>
              <w:t xml:space="preserve">the </w:t>
            </w:r>
            <w:r>
              <w:rPr>
                <w:rFonts w:eastAsia="Yu Mincho" w:hint="eastAsia"/>
                <w:kern w:val="2"/>
                <w:sz w:val="18"/>
                <w:szCs w:val="18"/>
                <w:lang w:val="en-US"/>
              </w:rPr>
              <w:t xml:space="preserve">inactivity timer value </w:t>
            </w:r>
            <w:r>
              <w:rPr>
                <w:rFonts w:eastAsia="Yu Mincho" w:hint="eastAsia"/>
                <w:kern w:val="2"/>
                <w:sz w:val="18"/>
                <w:szCs w:val="18"/>
                <w:lang w:val="en-US" w:eastAsia="ja-JP"/>
              </w:rPr>
              <w:t xml:space="preserve">of 20 </w:t>
            </w:r>
            <w:proofErr w:type="spellStart"/>
            <w:r>
              <w:rPr>
                <w:rFonts w:eastAsia="Yu Mincho" w:hint="eastAsia"/>
                <w:kern w:val="2"/>
                <w:sz w:val="18"/>
                <w:szCs w:val="18"/>
                <w:lang w:val="en-US" w:eastAsia="ja-JP"/>
              </w:rPr>
              <w:t>ms</w:t>
            </w:r>
            <w:proofErr w:type="spellEnd"/>
            <w:r>
              <w:rPr>
                <w:rFonts w:eastAsia="Yu Mincho" w:hint="eastAsia"/>
                <w:kern w:val="2"/>
                <w:sz w:val="18"/>
                <w:szCs w:val="18"/>
                <w:lang w:val="en-US" w:eastAsia="ja-JP"/>
              </w:rPr>
              <w:t xml:space="preserve"> which</w:t>
            </w:r>
            <w:r>
              <w:rPr>
                <w:rFonts w:eastAsia="Yu Mincho" w:hint="eastAsia"/>
                <w:kern w:val="2"/>
                <w:sz w:val="18"/>
                <w:szCs w:val="18"/>
                <w:lang w:val="en-US"/>
              </w:rPr>
              <w:t xml:space="preserve"> is different from value captured in TR38.840</w:t>
            </w:r>
          </w:p>
        </w:tc>
      </w:tr>
      <w:tr w:rsidR="00F977B9" w14:paraId="18A730D5" w14:textId="77777777">
        <w:tc>
          <w:tcPr>
            <w:tcW w:w="1837" w:type="dxa"/>
          </w:tcPr>
          <w:p w14:paraId="25B528CE" w14:textId="77777777" w:rsidR="00F977B9" w:rsidRDefault="004364C2">
            <w:pPr>
              <w:widowControl w:val="0"/>
              <w:spacing w:after="0" w:line="254" w:lineRule="auto"/>
              <w:rPr>
                <w:rFonts w:eastAsiaTheme="minorEastAsia" w:cs="Arial"/>
                <w:kern w:val="2"/>
                <w:sz w:val="18"/>
                <w:szCs w:val="18"/>
              </w:rPr>
            </w:pPr>
            <w:r>
              <w:rPr>
                <w:rFonts w:eastAsia="DengXian" w:cs="Arial"/>
                <w:kern w:val="2"/>
                <w:sz w:val="18"/>
                <w:szCs w:val="18"/>
                <w:lang w:eastAsia="zh-CN"/>
              </w:rPr>
              <w:t xml:space="preserve">MediaTek </w:t>
            </w:r>
          </w:p>
        </w:tc>
        <w:tc>
          <w:tcPr>
            <w:tcW w:w="7793" w:type="dxa"/>
          </w:tcPr>
          <w:p w14:paraId="31EB4074" w14:textId="77777777" w:rsidR="00F977B9" w:rsidRDefault="004364C2">
            <w:pPr>
              <w:widowControl w:val="0"/>
              <w:spacing w:after="0" w:line="254" w:lineRule="auto"/>
              <w:rPr>
                <w:rFonts w:eastAsia="新細明體" w:cs="Arial"/>
                <w:kern w:val="2"/>
                <w:sz w:val="18"/>
                <w:szCs w:val="18"/>
                <w:lang w:eastAsia="zh-TW"/>
              </w:rPr>
            </w:pPr>
            <w:r>
              <w:rPr>
                <w:rFonts w:eastAsia="新細明體" w:cs="Arial"/>
                <w:kern w:val="2"/>
                <w:sz w:val="18"/>
                <w:szCs w:val="18"/>
                <w:lang w:eastAsia="zh-TW"/>
              </w:rPr>
              <w:t xml:space="preserve">We are in principle fine with the proposal. A few comments are listed below. </w:t>
            </w:r>
          </w:p>
          <w:p w14:paraId="29145EE9" w14:textId="77777777" w:rsidR="00F977B9" w:rsidRDefault="004364C2">
            <w:pPr>
              <w:pStyle w:val="a3"/>
              <w:widowControl w:val="0"/>
              <w:numPr>
                <w:ilvl w:val="0"/>
                <w:numId w:val="26"/>
              </w:numPr>
              <w:spacing w:line="254" w:lineRule="auto"/>
              <w:rPr>
                <w:rFonts w:eastAsia="新細明體"/>
                <w:kern w:val="2"/>
                <w:sz w:val="18"/>
                <w:szCs w:val="18"/>
                <w:lang w:val="en-US" w:eastAsia="zh-CN"/>
              </w:rPr>
            </w:pPr>
            <w:r>
              <w:rPr>
                <w:rFonts w:eastAsia="新細明體" w:hint="eastAsia"/>
                <w:kern w:val="2"/>
                <w:sz w:val="18"/>
                <w:szCs w:val="18"/>
                <w:lang w:val="en-US" w:eastAsia="zh-CN"/>
              </w:rPr>
              <w:t>F</w:t>
            </w:r>
            <w:r>
              <w:rPr>
                <w:rFonts w:eastAsia="DengXian" w:hint="eastAsia"/>
                <w:kern w:val="2"/>
                <w:sz w:val="18"/>
                <w:szCs w:val="18"/>
                <w:lang w:val="en-US" w:eastAsia="zh-CN"/>
              </w:rPr>
              <w:t xml:space="preserve">or CDRX, to our understanding, inactive time of 20ms was agreed for R17 UE power saving evaluation thought it was not captured to TR. </w:t>
            </w:r>
          </w:p>
          <w:p w14:paraId="0D89D00A" w14:textId="77777777" w:rsidR="00F977B9" w:rsidRDefault="004364C2">
            <w:pPr>
              <w:pStyle w:val="a3"/>
              <w:widowControl w:val="0"/>
              <w:numPr>
                <w:ilvl w:val="0"/>
                <w:numId w:val="26"/>
              </w:numPr>
              <w:spacing w:line="254" w:lineRule="auto"/>
              <w:rPr>
                <w:rFonts w:eastAsia="新細明體"/>
                <w:kern w:val="2"/>
                <w:sz w:val="18"/>
                <w:szCs w:val="18"/>
                <w:lang w:val="en-US" w:eastAsia="zh-CN"/>
              </w:rPr>
            </w:pPr>
            <w:r>
              <w:rPr>
                <w:rFonts w:eastAsia="DengXian" w:hint="eastAsia"/>
                <w:kern w:val="2"/>
                <w:sz w:val="18"/>
                <w:szCs w:val="18"/>
                <w:lang w:val="en-US" w:eastAsia="zh-CN"/>
              </w:rPr>
              <w:t xml:space="preserve">We agree with vivo that detailed configuration of SSBs (e.g. how many SSBs), SIB1 (e.g. how many slots), and ROs (e.g. which preamble format and how many symbols/slots) shall be reported by companies.  </w:t>
            </w:r>
          </w:p>
          <w:p w14:paraId="7AFEB65E" w14:textId="77777777" w:rsidR="00F977B9" w:rsidRDefault="004364C2">
            <w:pPr>
              <w:widowControl w:val="0"/>
              <w:spacing w:after="0" w:line="256" w:lineRule="auto"/>
              <w:rPr>
                <w:rFonts w:eastAsiaTheme="minorEastAsia" w:cs="Arial"/>
                <w:kern w:val="2"/>
                <w:sz w:val="18"/>
                <w:szCs w:val="18"/>
              </w:rPr>
            </w:pPr>
            <w:r>
              <w:rPr>
                <w:rFonts w:eastAsia="DengXian" w:hint="eastAsia"/>
                <w:kern w:val="2"/>
                <w:sz w:val="18"/>
                <w:szCs w:val="18"/>
                <w:lang w:eastAsia="zh-CN"/>
              </w:rPr>
              <w:t xml:space="preserve">We observe that different power </w:t>
            </w:r>
            <w:proofErr w:type="spellStart"/>
            <w:r>
              <w:rPr>
                <w:rFonts w:eastAsia="DengXian" w:hint="eastAsia"/>
                <w:kern w:val="2"/>
                <w:sz w:val="18"/>
                <w:szCs w:val="18"/>
                <w:lang w:eastAsia="zh-CN"/>
              </w:rPr>
              <w:t>calcuation</w:t>
            </w:r>
            <w:proofErr w:type="spellEnd"/>
            <w:r>
              <w:rPr>
                <w:rFonts w:eastAsia="DengXian" w:hint="eastAsia"/>
                <w:kern w:val="2"/>
                <w:sz w:val="18"/>
                <w:szCs w:val="18"/>
                <w:lang w:eastAsia="zh-CN"/>
              </w:rPr>
              <w:t xml:space="preserve"> assumption (specifically about </w:t>
            </w:r>
            <w:proofErr w:type="spellStart"/>
            <w:r>
              <w:rPr>
                <w:rFonts w:eastAsia="DengXian" w:hint="eastAsia"/>
                <w:kern w:val="2"/>
                <w:sz w:val="18"/>
                <w:szCs w:val="18"/>
                <w:lang w:eastAsia="zh-CN"/>
              </w:rPr>
              <w:t>valuse</w:t>
            </w:r>
            <w:proofErr w:type="spellEnd"/>
            <w:r>
              <w:rPr>
                <w:rFonts w:eastAsia="DengXian" w:hint="eastAsia"/>
                <w:kern w:val="2"/>
                <w:sz w:val="18"/>
                <w:szCs w:val="18"/>
                <w:lang w:eastAsia="zh-CN"/>
              </w:rPr>
              <w:t xml:space="preserve"> of scaling factors </w:t>
            </w:r>
            <w:proofErr w:type="spellStart"/>
            <w:r>
              <w:rPr>
                <w:rFonts w:eastAsia="DengXian" w:hint="eastAsia"/>
                <w:kern w:val="2"/>
                <w:sz w:val="18"/>
                <w:szCs w:val="18"/>
                <w:lang w:eastAsia="zh-CN"/>
              </w:rPr>
              <w:t>sa</w:t>
            </w:r>
            <w:proofErr w:type="spellEnd"/>
            <w:r>
              <w:rPr>
                <w:rFonts w:eastAsia="DengXian" w:hint="eastAsia"/>
                <w:kern w:val="2"/>
                <w:sz w:val="18"/>
                <w:szCs w:val="18"/>
                <w:lang w:eastAsia="zh-CN"/>
              </w:rPr>
              <w:t xml:space="preserve"> and </w:t>
            </w:r>
            <w:proofErr w:type="spellStart"/>
            <w:r>
              <w:rPr>
                <w:rFonts w:eastAsia="DengXian" w:hint="eastAsia"/>
                <w:kern w:val="2"/>
                <w:sz w:val="18"/>
                <w:szCs w:val="18"/>
                <w:lang w:eastAsia="zh-CN"/>
              </w:rPr>
              <w:t>sp</w:t>
            </w:r>
            <w:proofErr w:type="spellEnd"/>
            <w:r>
              <w:rPr>
                <w:rFonts w:eastAsia="DengXian" w:hint="eastAsia"/>
                <w:kern w:val="2"/>
                <w:sz w:val="18"/>
                <w:szCs w:val="18"/>
                <w:lang w:eastAsia="zh-CN"/>
              </w:rPr>
              <w:t xml:space="preserve">) would lead to different results and observation. If we cannot align the evaluation assumptions on </w:t>
            </w:r>
            <w:proofErr w:type="spellStart"/>
            <w:r>
              <w:rPr>
                <w:rFonts w:eastAsia="DengXian" w:hint="eastAsia"/>
                <w:kern w:val="2"/>
                <w:sz w:val="18"/>
                <w:szCs w:val="18"/>
                <w:lang w:eastAsia="zh-CN"/>
              </w:rPr>
              <w:t>sa</w:t>
            </w:r>
            <w:proofErr w:type="spellEnd"/>
            <w:r>
              <w:rPr>
                <w:rFonts w:eastAsia="DengXian" w:hint="eastAsia"/>
                <w:kern w:val="2"/>
                <w:sz w:val="18"/>
                <w:szCs w:val="18"/>
                <w:lang w:eastAsia="zh-CN"/>
              </w:rPr>
              <w:t xml:space="preserve"> and </w:t>
            </w:r>
            <w:proofErr w:type="spellStart"/>
            <w:r>
              <w:rPr>
                <w:rFonts w:eastAsia="DengXian" w:hint="eastAsia"/>
                <w:kern w:val="2"/>
                <w:sz w:val="18"/>
                <w:szCs w:val="18"/>
                <w:lang w:eastAsia="zh-CN"/>
              </w:rPr>
              <w:t>sp</w:t>
            </w:r>
            <w:proofErr w:type="spellEnd"/>
            <w:r>
              <w:rPr>
                <w:rFonts w:eastAsia="DengXian" w:hint="eastAsia"/>
                <w:kern w:val="2"/>
                <w:sz w:val="18"/>
                <w:szCs w:val="18"/>
                <w:lang w:eastAsia="zh-CN"/>
              </w:rPr>
              <w:t xml:space="preserve">, we probably should agree that detailed parameters for power </w:t>
            </w:r>
            <w:proofErr w:type="spellStart"/>
            <w:r>
              <w:rPr>
                <w:rFonts w:eastAsia="DengXian" w:hint="eastAsia"/>
                <w:kern w:val="2"/>
                <w:sz w:val="18"/>
                <w:szCs w:val="18"/>
                <w:lang w:eastAsia="zh-CN"/>
              </w:rPr>
              <w:t>caculation</w:t>
            </w:r>
            <w:proofErr w:type="spellEnd"/>
            <w:r>
              <w:rPr>
                <w:rFonts w:eastAsia="DengXian" w:hint="eastAsia"/>
                <w:kern w:val="2"/>
                <w:sz w:val="18"/>
                <w:szCs w:val="18"/>
                <w:lang w:eastAsia="zh-CN"/>
              </w:rPr>
              <w:t xml:space="preserve"> should be reported by companies. </w:t>
            </w:r>
          </w:p>
        </w:tc>
      </w:tr>
      <w:tr w:rsidR="00F977B9" w14:paraId="779EB7D4" w14:textId="77777777">
        <w:tc>
          <w:tcPr>
            <w:tcW w:w="1837" w:type="dxa"/>
          </w:tcPr>
          <w:p w14:paraId="61091872" w14:textId="77777777" w:rsidR="00F977B9" w:rsidRDefault="004364C2">
            <w:pPr>
              <w:widowControl w:val="0"/>
              <w:spacing w:after="0" w:line="254" w:lineRule="auto"/>
              <w:rPr>
                <w:rFonts w:eastAsia="DengXian" w:cs="Arial"/>
                <w:kern w:val="2"/>
                <w:sz w:val="18"/>
                <w:szCs w:val="18"/>
                <w:lang w:eastAsia="zh-CN"/>
              </w:rPr>
            </w:pPr>
            <w:r>
              <w:rPr>
                <w:rFonts w:eastAsia="新細明體" w:cs="Arial"/>
                <w:kern w:val="2"/>
                <w:sz w:val="18"/>
                <w:szCs w:val="18"/>
                <w:lang w:eastAsia="zh-TW"/>
              </w:rPr>
              <w:t>Qualcomm</w:t>
            </w:r>
          </w:p>
        </w:tc>
        <w:tc>
          <w:tcPr>
            <w:tcW w:w="7793" w:type="dxa"/>
          </w:tcPr>
          <w:p w14:paraId="34FBA8AD" w14:textId="77777777" w:rsidR="00F977B9" w:rsidRDefault="004364C2">
            <w:pPr>
              <w:widowControl w:val="0"/>
              <w:spacing w:after="0" w:line="254" w:lineRule="auto"/>
              <w:rPr>
                <w:rFonts w:eastAsia="新細明體" w:cs="Arial"/>
                <w:kern w:val="2"/>
                <w:sz w:val="18"/>
                <w:szCs w:val="18"/>
                <w:lang w:eastAsia="zh-TW"/>
              </w:rPr>
            </w:pPr>
            <w:r>
              <w:rPr>
                <w:rFonts w:eastAsia="新細明體" w:cs="Arial"/>
                <w:kern w:val="2"/>
                <w:sz w:val="18"/>
                <w:szCs w:val="18"/>
                <w:lang w:eastAsia="zh-TW"/>
              </w:rPr>
              <w:t>Generally ok with the proposal, except for SIB1 periodicity, we propose to have it at 160ms instead of 20ms.</w:t>
            </w:r>
          </w:p>
          <w:p w14:paraId="3582D7D4" w14:textId="77777777" w:rsidR="00F977B9" w:rsidRDefault="004364C2">
            <w:pPr>
              <w:widowControl w:val="0"/>
              <w:spacing w:after="0" w:line="254" w:lineRule="auto"/>
              <w:rPr>
                <w:rFonts w:eastAsia="新細明體" w:cs="Arial"/>
                <w:kern w:val="2"/>
                <w:sz w:val="18"/>
                <w:szCs w:val="18"/>
                <w:lang w:eastAsia="zh-TW"/>
              </w:rPr>
            </w:pPr>
            <w:r>
              <w:rPr>
                <w:rFonts w:eastAsia="新細明體" w:cs="Arial"/>
                <w:kern w:val="2"/>
                <w:sz w:val="18"/>
                <w:szCs w:val="18"/>
                <w:lang w:eastAsia="zh-TW"/>
              </w:rPr>
              <w:t>For CDRX, we propose to also include additional cycle values, e.g. 40 and 80ms.</w:t>
            </w:r>
          </w:p>
        </w:tc>
      </w:tr>
      <w:tr w:rsidR="00F977B9" w14:paraId="211CD2B7" w14:textId="77777777">
        <w:tc>
          <w:tcPr>
            <w:tcW w:w="1837" w:type="dxa"/>
          </w:tcPr>
          <w:p w14:paraId="1EFF3BB9" w14:textId="77777777" w:rsidR="00F977B9" w:rsidRDefault="004364C2">
            <w:pPr>
              <w:widowControl w:val="0"/>
              <w:spacing w:after="0" w:line="256" w:lineRule="auto"/>
              <w:rPr>
                <w:rFonts w:eastAsia="新細明體" w:cs="Arial"/>
                <w:kern w:val="2"/>
                <w:sz w:val="18"/>
                <w:szCs w:val="18"/>
                <w:lang w:eastAsia="zh-TW"/>
              </w:rPr>
            </w:pPr>
            <w:r>
              <w:rPr>
                <w:rFonts w:eastAsia="DengXian" w:cs="Arial" w:hint="eastAsia"/>
                <w:kern w:val="2"/>
                <w:sz w:val="18"/>
                <w:szCs w:val="18"/>
                <w:lang w:eastAsia="zh-CN"/>
              </w:rPr>
              <w:t xml:space="preserve">ZTE, </w:t>
            </w:r>
            <w:proofErr w:type="spellStart"/>
            <w:r>
              <w:rPr>
                <w:rFonts w:eastAsia="DengXian" w:cs="Arial" w:hint="eastAsia"/>
                <w:kern w:val="2"/>
                <w:sz w:val="18"/>
                <w:szCs w:val="18"/>
                <w:lang w:eastAsia="zh-CN"/>
              </w:rPr>
              <w:t>Sanechips</w:t>
            </w:r>
            <w:proofErr w:type="spellEnd"/>
          </w:p>
        </w:tc>
        <w:tc>
          <w:tcPr>
            <w:tcW w:w="7793" w:type="dxa"/>
          </w:tcPr>
          <w:p w14:paraId="40A2FDDA" w14:textId="77777777" w:rsidR="00F977B9" w:rsidRDefault="004364C2">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If C-DRX is considered as baseline technique, does it mean LP-WUS also should operate with C-DRX? If no, we</w:t>
            </w:r>
            <w:r>
              <w:rPr>
                <w:rFonts w:eastAsia="DengXian" w:cs="Arial"/>
                <w:kern w:val="2"/>
                <w:sz w:val="18"/>
                <w:szCs w:val="18"/>
                <w:lang w:eastAsia="zh-CN"/>
              </w:rPr>
              <w:t>’</w:t>
            </w:r>
            <w:r>
              <w:rPr>
                <w:rFonts w:eastAsia="DengXian" w:cs="Arial" w:hint="eastAsia"/>
                <w:kern w:val="2"/>
                <w:sz w:val="18"/>
                <w:szCs w:val="18"/>
                <w:lang w:eastAsia="zh-CN"/>
              </w:rPr>
              <w:t xml:space="preserve">d better to clarify </w:t>
            </w:r>
            <w:r>
              <w:rPr>
                <w:rFonts w:eastAsia="DengXian" w:cs="Arial"/>
                <w:kern w:val="2"/>
                <w:sz w:val="18"/>
                <w:szCs w:val="18"/>
                <w:lang w:eastAsia="zh-CN"/>
              </w:rPr>
              <w:t>‘</w:t>
            </w:r>
            <w:r>
              <w:rPr>
                <w:b/>
                <w:bCs/>
                <w:lang w:eastAsia="zh-TW"/>
              </w:rPr>
              <w:t>Baseline for UE</w:t>
            </w:r>
            <w:r>
              <w:rPr>
                <w:rFonts w:eastAsia="DengXian" w:cs="Arial"/>
                <w:kern w:val="2"/>
                <w:sz w:val="18"/>
                <w:szCs w:val="18"/>
                <w:lang w:eastAsia="zh-CN"/>
              </w:rPr>
              <w:t>’</w:t>
            </w:r>
            <w:r>
              <w:rPr>
                <w:rFonts w:eastAsia="DengXian" w:cs="Arial" w:hint="eastAsia"/>
                <w:kern w:val="2"/>
                <w:sz w:val="18"/>
                <w:szCs w:val="18"/>
                <w:lang w:eastAsia="zh-CN"/>
              </w:rPr>
              <w:t xml:space="preserve"> only means the technique used for comparison. </w:t>
            </w:r>
          </w:p>
          <w:p w14:paraId="47F15F46" w14:textId="77777777" w:rsidR="00F977B9" w:rsidRDefault="00F977B9">
            <w:pPr>
              <w:widowControl w:val="0"/>
              <w:spacing w:after="0" w:line="256" w:lineRule="auto"/>
              <w:rPr>
                <w:rFonts w:eastAsia="DengXian" w:cs="Arial"/>
                <w:kern w:val="2"/>
                <w:sz w:val="18"/>
                <w:szCs w:val="18"/>
                <w:lang w:eastAsia="zh-CN"/>
              </w:rPr>
            </w:pPr>
          </w:p>
          <w:p w14:paraId="11E0DA6C" w14:textId="77777777" w:rsidR="00F977B9" w:rsidRDefault="004364C2">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Additionally, if C-DRX is used as baseline scheme for comparison, with different configuration, the power saving gain would be different. For example, LP-WUS would have different power saving for different traffic and C-DRX configuration. If we only focus on one configuration, we do not think it is fair.</w:t>
            </w:r>
          </w:p>
          <w:p w14:paraId="7A281A7A" w14:textId="77777777" w:rsidR="00F977B9" w:rsidRDefault="00F977B9">
            <w:pPr>
              <w:widowControl w:val="0"/>
              <w:spacing w:after="0" w:line="256" w:lineRule="auto"/>
              <w:rPr>
                <w:rFonts w:eastAsia="DengXian" w:cs="Arial"/>
                <w:kern w:val="2"/>
                <w:sz w:val="18"/>
                <w:szCs w:val="18"/>
                <w:lang w:eastAsia="zh-CN"/>
              </w:rPr>
            </w:pPr>
          </w:p>
          <w:p w14:paraId="6F8CB1D4" w14:textId="77777777" w:rsidR="00F977B9" w:rsidRDefault="004364C2">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 xml:space="preserve">Last, we would suggest </w:t>
            </w:r>
            <w:proofErr w:type="gramStart"/>
            <w:r>
              <w:rPr>
                <w:rFonts w:eastAsia="DengXian" w:cs="Arial" w:hint="eastAsia"/>
                <w:kern w:val="2"/>
                <w:sz w:val="18"/>
                <w:szCs w:val="18"/>
                <w:lang w:eastAsia="zh-CN"/>
              </w:rPr>
              <w:t>to compare</w:t>
            </w:r>
            <w:proofErr w:type="gramEnd"/>
            <w:r>
              <w:rPr>
                <w:rFonts w:eastAsia="DengXian" w:cs="Arial" w:hint="eastAsia"/>
                <w:kern w:val="2"/>
                <w:sz w:val="18"/>
                <w:szCs w:val="18"/>
                <w:lang w:eastAsia="zh-CN"/>
              </w:rPr>
              <w:t xml:space="preserve"> all the PS schemes based on the baseline scheme. If C-DRX with one configuration is baseline scheme, then we </w:t>
            </w:r>
            <w:proofErr w:type="spellStart"/>
            <w:r>
              <w:rPr>
                <w:rFonts w:eastAsia="DengXian" w:cs="Arial" w:hint="eastAsia"/>
                <w:kern w:val="2"/>
                <w:sz w:val="18"/>
                <w:szCs w:val="18"/>
                <w:lang w:eastAsia="zh-CN"/>
              </w:rPr>
              <w:t>can not</w:t>
            </w:r>
            <w:proofErr w:type="spellEnd"/>
            <w:r>
              <w:rPr>
                <w:rFonts w:eastAsia="DengXian" w:cs="Arial" w:hint="eastAsia"/>
                <w:kern w:val="2"/>
                <w:sz w:val="18"/>
                <w:szCs w:val="18"/>
                <w:lang w:eastAsia="zh-CN"/>
              </w:rPr>
              <w:t xml:space="preserve"> fairly compare C-DRX and other schemes, e.g., LP-WUS. Currently, we still consider whether C-DRX is an efficient PS scheme compared with others. Therefore, always-on monitoring should be the baseline scheme for comparison, and all the other schemes for EE improvement like C-DRX, LP-WUS, should be compared with always-on monitoring at the same level, to see which one is the most efficient.</w:t>
            </w:r>
          </w:p>
          <w:p w14:paraId="038F076F" w14:textId="77777777" w:rsidR="00F977B9" w:rsidRDefault="00F977B9">
            <w:pPr>
              <w:widowControl w:val="0"/>
              <w:spacing w:after="0" w:line="256" w:lineRule="auto"/>
              <w:rPr>
                <w:rFonts w:eastAsia="新細明體" w:cs="Arial"/>
                <w:kern w:val="2"/>
                <w:sz w:val="18"/>
                <w:szCs w:val="18"/>
                <w:lang w:eastAsia="zh-TW"/>
              </w:rPr>
            </w:pPr>
          </w:p>
        </w:tc>
      </w:tr>
      <w:tr w:rsidR="00F977B9" w14:paraId="18A2A183" w14:textId="77777777">
        <w:tc>
          <w:tcPr>
            <w:tcW w:w="1837" w:type="dxa"/>
          </w:tcPr>
          <w:p w14:paraId="69CC8275" w14:textId="77777777" w:rsidR="00F977B9" w:rsidRDefault="004364C2">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CATT</w:t>
            </w:r>
          </w:p>
        </w:tc>
        <w:tc>
          <w:tcPr>
            <w:tcW w:w="7793" w:type="dxa"/>
          </w:tcPr>
          <w:p w14:paraId="65B5A362"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R</w:t>
            </w:r>
            <w:r>
              <w:rPr>
                <w:rFonts w:eastAsia="DengXian" w:cs="Arial" w:hint="eastAsia"/>
                <w:kern w:val="2"/>
                <w:sz w:val="18"/>
                <w:szCs w:val="18"/>
                <w:lang w:eastAsia="zh-CN"/>
              </w:rPr>
              <w:t>egarding baseline for BS, we support the proposal.</w:t>
            </w:r>
          </w:p>
          <w:p w14:paraId="0449E17D"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R</w:t>
            </w:r>
            <w:r>
              <w:rPr>
                <w:rFonts w:eastAsia="DengXian" w:cs="Arial" w:hint="eastAsia"/>
                <w:kern w:val="2"/>
                <w:sz w:val="18"/>
                <w:szCs w:val="18"/>
                <w:lang w:eastAsia="zh-CN"/>
              </w:rPr>
              <w:t>egarding baseline for UE</w:t>
            </w:r>
            <w:r>
              <w:rPr>
                <w:rFonts w:eastAsia="DengXian" w:cs="Arial"/>
                <w:kern w:val="2"/>
                <w:sz w:val="18"/>
                <w:szCs w:val="18"/>
                <w:lang w:eastAsia="zh-CN"/>
              </w:rPr>
              <w:t>, we</w:t>
            </w:r>
            <w:r>
              <w:rPr>
                <w:rFonts w:eastAsia="DengXian" w:cs="Arial" w:hint="eastAsia"/>
                <w:kern w:val="2"/>
                <w:sz w:val="18"/>
                <w:szCs w:val="18"/>
                <w:lang w:eastAsia="zh-CN"/>
              </w:rPr>
              <w:t xml:space="preserve"> support to reuse 38.840 for the I-DRX </w:t>
            </w:r>
            <w:r>
              <w:rPr>
                <w:rFonts w:eastAsia="DengXian" w:cs="Arial"/>
                <w:kern w:val="2"/>
                <w:sz w:val="18"/>
                <w:szCs w:val="18"/>
                <w:lang w:eastAsia="zh-CN"/>
              </w:rPr>
              <w:t>configuration</w:t>
            </w:r>
            <w:r>
              <w:rPr>
                <w:rFonts w:eastAsia="DengXian" w:cs="Arial" w:hint="eastAsia"/>
                <w:kern w:val="2"/>
                <w:sz w:val="18"/>
                <w:szCs w:val="18"/>
                <w:lang w:eastAsia="zh-CN"/>
              </w:rPr>
              <w:t xml:space="preserve"> and C-DRX </w:t>
            </w:r>
            <w:r>
              <w:rPr>
                <w:rFonts w:eastAsia="DengXian" w:cs="Arial"/>
                <w:kern w:val="2"/>
                <w:sz w:val="18"/>
                <w:szCs w:val="18"/>
                <w:lang w:eastAsia="zh-CN"/>
              </w:rPr>
              <w:t>configuration</w:t>
            </w:r>
            <w:r>
              <w:rPr>
                <w:rFonts w:eastAsia="DengXian" w:cs="Arial" w:hint="eastAsia"/>
                <w:kern w:val="2"/>
                <w:sz w:val="18"/>
                <w:szCs w:val="18"/>
                <w:lang w:eastAsia="zh-CN"/>
              </w:rPr>
              <w:t>.</w:t>
            </w:r>
          </w:p>
          <w:p w14:paraId="215C27B1"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Baseline for UE:</w:t>
            </w:r>
          </w:p>
          <w:p w14:paraId="676B7C60" w14:textId="77777777" w:rsidR="00F977B9" w:rsidRDefault="004364C2">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w:t>
            </w:r>
            <w:r>
              <w:rPr>
                <w:rFonts w:eastAsia="DengXian" w:cs="Arial"/>
                <w:kern w:val="2"/>
                <w:sz w:val="18"/>
                <w:szCs w:val="18"/>
                <w:lang w:eastAsia="zh-CN"/>
              </w:rPr>
              <w:tab/>
              <w:t>I-DRX ([1.28s] cycle) for idle mode</w:t>
            </w:r>
          </w:p>
          <w:p w14:paraId="218F6F3B"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Group paging rate (for a PO): 10%</w:t>
            </w:r>
          </w:p>
          <w:p w14:paraId="16AAE3AF"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P-RNTI is detected but PDSCH decoding results in no match</w:t>
            </w:r>
          </w:p>
          <w:p w14:paraId="34ED5B5C" w14:textId="77777777" w:rsidR="00F977B9" w:rsidRDefault="004364C2">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w:t>
            </w:r>
            <w:r>
              <w:rPr>
                <w:rFonts w:eastAsia="DengXian" w:cs="Arial"/>
                <w:kern w:val="2"/>
                <w:sz w:val="18"/>
                <w:szCs w:val="18"/>
                <w:lang w:eastAsia="zh-CN"/>
              </w:rPr>
              <w:tab/>
              <w:t>C-DRX (320ms,160ms,40ms cycle, on-duration 10ms, 8ms,4ms, inactivity timer 10ms,40ms,80ms) for connected mode</w:t>
            </w:r>
          </w:p>
          <w:p w14:paraId="10D6A766"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Different parameters can be used to adapt to different traffic loads</w:t>
            </w:r>
          </w:p>
          <w:p w14:paraId="15E0B8C4"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lastRenderedPageBreak/>
              <w:t>−</w:t>
            </w:r>
            <w:r>
              <w:rPr>
                <w:rFonts w:eastAsia="DengXian" w:cs="Arial"/>
                <w:kern w:val="2"/>
                <w:sz w:val="18"/>
                <w:szCs w:val="18"/>
                <w:lang w:eastAsia="zh-CN"/>
              </w:rPr>
              <w:tab/>
              <w:t>Companies can report the configuration value.</w:t>
            </w:r>
          </w:p>
          <w:p w14:paraId="691D0055"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Companies can report additional configuration if justified</w:t>
            </w:r>
          </w:p>
        </w:tc>
      </w:tr>
      <w:tr w:rsidR="00F977B9" w14:paraId="552E880D" w14:textId="77777777">
        <w:tc>
          <w:tcPr>
            <w:tcW w:w="1837" w:type="dxa"/>
            <w:tcBorders>
              <w:top w:val="single" w:sz="4" w:space="0" w:color="auto"/>
              <w:left w:val="single" w:sz="4" w:space="0" w:color="auto"/>
              <w:bottom w:val="single" w:sz="4" w:space="0" w:color="auto"/>
              <w:right w:val="single" w:sz="4" w:space="0" w:color="auto"/>
            </w:tcBorders>
          </w:tcPr>
          <w:p w14:paraId="321ACFE5"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lastRenderedPageBreak/>
              <w:t>Apple</w:t>
            </w:r>
          </w:p>
        </w:tc>
        <w:tc>
          <w:tcPr>
            <w:tcW w:w="7793" w:type="dxa"/>
            <w:tcBorders>
              <w:top w:val="single" w:sz="4" w:space="0" w:color="auto"/>
              <w:left w:val="single" w:sz="4" w:space="0" w:color="auto"/>
              <w:bottom w:val="single" w:sz="4" w:space="0" w:color="auto"/>
              <w:right w:val="single" w:sz="4" w:space="0" w:color="auto"/>
            </w:tcBorders>
          </w:tcPr>
          <w:p w14:paraId="49A64B99" w14:textId="77777777" w:rsidR="00F977B9" w:rsidRDefault="004364C2">
            <w:pPr>
              <w:widowControl w:val="0"/>
              <w:spacing w:after="0" w:line="256" w:lineRule="auto"/>
              <w:rPr>
                <w:rFonts w:eastAsia="新細明體" w:cs="Arial"/>
                <w:kern w:val="2"/>
                <w:sz w:val="18"/>
                <w:szCs w:val="18"/>
                <w:lang w:eastAsia="zh-CN"/>
              </w:rPr>
            </w:pPr>
            <w:r>
              <w:rPr>
                <w:rFonts w:eastAsia="新細明體" w:cs="Arial" w:hint="eastAsia"/>
                <w:kern w:val="2"/>
                <w:sz w:val="18"/>
                <w:szCs w:val="18"/>
                <w:lang w:eastAsia="zh-CN"/>
              </w:rPr>
              <w:t>S</w:t>
            </w:r>
            <w:r>
              <w:rPr>
                <w:rFonts w:eastAsia="新細明體" w:cs="Arial"/>
                <w:kern w:val="2"/>
                <w:sz w:val="18"/>
                <w:szCs w:val="18"/>
                <w:lang w:eastAsia="zh-CN"/>
              </w:rPr>
              <w:t xml:space="preserve">imilar view as CMCC on the C-DRX related parameters. </w:t>
            </w:r>
          </w:p>
          <w:p w14:paraId="0BAF0A65" w14:textId="77777777" w:rsidR="00F977B9" w:rsidRDefault="004364C2">
            <w:pPr>
              <w:widowControl w:val="0"/>
              <w:spacing w:after="0" w:line="256" w:lineRule="auto"/>
              <w:rPr>
                <w:rFonts w:eastAsia="新細明體" w:cs="Arial"/>
                <w:kern w:val="2"/>
                <w:sz w:val="18"/>
                <w:szCs w:val="18"/>
                <w:lang w:eastAsia="zh-CN"/>
              </w:rPr>
            </w:pPr>
            <w:r>
              <w:rPr>
                <w:rFonts w:eastAsia="新細明體" w:cs="Arial"/>
                <w:kern w:val="2"/>
                <w:sz w:val="18"/>
                <w:szCs w:val="18"/>
                <w:lang w:eastAsia="zh-CN"/>
              </w:rPr>
              <w:t xml:space="preserve">For the RO, we think there is no default value for RO configuration, therefore we prefer to leave it for companies to report the configuration. </w:t>
            </w:r>
          </w:p>
        </w:tc>
      </w:tr>
      <w:tr w:rsidR="00F977B9" w14:paraId="189A9781" w14:textId="77777777">
        <w:tc>
          <w:tcPr>
            <w:tcW w:w="1837" w:type="dxa"/>
          </w:tcPr>
          <w:p w14:paraId="75263FDF" w14:textId="77777777" w:rsidR="00F977B9" w:rsidRDefault="000E05FC">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S</w:t>
            </w:r>
            <w:r>
              <w:rPr>
                <w:rFonts w:eastAsia="DengXian" w:cs="Arial"/>
                <w:kern w:val="2"/>
                <w:sz w:val="18"/>
                <w:szCs w:val="18"/>
                <w:lang w:eastAsia="zh-CN"/>
              </w:rPr>
              <w:t>harp</w:t>
            </w:r>
          </w:p>
        </w:tc>
        <w:tc>
          <w:tcPr>
            <w:tcW w:w="7793" w:type="dxa"/>
          </w:tcPr>
          <w:p w14:paraId="576D5674" w14:textId="77777777" w:rsidR="00F977B9" w:rsidRDefault="000E05FC">
            <w:pPr>
              <w:widowControl w:val="0"/>
              <w:spacing w:after="0" w:line="256" w:lineRule="auto"/>
              <w:rPr>
                <w:rFonts w:eastAsia="DengXian" w:cs="Arial"/>
                <w:kern w:val="2"/>
                <w:sz w:val="18"/>
                <w:szCs w:val="18"/>
                <w:lang w:eastAsia="zh-CN"/>
              </w:rPr>
            </w:pPr>
            <w:r>
              <w:rPr>
                <w:rFonts w:eastAsia="Malgun Gothic" w:cs="Arial"/>
                <w:kern w:val="2"/>
                <w:sz w:val="18"/>
                <w:szCs w:val="18"/>
                <w:lang w:eastAsia="ko-KR"/>
              </w:rPr>
              <w:t>OK in general.</w:t>
            </w:r>
          </w:p>
        </w:tc>
      </w:tr>
      <w:tr w:rsidR="00911CEB" w14:paraId="6D9FA753" w14:textId="77777777">
        <w:tc>
          <w:tcPr>
            <w:tcW w:w="1837" w:type="dxa"/>
          </w:tcPr>
          <w:p w14:paraId="68AABC1A" w14:textId="77979047" w:rsidR="00911CEB" w:rsidRDefault="00911CEB">
            <w:pPr>
              <w:widowControl w:val="0"/>
              <w:spacing w:after="0" w:line="256" w:lineRule="auto"/>
              <w:rPr>
                <w:rFonts w:eastAsia="DengXian" w:cs="Arial"/>
                <w:kern w:val="2"/>
                <w:sz w:val="18"/>
                <w:szCs w:val="18"/>
                <w:lang w:eastAsia="zh-CN"/>
              </w:rPr>
            </w:pPr>
            <w:r>
              <w:rPr>
                <w:rFonts w:eastAsia="DengXian" w:cs="Arial"/>
                <w:kern w:val="2"/>
                <w:sz w:val="18"/>
                <w:szCs w:val="18"/>
                <w:lang w:eastAsia="zh-CN"/>
              </w:rPr>
              <w:t>Tejas</w:t>
            </w:r>
          </w:p>
        </w:tc>
        <w:tc>
          <w:tcPr>
            <w:tcW w:w="7793" w:type="dxa"/>
          </w:tcPr>
          <w:p w14:paraId="0C86F712" w14:textId="77777777" w:rsidR="00911CEB" w:rsidRPr="00B068BC" w:rsidRDefault="00911CEB" w:rsidP="00911CEB">
            <w:pPr>
              <w:widowControl w:val="0"/>
              <w:spacing w:after="0" w:line="254" w:lineRule="auto"/>
              <w:rPr>
                <w:rFonts w:eastAsia="新細明體" w:cs="Arial"/>
                <w:kern w:val="2"/>
                <w:sz w:val="18"/>
                <w:szCs w:val="18"/>
                <w:lang w:eastAsia="zh-TW"/>
              </w:rPr>
            </w:pPr>
            <w:r w:rsidRPr="00B068BC">
              <w:rPr>
                <w:rFonts w:eastAsia="新細明體" w:cs="Arial"/>
                <w:kern w:val="2"/>
                <w:sz w:val="18"/>
                <w:szCs w:val="18"/>
                <w:lang w:eastAsia="zh-TW"/>
              </w:rPr>
              <w:t>BS baseline Configuration:</w:t>
            </w:r>
          </w:p>
          <w:p w14:paraId="30C12A02" w14:textId="77777777" w:rsidR="00911CEB" w:rsidRDefault="00911CEB" w:rsidP="00911CEB">
            <w:pPr>
              <w:widowControl w:val="0"/>
              <w:spacing w:after="0" w:line="254" w:lineRule="auto"/>
              <w:rPr>
                <w:rFonts w:eastAsia="新細明體" w:cs="Arial"/>
                <w:kern w:val="2"/>
                <w:sz w:val="18"/>
                <w:szCs w:val="18"/>
                <w:lang w:eastAsia="zh-TW"/>
              </w:rPr>
            </w:pPr>
            <w:r>
              <w:rPr>
                <w:rFonts w:eastAsia="新細明體" w:cs="Arial"/>
                <w:kern w:val="2"/>
                <w:sz w:val="18"/>
                <w:szCs w:val="18"/>
                <w:lang w:eastAsia="zh-TW"/>
              </w:rPr>
              <w:t>Detailed configuration of number of SSBs, number of SIB1 slots, and PRACH preamble needs to be reported.</w:t>
            </w:r>
          </w:p>
          <w:p w14:paraId="78FF1A44" w14:textId="7D75589A" w:rsidR="00911CEB" w:rsidRDefault="00911CEB" w:rsidP="00911CEB">
            <w:pPr>
              <w:widowControl w:val="0"/>
              <w:spacing w:after="0" w:line="256" w:lineRule="auto"/>
              <w:rPr>
                <w:rFonts w:eastAsia="Malgun Gothic" w:cs="Arial"/>
                <w:kern w:val="2"/>
                <w:sz w:val="18"/>
                <w:szCs w:val="18"/>
                <w:lang w:eastAsia="ko-KR"/>
              </w:rPr>
            </w:pPr>
            <w:r>
              <w:rPr>
                <w:rFonts w:eastAsia="新細明體" w:cs="Arial"/>
                <w:kern w:val="2"/>
                <w:sz w:val="18"/>
                <w:szCs w:val="18"/>
                <w:lang w:eastAsia="zh-TW"/>
              </w:rPr>
              <w:t>Fine with baseline configuration for UE.</w:t>
            </w:r>
          </w:p>
        </w:tc>
      </w:tr>
      <w:tr w:rsidR="009B36DF" w14:paraId="554C3803" w14:textId="77777777">
        <w:tc>
          <w:tcPr>
            <w:tcW w:w="1837" w:type="dxa"/>
          </w:tcPr>
          <w:p w14:paraId="2FC509ED" w14:textId="533CFBB2" w:rsidR="009B36DF" w:rsidRPr="009B36DF" w:rsidRDefault="009B36DF" w:rsidP="009B36DF">
            <w:pPr>
              <w:widowControl w:val="0"/>
              <w:spacing w:after="0" w:line="254" w:lineRule="auto"/>
              <w:rPr>
                <w:rFonts w:eastAsia="DengXian" w:cs="Arial"/>
                <w:kern w:val="2"/>
                <w:sz w:val="18"/>
                <w:szCs w:val="18"/>
                <w:lang w:eastAsia="zh-CN"/>
              </w:rPr>
            </w:pPr>
            <w:r w:rsidRPr="009B36DF">
              <w:rPr>
                <w:rFonts w:eastAsia="DengXian" w:hint="eastAsia"/>
                <w:kern w:val="2"/>
                <w:sz w:val="18"/>
                <w:szCs w:val="18"/>
                <w:lang w:eastAsia="zh-CN"/>
              </w:rPr>
              <w:t>Xiaomi</w:t>
            </w:r>
          </w:p>
        </w:tc>
        <w:tc>
          <w:tcPr>
            <w:tcW w:w="7793" w:type="dxa"/>
          </w:tcPr>
          <w:p w14:paraId="6590CE74" w14:textId="77777777" w:rsidR="009B36DF" w:rsidRDefault="009B36DF" w:rsidP="009B36DF">
            <w:pPr>
              <w:widowControl w:val="0"/>
              <w:spacing w:after="0" w:line="256" w:lineRule="auto"/>
              <w:rPr>
                <w:rFonts w:eastAsia="DengXian" w:cs="Arial"/>
                <w:kern w:val="2"/>
                <w:sz w:val="18"/>
                <w:szCs w:val="18"/>
                <w:lang w:eastAsia="zh-CN"/>
              </w:rPr>
            </w:pPr>
            <w:r>
              <w:rPr>
                <w:rFonts w:eastAsia="Malgun Gothic" w:cs="Arial"/>
                <w:kern w:val="2"/>
                <w:sz w:val="18"/>
                <w:szCs w:val="18"/>
                <w:lang w:eastAsia="ko-KR"/>
              </w:rPr>
              <w:t xml:space="preserve">OK in </w:t>
            </w:r>
            <w:r>
              <w:rPr>
                <w:rFonts w:eastAsia="DengXian" w:cs="Arial" w:hint="eastAsia"/>
                <w:kern w:val="2"/>
                <w:sz w:val="18"/>
                <w:szCs w:val="18"/>
                <w:lang w:eastAsia="zh-CN"/>
              </w:rPr>
              <w:t>principle.</w:t>
            </w:r>
          </w:p>
          <w:p w14:paraId="351A8424" w14:textId="7F4D1C77" w:rsidR="009B36DF" w:rsidRPr="00B068BC" w:rsidRDefault="009B36DF" w:rsidP="009B36DF">
            <w:pPr>
              <w:widowControl w:val="0"/>
              <w:spacing w:after="0" w:line="254" w:lineRule="auto"/>
              <w:rPr>
                <w:rFonts w:eastAsia="新細明體" w:cs="Arial"/>
                <w:kern w:val="2"/>
                <w:sz w:val="18"/>
                <w:szCs w:val="18"/>
                <w:lang w:eastAsia="zh-TW"/>
              </w:rPr>
            </w:pPr>
            <w:r>
              <w:rPr>
                <w:rFonts w:eastAsia="DengXian"/>
                <w:kern w:val="2"/>
                <w:sz w:val="18"/>
                <w:szCs w:val="18"/>
                <w:lang w:eastAsia="zh-CN"/>
              </w:rPr>
              <w:t>W</w:t>
            </w:r>
            <w:r>
              <w:rPr>
                <w:rFonts w:eastAsia="DengXian" w:hint="eastAsia"/>
                <w:kern w:val="2"/>
                <w:sz w:val="18"/>
                <w:szCs w:val="18"/>
                <w:lang w:eastAsia="zh-CN"/>
              </w:rPr>
              <w:t xml:space="preserve">e also share the views as vivo and MTK that detailed configuration of SSBs, SIB1, and </w:t>
            </w:r>
            <w:proofErr w:type="gramStart"/>
            <w:r>
              <w:rPr>
                <w:rFonts w:eastAsia="DengXian" w:hint="eastAsia"/>
                <w:kern w:val="2"/>
                <w:sz w:val="18"/>
                <w:szCs w:val="18"/>
                <w:lang w:eastAsia="zh-CN"/>
              </w:rPr>
              <w:t>ROs  shall</w:t>
            </w:r>
            <w:proofErr w:type="gramEnd"/>
            <w:r>
              <w:rPr>
                <w:rFonts w:eastAsia="DengXian" w:hint="eastAsia"/>
                <w:kern w:val="2"/>
                <w:sz w:val="18"/>
                <w:szCs w:val="18"/>
                <w:lang w:eastAsia="zh-CN"/>
              </w:rPr>
              <w:t xml:space="preserve"> be reported by companies.  </w:t>
            </w:r>
          </w:p>
        </w:tc>
      </w:tr>
      <w:tr w:rsidR="005A54E9" w14:paraId="273CB158" w14:textId="77777777">
        <w:tc>
          <w:tcPr>
            <w:tcW w:w="1837" w:type="dxa"/>
          </w:tcPr>
          <w:p w14:paraId="14A5012F" w14:textId="0996D306" w:rsidR="005A54E9" w:rsidRPr="009B36DF" w:rsidRDefault="005A54E9" w:rsidP="005A54E9">
            <w:pPr>
              <w:widowControl w:val="0"/>
              <w:spacing w:after="0" w:line="254" w:lineRule="auto"/>
              <w:rPr>
                <w:rFonts w:eastAsia="DengXian"/>
                <w:kern w:val="2"/>
                <w:sz w:val="18"/>
                <w:szCs w:val="18"/>
                <w:lang w:eastAsia="zh-CN"/>
              </w:rPr>
            </w:pPr>
            <w:r>
              <w:rPr>
                <w:rFonts w:eastAsia="DengXian" w:cs="Arial" w:hint="eastAsia"/>
                <w:kern w:val="2"/>
                <w:sz w:val="18"/>
                <w:szCs w:val="18"/>
                <w:lang w:eastAsia="zh-CN"/>
              </w:rPr>
              <w:t>Huawei, HiSilicon03</w:t>
            </w:r>
          </w:p>
        </w:tc>
        <w:tc>
          <w:tcPr>
            <w:tcW w:w="7793" w:type="dxa"/>
          </w:tcPr>
          <w:p w14:paraId="192B2525" w14:textId="7A2A466C" w:rsidR="005A54E9" w:rsidRDefault="005A54E9" w:rsidP="005A54E9">
            <w:pPr>
              <w:widowControl w:val="0"/>
              <w:spacing w:after="0" w:line="256" w:lineRule="auto"/>
              <w:rPr>
                <w:rFonts w:eastAsia="Malgun Gothic" w:cs="Arial"/>
                <w:kern w:val="2"/>
                <w:sz w:val="18"/>
                <w:szCs w:val="18"/>
                <w:lang w:eastAsia="ko-KR"/>
              </w:rPr>
            </w:pPr>
            <w:r w:rsidRPr="00EF577F">
              <w:rPr>
                <w:rFonts w:eastAsia="新細明體" w:cs="Arial"/>
                <w:kern w:val="2"/>
                <w:sz w:val="18"/>
                <w:szCs w:val="18"/>
                <w:lang w:eastAsia="zh-TW"/>
              </w:rPr>
              <w:t>The period of SSB/SIB1/RO channel maybe different in 6GR at least for 7GHz considering the coverage enhancement requirement where some time domain repetition seems necessary. The baseline periodicity should be determined in IA agenda.</w:t>
            </w:r>
          </w:p>
        </w:tc>
      </w:tr>
      <w:tr w:rsidR="00B930AA" w14:paraId="26831CA3" w14:textId="77777777">
        <w:tc>
          <w:tcPr>
            <w:tcW w:w="1837" w:type="dxa"/>
          </w:tcPr>
          <w:p w14:paraId="7558B9E4" w14:textId="2F81B21E" w:rsidR="00B930AA" w:rsidRDefault="00B930AA" w:rsidP="005A54E9">
            <w:pPr>
              <w:widowControl w:val="0"/>
              <w:spacing w:after="0" w:line="254" w:lineRule="auto"/>
              <w:rPr>
                <w:rFonts w:eastAsia="DengXian" w:cs="Arial"/>
                <w:kern w:val="2"/>
                <w:sz w:val="18"/>
                <w:szCs w:val="18"/>
                <w:lang w:eastAsia="zh-CN"/>
              </w:rPr>
            </w:pPr>
            <w:r>
              <w:rPr>
                <w:rFonts w:eastAsia="DengXian" w:cs="Arial"/>
                <w:kern w:val="2"/>
                <w:sz w:val="18"/>
                <w:szCs w:val="18"/>
                <w:lang w:eastAsia="zh-CN"/>
              </w:rPr>
              <w:t>NEC</w:t>
            </w:r>
          </w:p>
        </w:tc>
        <w:tc>
          <w:tcPr>
            <w:tcW w:w="7793" w:type="dxa"/>
          </w:tcPr>
          <w:p w14:paraId="67E064AD" w14:textId="3DC78D58" w:rsidR="00B930AA" w:rsidRPr="00EF577F" w:rsidRDefault="00D25DD8" w:rsidP="005A54E9">
            <w:pPr>
              <w:widowControl w:val="0"/>
              <w:spacing w:after="0" w:line="256" w:lineRule="auto"/>
              <w:rPr>
                <w:rFonts w:eastAsia="新細明體" w:cs="Arial"/>
                <w:kern w:val="2"/>
                <w:sz w:val="18"/>
                <w:szCs w:val="18"/>
                <w:lang w:eastAsia="zh-TW"/>
              </w:rPr>
            </w:pPr>
            <w:r>
              <w:rPr>
                <w:rFonts w:eastAsia="新細明體" w:cs="Arial"/>
                <w:kern w:val="2"/>
                <w:sz w:val="18"/>
                <w:szCs w:val="18"/>
                <w:lang w:eastAsia="zh-TW"/>
              </w:rPr>
              <w:t>Support</w:t>
            </w:r>
          </w:p>
        </w:tc>
      </w:tr>
    </w:tbl>
    <w:p w14:paraId="7DB2F0E6" w14:textId="77777777" w:rsidR="00F977B9" w:rsidRDefault="00F977B9">
      <w:pPr>
        <w:rPr>
          <w:lang w:eastAsia="zh-TW"/>
        </w:rPr>
      </w:pPr>
    </w:p>
    <w:p w14:paraId="54D09ADE" w14:textId="77777777" w:rsidR="00F977B9" w:rsidRDefault="004364C2">
      <w:pPr>
        <w:pStyle w:val="2"/>
        <w:rPr>
          <w:lang w:val="en-US"/>
        </w:rPr>
      </w:pPr>
      <w:r>
        <w:rPr>
          <w:lang w:val="en-US" w:eastAsia="zh-TW"/>
        </w:rPr>
        <w:t>BS power consumption model</w:t>
      </w:r>
      <w:r>
        <w:rPr>
          <w:lang w:val="en-US"/>
        </w:rPr>
        <w:t xml:space="preserve"> updates</w:t>
      </w:r>
    </w:p>
    <w:p w14:paraId="61D22577" w14:textId="77777777" w:rsidR="00F977B9" w:rsidRDefault="004364C2">
      <w:pPr>
        <w:pStyle w:val="3"/>
      </w:pPr>
      <w:bookmarkStart w:id="2" w:name="_Ref214044701"/>
      <w:r>
        <w:t>General</w:t>
      </w:r>
      <w:bookmarkEnd w:id="2"/>
    </w:p>
    <w:p w14:paraId="55F438DF" w14:textId="77777777" w:rsidR="00F977B9" w:rsidRDefault="004364C2">
      <w:pPr>
        <w:pStyle w:val="4"/>
        <w:rPr>
          <w:lang w:val="en-US"/>
        </w:rPr>
      </w:pPr>
      <w:r>
        <w:rPr>
          <w:lang w:val="en-US"/>
        </w:rPr>
        <w:t>FL comments and proposals</w:t>
      </w:r>
    </w:p>
    <w:p w14:paraId="15369968" w14:textId="77777777" w:rsidR="00F977B9" w:rsidRDefault="004364C2">
      <w:r>
        <w:t xml:space="preserve">In FL’s understanding, there is strong consensus among companies to base 6GR BS power models on the energy consumption models, including reference configurations, power states, relative power values, transition times, transition energy, scaling methods, active DL transmission, active UL reception and load levels. This does not prohibit making changes to the models or even defining new models. As a baseline </w:t>
      </w:r>
      <w:proofErr w:type="gramStart"/>
      <w:r>
        <w:t>in order to</w:t>
      </w:r>
      <w:proofErr w:type="gramEnd"/>
      <w:r>
        <w:t xml:space="preserve"> save valuable time agreements, FL makes the following overarching proposal:</w:t>
      </w:r>
    </w:p>
    <w:p w14:paraId="6AA7EED0" w14:textId="77777777" w:rsidR="00F977B9" w:rsidRDefault="004364C2">
      <w:pPr>
        <w:rPr>
          <w:rStyle w:val="aff8"/>
        </w:rPr>
      </w:pPr>
      <w:r>
        <w:rPr>
          <w:rStyle w:val="aff8"/>
          <w:highlight w:val="yellow"/>
        </w:rPr>
        <w:t>FL Proposal </w:t>
      </w:r>
      <w:r>
        <w:rPr>
          <w:rStyle w:val="aff8"/>
          <w:highlight w:val="yellow"/>
        </w:rPr>
        <w:fldChar w:fldCharType="begin"/>
      </w:r>
      <w:r>
        <w:rPr>
          <w:rStyle w:val="aff8"/>
          <w:highlight w:val="yellow"/>
        </w:rPr>
        <w:instrText xml:space="preserve"> REF _Ref214044701 \r \h </w:instrText>
      </w:r>
      <w:r>
        <w:rPr>
          <w:rStyle w:val="aff8"/>
          <w:highlight w:val="yellow"/>
        </w:rPr>
      </w:r>
      <w:r>
        <w:rPr>
          <w:rStyle w:val="aff8"/>
          <w:highlight w:val="yellow"/>
        </w:rPr>
        <w:fldChar w:fldCharType="separate"/>
      </w:r>
      <w:r>
        <w:rPr>
          <w:rStyle w:val="aff8"/>
          <w:highlight w:val="yellow"/>
        </w:rPr>
        <w:t>3.2.1</w:t>
      </w:r>
      <w:r>
        <w:rPr>
          <w:rStyle w:val="aff8"/>
          <w:highlight w:val="yellow"/>
        </w:rPr>
        <w:fldChar w:fldCharType="end"/>
      </w:r>
      <w:r>
        <w:rPr>
          <w:rStyle w:val="aff8"/>
          <w:highlight w:val="yellow"/>
        </w:rPr>
        <w:t xml:space="preserve">.1 </w:t>
      </w:r>
      <w:r>
        <w:rPr>
          <w:b/>
          <w:bCs/>
          <w:highlight w:val="yellow"/>
        </w:rPr>
        <w:t>(1st round; high priority):</w:t>
      </w:r>
    </w:p>
    <w:p w14:paraId="47819F11" w14:textId="77777777" w:rsidR="00F977B9" w:rsidRDefault="004364C2">
      <w:pPr>
        <w:rPr>
          <w:rStyle w:val="aff8"/>
        </w:rPr>
      </w:pPr>
      <w:r>
        <w:rPr>
          <w:rStyle w:val="aff8"/>
        </w:rPr>
        <w:t>As a starting point, the BS energy consumption model and load level scenarios from TS 38.864 also applies to 6GR EE model.</w:t>
      </w:r>
    </w:p>
    <w:p w14:paraId="52C03288" w14:textId="77777777" w:rsidR="00F977B9" w:rsidRDefault="004364C2">
      <w:pPr>
        <w:pStyle w:val="4"/>
      </w:pPr>
      <w:r>
        <w:t>Companies’ comments</w:t>
      </w:r>
    </w:p>
    <w:p w14:paraId="325F5FB4" w14:textId="77777777" w:rsidR="00F977B9" w:rsidRDefault="004364C2">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977B9" w14:paraId="4C013ED3" w14:textId="77777777" w:rsidTr="008760E9">
        <w:tc>
          <w:tcPr>
            <w:tcW w:w="2065" w:type="dxa"/>
            <w:shd w:val="clear" w:color="auto" w:fill="FFC000"/>
          </w:tcPr>
          <w:p w14:paraId="0FE73D22" w14:textId="77777777" w:rsidR="00F977B9" w:rsidRDefault="004364C2">
            <w:pPr>
              <w:rPr>
                <w:b/>
                <w:bCs/>
                <w:lang w:eastAsia="zh-TW"/>
              </w:rPr>
            </w:pPr>
            <w:r>
              <w:rPr>
                <w:b/>
                <w:bCs/>
                <w:lang w:eastAsia="zh-TW"/>
              </w:rPr>
              <w:t>Company</w:t>
            </w:r>
          </w:p>
        </w:tc>
        <w:tc>
          <w:tcPr>
            <w:tcW w:w="7563" w:type="dxa"/>
            <w:shd w:val="clear" w:color="auto" w:fill="FFC000"/>
          </w:tcPr>
          <w:p w14:paraId="3520F26E" w14:textId="77777777" w:rsidR="00F977B9" w:rsidRDefault="004364C2">
            <w:pPr>
              <w:rPr>
                <w:b/>
                <w:bCs/>
                <w:lang w:eastAsia="zh-TW"/>
              </w:rPr>
            </w:pPr>
            <w:r>
              <w:rPr>
                <w:b/>
                <w:bCs/>
                <w:lang w:eastAsia="zh-TW"/>
              </w:rPr>
              <w:t>Comment</w:t>
            </w:r>
          </w:p>
        </w:tc>
      </w:tr>
      <w:tr w:rsidR="00F977B9" w14:paraId="67C0F42A" w14:textId="77777777" w:rsidTr="008760E9">
        <w:tc>
          <w:tcPr>
            <w:tcW w:w="2065" w:type="dxa"/>
          </w:tcPr>
          <w:p w14:paraId="66D40ED3" w14:textId="77777777" w:rsidR="00F977B9" w:rsidRDefault="004364C2">
            <w:pPr>
              <w:rPr>
                <w:rFonts w:eastAsia="DengXian"/>
                <w:lang w:eastAsia="zh-CN"/>
              </w:rPr>
            </w:pPr>
            <w:r>
              <w:rPr>
                <w:rFonts w:eastAsia="DengXian"/>
                <w:lang w:eastAsia="zh-CN"/>
              </w:rPr>
              <w:t>CMCC</w:t>
            </w:r>
          </w:p>
        </w:tc>
        <w:tc>
          <w:tcPr>
            <w:tcW w:w="7563" w:type="dxa"/>
          </w:tcPr>
          <w:p w14:paraId="70499D40" w14:textId="77777777" w:rsidR="00F977B9" w:rsidRDefault="004364C2">
            <w:pPr>
              <w:rPr>
                <w:rFonts w:eastAsia="DengXian"/>
                <w:lang w:eastAsia="zh-CN"/>
              </w:rPr>
            </w:pPr>
            <w:r>
              <w:rPr>
                <w:rFonts w:eastAsia="DengXian"/>
                <w:lang w:eastAsia="zh-CN"/>
              </w:rPr>
              <w:t xml:space="preserve">For energy consumption model, </w:t>
            </w:r>
          </w:p>
          <w:p w14:paraId="53228FF8" w14:textId="77777777" w:rsidR="00F977B9" w:rsidRDefault="004364C2">
            <w:pPr>
              <w:pStyle w:val="a3"/>
              <w:numPr>
                <w:ilvl w:val="0"/>
                <w:numId w:val="27"/>
              </w:numPr>
              <w:rPr>
                <w:rFonts w:eastAsia="DengXian"/>
                <w:lang w:val="en-GB" w:eastAsia="zh-CN"/>
              </w:rPr>
            </w:pPr>
            <w:r>
              <w:rPr>
                <w:rFonts w:eastAsia="DengXian"/>
                <w:lang w:val="en-US" w:eastAsia="zh-CN"/>
              </w:rPr>
              <w:t>W</w:t>
            </w:r>
            <w:proofErr w:type="spellStart"/>
            <w:r>
              <w:rPr>
                <w:rFonts w:eastAsia="DengXian"/>
                <w:lang w:val="en-GB" w:eastAsia="zh-CN"/>
              </w:rPr>
              <w:t>e</w:t>
            </w:r>
            <w:proofErr w:type="spellEnd"/>
            <w:r>
              <w:rPr>
                <w:rFonts w:eastAsia="DengXian"/>
                <w:lang w:val="en-GB" w:eastAsia="zh-CN"/>
              </w:rPr>
              <w:t xml:space="preserve"> believe that the current 2 categories </w:t>
            </w:r>
            <w:proofErr w:type="gramStart"/>
            <w:r>
              <w:rPr>
                <w:rFonts w:eastAsia="DengXian"/>
                <w:lang w:val="en-GB" w:eastAsia="zh-CN"/>
              </w:rPr>
              <w:t>are belong</w:t>
            </w:r>
            <w:proofErr w:type="gramEnd"/>
            <w:r>
              <w:rPr>
                <w:rFonts w:eastAsia="DengXian"/>
                <w:lang w:val="en-GB" w:eastAsia="zh-CN"/>
              </w:rPr>
              <w:t xml:space="preserve"> to different types of implementation that both exist in current NR network. Therefore, directly reuse NR power model to evaluate NES gain for 6G technique does not reflect all situations, especially considering the upgrading of base station equipment.</w:t>
            </w:r>
          </w:p>
          <w:p w14:paraId="6FF9F056" w14:textId="77777777" w:rsidR="00F977B9" w:rsidRDefault="004364C2">
            <w:pPr>
              <w:pStyle w:val="a3"/>
              <w:numPr>
                <w:ilvl w:val="0"/>
                <w:numId w:val="27"/>
              </w:numPr>
              <w:rPr>
                <w:rFonts w:eastAsia="DengXian"/>
                <w:lang w:val="en-GB" w:eastAsia="zh-CN"/>
              </w:rPr>
            </w:pPr>
            <w:r>
              <w:rPr>
                <w:rFonts w:eastAsia="DengXian"/>
                <w:lang w:val="en-GB" w:eastAsia="zh-CN"/>
              </w:rPr>
              <w:t>From our point view, at least the value of transition time (especially for Cat 2) should be revisited considering it will strongly impact the NES gain and design on default always-on SS periodicity in 6GR.</w:t>
            </w:r>
          </w:p>
          <w:p w14:paraId="62860BE0" w14:textId="77777777" w:rsidR="00F977B9" w:rsidRDefault="00F977B9">
            <w:pPr>
              <w:rPr>
                <w:rFonts w:eastAsia="DengXian"/>
                <w:lang w:eastAsia="zh-CN"/>
              </w:rPr>
            </w:pPr>
          </w:p>
          <w:p w14:paraId="4B827B4C" w14:textId="77777777" w:rsidR="00F977B9" w:rsidRDefault="004364C2">
            <w:pPr>
              <w:rPr>
                <w:rFonts w:eastAsia="DengXian"/>
                <w:lang w:eastAsia="zh-CN"/>
              </w:rPr>
            </w:pPr>
            <w:r>
              <w:rPr>
                <w:rFonts w:eastAsia="DengXian"/>
                <w:lang w:eastAsia="zh-CN"/>
              </w:rPr>
              <w:t>For load level, we can fine with reusing the legacy one.</w:t>
            </w:r>
          </w:p>
        </w:tc>
      </w:tr>
      <w:tr w:rsidR="00F977B9" w14:paraId="3028F6BC" w14:textId="77777777" w:rsidTr="008760E9">
        <w:tc>
          <w:tcPr>
            <w:tcW w:w="2065" w:type="dxa"/>
          </w:tcPr>
          <w:p w14:paraId="7063DC20" w14:textId="77777777" w:rsidR="00F977B9" w:rsidRDefault="004364C2">
            <w:pPr>
              <w:rPr>
                <w:rFonts w:eastAsia="DengXian"/>
                <w:lang w:eastAsia="zh-CN"/>
              </w:rPr>
            </w:pPr>
            <w:r>
              <w:rPr>
                <w:rFonts w:eastAsia="Malgun Gothic"/>
                <w:lang w:eastAsia="ko-KR"/>
              </w:rPr>
              <w:t>Samsung</w:t>
            </w:r>
          </w:p>
        </w:tc>
        <w:tc>
          <w:tcPr>
            <w:tcW w:w="7563" w:type="dxa"/>
          </w:tcPr>
          <w:p w14:paraId="4200B4E8" w14:textId="77777777" w:rsidR="00F977B9" w:rsidRDefault="004364C2">
            <w:pPr>
              <w:rPr>
                <w:rFonts w:eastAsia="DengXian"/>
                <w:lang w:eastAsia="zh-CN"/>
              </w:rPr>
            </w:pPr>
            <w:r>
              <w:rPr>
                <w:rFonts w:eastAsia="Malgun Gothic"/>
                <w:lang w:eastAsia="ko-KR"/>
              </w:rPr>
              <w:t>Support</w:t>
            </w:r>
          </w:p>
        </w:tc>
      </w:tr>
      <w:tr w:rsidR="00F977B9" w14:paraId="0EDFDF63" w14:textId="77777777" w:rsidTr="008760E9">
        <w:tc>
          <w:tcPr>
            <w:tcW w:w="2065" w:type="dxa"/>
          </w:tcPr>
          <w:p w14:paraId="2E8E4498" w14:textId="77777777" w:rsidR="00F977B9" w:rsidRDefault="004364C2">
            <w:pPr>
              <w:rPr>
                <w:rFonts w:eastAsia="Malgun Gothic"/>
                <w:lang w:eastAsia="ko-KR"/>
              </w:rPr>
            </w:pPr>
            <w:r>
              <w:rPr>
                <w:rFonts w:eastAsia="Malgun Gothic"/>
                <w:lang w:eastAsia="ko-KR"/>
              </w:rPr>
              <w:t>LG Electronics</w:t>
            </w:r>
          </w:p>
        </w:tc>
        <w:tc>
          <w:tcPr>
            <w:tcW w:w="7563" w:type="dxa"/>
          </w:tcPr>
          <w:p w14:paraId="22EA3AD6" w14:textId="77777777" w:rsidR="00F977B9" w:rsidRDefault="004364C2">
            <w:pPr>
              <w:rPr>
                <w:rFonts w:eastAsia="Malgun Gothic"/>
                <w:lang w:eastAsia="ko-KR"/>
              </w:rPr>
            </w:pPr>
            <w:r>
              <w:rPr>
                <w:rFonts w:eastAsia="Malgun Gothic"/>
                <w:lang w:eastAsia="ko-KR"/>
              </w:rPr>
              <w:t>OK</w:t>
            </w:r>
          </w:p>
        </w:tc>
      </w:tr>
      <w:tr w:rsidR="00F977B9" w14:paraId="3F31BAD7" w14:textId="77777777" w:rsidTr="008760E9">
        <w:tc>
          <w:tcPr>
            <w:tcW w:w="2065" w:type="dxa"/>
          </w:tcPr>
          <w:p w14:paraId="3D89A2EB" w14:textId="77777777" w:rsidR="00F977B9" w:rsidRDefault="004364C2">
            <w:pPr>
              <w:rPr>
                <w:lang w:eastAsia="zh-TW"/>
              </w:rPr>
            </w:pPr>
            <w:r>
              <w:rPr>
                <w:rFonts w:eastAsia="DengXian"/>
                <w:lang w:eastAsia="zh-CN"/>
              </w:rPr>
              <w:t>vivo</w:t>
            </w:r>
          </w:p>
        </w:tc>
        <w:tc>
          <w:tcPr>
            <w:tcW w:w="7563" w:type="dxa"/>
          </w:tcPr>
          <w:p w14:paraId="643BF5EC" w14:textId="77777777" w:rsidR="00F977B9" w:rsidRDefault="004364C2">
            <w:pPr>
              <w:rPr>
                <w:rFonts w:eastAsia="DengXian"/>
                <w:lang w:eastAsia="zh-CN"/>
              </w:rPr>
            </w:pPr>
            <w:r>
              <w:rPr>
                <w:rFonts w:eastAsia="DengXian"/>
                <w:lang w:eastAsia="zh-CN"/>
              </w:rPr>
              <w:t xml:space="preserve">We think there is no need to discuss this proposal. According to the plan, this is the last meeting to finalize 6GR EE power </w:t>
            </w:r>
            <w:proofErr w:type="gramStart"/>
            <w:r>
              <w:rPr>
                <w:rFonts w:eastAsia="DengXian"/>
                <w:lang w:eastAsia="zh-CN"/>
              </w:rPr>
              <w:t>model</w:t>
            </w:r>
            <w:proofErr w:type="gramEnd"/>
            <w:r>
              <w:rPr>
                <w:rFonts w:eastAsia="DengXian"/>
                <w:lang w:eastAsia="zh-CN"/>
              </w:rPr>
              <w:t xml:space="preserve"> so it seems spending time to discuss </w:t>
            </w:r>
            <w:r>
              <w:rPr>
                <w:rFonts w:eastAsia="DengXian"/>
                <w:lang w:eastAsia="zh-CN"/>
              </w:rPr>
              <w:lastRenderedPageBreak/>
              <w:t>starting point is not necessary. Almost all companies propose the update based on that from TS 38.864 since our previous agreements below imply this already:</w:t>
            </w:r>
          </w:p>
          <w:p w14:paraId="6B5655CB" w14:textId="77777777" w:rsidR="00F977B9" w:rsidRDefault="004364C2">
            <w:pPr>
              <w:spacing w:after="60"/>
              <w:rPr>
                <w:highlight w:val="green"/>
                <w:lang w:eastAsia="zh-CN"/>
              </w:rPr>
            </w:pPr>
            <w:r>
              <w:rPr>
                <w:highlight w:val="green"/>
                <w:lang w:eastAsia="zh-CN"/>
              </w:rPr>
              <w:t>Agreement</w:t>
            </w:r>
          </w:p>
          <w:p w14:paraId="6A263EA3" w14:textId="77777777" w:rsidR="00F977B9" w:rsidRDefault="004364C2">
            <w:pPr>
              <w:spacing w:after="60"/>
              <w:rPr>
                <w:lang w:eastAsia="zh-CN"/>
              </w:rPr>
            </w:pPr>
            <w:r>
              <w:t>Study how to reuse and update reference configurations in TR 38.864 for 6G BS.</w:t>
            </w:r>
          </w:p>
          <w:p w14:paraId="583DD0A6" w14:textId="77777777" w:rsidR="00F977B9" w:rsidRDefault="00F977B9">
            <w:pPr>
              <w:spacing w:after="60"/>
              <w:rPr>
                <w:highlight w:val="green"/>
              </w:rPr>
            </w:pPr>
          </w:p>
          <w:p w14:paraId="567A5D8D" w14:textId="77777777" w:rsidR="00F977B9" w:rsidRDefault="004364C2">
            <w:pPr>
              <w:spacing w:after="60"/>
              <w:rPr>
                <w:highlight w:val="green"/>
              </w:rPr>
            </w:pPr>
            <w:r>
              <w:rPr>
                <w:highlight w:val="green"/>
              </w:rPr>
              <w:t>Agreement</w:t>
            </w:r>
          </w:p>
          <w:p w14:paraId="2F63BD9F" w14:textId="77777777" w:rsidR="00F977B9" w:rsidRDefault="004364C2">
            <w:pPr>
              <w:spacing w:after="60"/>
              <w:rPr>
                <w:lang w:eastAsia="zh-CN"/>
              </w:rPr>
            </w:pPr>
            <w:r>
              <w:t xml:space="preserve">Study how/whether to reuse </w:t>
            </w:r>
            <w:r>
              <w:rPr>
                <w:rFonts w:eastAsia="DengXian"/>
                <w:lang w:eastAsia="zh-CN"/>
              </w:rPr>
              <w:t xml:space="preserve">or </w:t>
            </w:r>
            <w:r>
              <w:t>update the power model in TR 38.864 for evaluating BS power consumption for 6G BS.</w:t>
            </w:r>
          </w:p>
          <w:p w14:paraId="206E369C" w14:textId="77777777" w:rsidR="00F977B9" w:rsidRDefault="00F977B9">
            <w:pPr>
              <w:rPr>
                <w:lang w:eastAsia="zh-TW"/>
              </w:rPr>
            </w:pPr>
          </w:p>
        </w:tc>
      </w:tr>
      <w:tr w:rsidR="00F977B9" w14:paraId="0139BDF1" w14:textId="77777777" w:rsidTr="008760E9">
        <w:tc>
          <w:tcPr>
            <w:tcW w:w="2065" w:type="dxa"/>
          </w:tcPr>
          <w:p w14:paraId="71D99E79" w14:textId="77777777" w:rsidR="00F977B9" w:rsidRDefault="004364C2">
            <w:pPr>
              <w:rPr>
                <w:rFonts w:eastAsia="DengXian"/>
                <w:lang w:eastAsia="zh-CN"/>
              </w:rPr>
            </w:pPr>
            <w:r>
              <w:rPr>
                <w:rFonts w:eastAsia="DengXian"/>
                <w:lang w:eastAsia="zh-CN"/>
              </w:rPr>
              <w:lastRenderedPageBreak/>
              <w:t>Nokia</w:t>
            </w:r>
          </w:p>
        </w:tc>
        <w:tc>
          <w:tcPr>
            <w:tcW w:w="7563" w:type="dxa"/>
          </w:tcPr>
          <w:p w14:paraId="44A17607" w14:textId="77777777" w:rsidR="00F977B9" w:rsidRDefault="004364C2">
            <w:pPr>
              <w:rPr>
                <w:rFonts w:eastAsia="DengXian"/>
                <w:lang w:eastAsia="zh-CN"/>
              </w:rPr>
            </w:pPr>
            <w:r>
              <w:rPr>
                <w:rFonts w:eastAsia="DengXian"/>
                <w:lang w:eastAsia="zh-CN"/>
              </w:rPr>
              <w:t>OK</w:t>
            </w:r>
          </w:p>
        </w:tc>
      </w:tr>
      <w:tr w:rsidR="00F977B9" w14:paraId="1371F316" w14:textId="77777777" w:rsidTr="008760E9">
        <w:tc>
          <w:tcPr>
            <w:tcW w:w="2065" w:type="dxa"/>
          </w:tcPr>
          <w:p w14:paraId="1F388066" w14:textId="77777777" w:rsidR="00F977B9" w:rsidRDefault="004364C2">
            <w:pPr>
              <w:rPr>
                <w:rFonts w:eastAsia="DengXian"/>
                <w:lang w:eastAsia="zh-CN"/>
              </w:rPr>
            </w:pPr>
            <w:r>
              <w:rPr>
                <w:lang w:eastAsia="zh-TW"/>
              </w:rPr>
              <w:t>Ericsson</w:t>
            </w:r>
          </w:p>
        </w:tc>
        <w:tc>
          <w:tcPr>
            <w:tcW w:w="7563" w:type="dxa"/>
          </w:tcPr>
          <w:p w14:paraId="55A28539" w14:textId="77777777" w:rsidR="00F977B9" w:rsidRDefault="004364C2">
            <w:r>
              <w:t>We support the CAT1 BS energy consumption model.</w:t>
            </w:r>
          </w:p>
          <w:p w14:paraId="56DDBB94" w14:textId="77777777" w:rsidR="00F977B9" w:rsidRDefault="004364C2">
            <w:pPr>
              <w:rPr>
                <w:rFonts w:eastAsia="DengXian"/>
                <w:lang w:eastAsia="zh-CN"/>
              </w:rPr>
            </w:pPr>
            <w:r>
              <w:t xml:space="preserve">For load (treated in FL Proposal 3.2.6.1), we think it should be updated based on real data sets. We propose the following: Empty load: L = 0%, Low load: 0 &lt; L ≤ 5%, Light load: 5 &lt; L ≤ 15%, Medium load: 15 &lt; L ≤ 35%, High load: L&gt;35%. </w:t>
            </w:r>
          </w:p>
        </w:tc>
      </w:tr>
      <w:tr w:rsidR="00F977B9" w14:paraId="2ACE6B19" w14:textId="77777777" w:rsidTr="008760E9">
        <w:tc>
          <w:tcPr>
            <w:tcW w:w="2065" w:type="dxa"/>
          </w:tcPr>
          <w:p w14:paraId="15875010" w14:textId="77777777" w:rsidR="00F977B9" w:rsidRDefault="004364C2">
            <w:pPr>
              <w:rPr>
                <w:lang w:eastAsia="zh-TW"/>
              </w:rPr>
            </w:pPr>
            <w:r>
              <w:rPr>
                <w:lang w:eastAsia="zh-TW"/>
              </w:rPr>
              <w:t>TCL</w:t>
            </w:r>
          </w:p>
        </w:tc>
        <w:tc>
          <w:tcPr>
            <w:tcW w:w="7563" w:type="dxa"/>
          </w:tcPr>
          <w:p w14:paraId="03172AB7" w14:textId="77777777" w:rsidR="00F977B9" w:rsidRDefault="004364C2">
            <w:r>
              <w:t>Support</w:t>
            </w:r>
          </w:p>
        </w:tc>
      </w:tr>
      <w:tr w:rsidR="00F977B9" w14:paraId="377C3E6C" w14:textId="77777777" w:rsidTr="008760E9">
        <w:tc>
          <w:tcPr>
            <w:tcW w:w="2065" w:type="dxa"/>
          </w:tcPr>
          <w:p w14:paraId="4BEF75E6" w14:textId="77777777" w:rsidR="00F977B9" w:rsidRDefault="004364C2">
            <w:pPr>
              <w:rPr>
                <w:lang w:eastAsia="zh-TW"/>
              </w:rPr>
            </w:pPr>
            <w:r>
              <w:rPr>
                <w:lang w:eastAsia="zh-TW"/>
              </w:rPr>
              <w:t xml:space="preserve">Lenovo </w:t>
            </w:r>
          </w:p>
        </w:tc>
        <w:tc>
          <w:tcPr>
            <w:tcW w:w="7563" w:type="dxa"/>
          </w:tcPr>
          <w:p w14:paraId="3C8AE4E7" w14:textId="77777777" w:rsidR="00F977B9" w:rsidRDefault="004364C2">
            <w:r>
              <w:t>We also agree with vivo that this proposal is redundant and doesn’t add any value.</w:t>
            </w:r>
          </w:p>
        </w:tc>
      </w:tr>
      <w:tr w:rsidR="00F977B9" w14:paraId="44A0824C" w14:textId="77777777" w:rsidTr="008760E9">
        <w:tc>
          <w:tcPr>
            <w:tcW w:w="2065" w:type="dxa"/>
          </w:tcPr>
          <w:p w14:paraId="34737A2B" w14:textId="77777777" w:rsidR="00F977B9" w:rsidRDefault="004364C2">
            <w:pPr>
              <w:widowControl w:val="0"/>
              <w:spacing w:after="0" w:line="254" w:lineRule="auto"/>
              <w:rPr>
                <w:rFonts w:eastAsia="DengXian" w:cs="Arial"/>
                <w:kern w:val="2"/>
                <w:sz w:val="18"/>
                <w:szCs w:val="18"/>
                <w:lang w:eastAsia="zh-CN"/>
              </w:rPr>
            </w:pPr>
            <w:proofErr w:type="spellStart"/>
            <w:r>
              <w:rPr>
                <w:rFonts w:eastAsia="DengXian" w:cs="Arial"/>
                <w:kern w:val="2"/>
                <w:sz w:val="18"/>
                <w:szCs w:val="18"/>
                <w:lang w:eastAsia="zh-CN"/>
              </w:rPr>
              <w:t>CEWiT</w:t>
            </w:r>
            <w:proofErr w:type="spellEnd"/>
          </w:p>
        </w:tc>
        <w:tc>
          <w:tcPr>
            <w:tcW w:w="7563" w:type="dxa"/>
          </w:tcPr>
          <w:p w14:paraId="4D22A1A8" w14:textId="77777777" w:rsidR="00F977B9" w:rsidRDefault="004364C2">
            <w:pPr>
              <w:spacing w:line="254" w:lineRule="auto"/>
            </w:pPr>
            <w:bookmarkStart w:id="3" w:name="OLE_LINK16"/>
            <w:r>
              <w:rPr>
                <w:rFonts w:eastAsia="DengXian" w:cs="Arial"/>
                <w:lang w:eastAsia="zh-CN"/>
              </w:rPr>
              <w:t>Support</w:t>
            </w:r>
            <w:bookmarkEnd w:id="3"/>
          </w:p>
        </w:tc>
      </w:tr>
      <w:tr w:rsidR="00F977B9" w14:paraId="4E8997C0" w14:textId="77777777" w:rsidTr="008760E9">
        <w:tc>
          <w:tcPr>
            <w:tcW w:w="2065" w:type="dxa"/>
          </w:tcPr>
          <w:p w14:paraId="5CB37666" w14:textId="77777777" w:rsidR="00F977B9" w:rsidRDefault="004364C2">
            <w:pPr>
              <w:widowControl w:val="0"/>
              <w:spacing w:after="0" w:line="254" w:lineRule="auto"/>
              <w:rPr>
                <w:rFonts w:eastAsia="DengXian" w:cs="Arial"/>
                <w:kern w:val="2"/>
                <w:sz w:val="18"/>
                <w:szCs w:val="18"/>
                <w:lang w:eastAsia="zh-CN"/>
              </w:rPr>
            </w:pPr>
            <w:r>
              <w:rPr>
                <w:rFonts w:eastAsiaTheme="minorEastAsia" w:hint="eastAsia"/>
              </w:rPr>
              <w:t>DCM</w:t>
            </w:r>
          </w:p>
        </w:tc>
        <w:tc>
          <w:tcPr>
            <w:tcW w:w="7563" w:type="dxa"/>
          </w:tcPr>
          <w:p w14:paraId="6BD20A42" w14:textId="77777777" w:rsidR="00F977B9" w:rsidRDefault="004364C2">
            <w:pPr>
              <w:rPr>
                <w:rFonts w:eastAsiaTheme="minorEastAsia"/>
              </w:rPr>
            </w:pPr>
            <w:r>
              <w:rPr>
                <w:rFonts w:eastAsiaTheme="minorEastAsia"/>
              </w:rPr>
              <w:t>I</w:t>
            </w:r>
            <w:r>
              <w:rPr>
                <w:rFonts w:eastAsiaTheme="minorEastAsia" w:hint="eastAsia"/>
              </w:rPr>
              <w:t xml:space="preserve">f this proposal is about supporting the structure of BS energy consumption model similar to what is provided in TR38.864 (i.e., BS </w:t>
            </w:r>
            <w:r>
              <w:rPr>
                <w:rFonts w:eastAsiaTheme="minorEastAsia"/>
              </w:rPr>
              <w:t>reference</w:t>
            </w:r>
            <w:r>
              <w:rPr>
                <w:rFonts w:eastAsiaTheme="minorEastAsia" w:hint="eastAsia"/>
              </w:rPr>
              <w:t xml:space="preserve"> configuration/power states/relative power values/total transition time/additional transition energy/scaling), we can support such direction, but we think we have already had agreement in the 122 meeting, so we do not think this is necessary.</w:t>
            </w:r>
          </w:p>
          <w:p w14:paraId="73E072B2" w14:textId="77777777" w:rsidR="00F977B9" w:rsidRDefault="004364C2">
            <w:pPr>
              <w:rPr>
                <w:rFonts w:eastAsiaTheme="minorEastAsia"/>
              </w:rPr>
            </w:pPr>
            <w:r>
              <w:rPr>
                <w:rFonts w:eastAsiaTheme="minorEastAsia" w:hint="eastAsia"/>
              </w:rPr>
              <w:t xml:space="preserve">If the proposal is about reusing all the values in TR38.864 for </w:t>
            </w:r>
            <w:r>
              <w:rPr>
                <w:rFonts w:eastAsiaTheme="minorEastAsia"/>
              </w:rPr>
              <w:t>existing</w:t>
            </w:r>
            <w:r>
              <w:rPr>
                <w:rFonts w:eastAsiaTheme="minorEastAsia" w:hint="eastAsia"/>
              </w:rPr>
              <w:t xml:space="preserve"> sets, then we would like to propose revisiting the relative power values at least for Active DL. We think that the relative power of active DL is too underestimated. For the case of active DL power of existing sets, at least we should update the set 1 FR1 value for the following analysis.</w:t>
            </w:r>
          </w:p>
          <w:p w14:paraId="049D0616" w14:textId="77777777" w:rsidR="00F977B9" w:rsidRDefault="00F977B9">
            <w:pPr>
              <w:rPr>
                <w:rFonts w:eastAsiaTheme="minorEastAsia"/>
              </w:rPr>
            </w:pPr>
          </w:p>
          <w:p w14:paraId="16FF315E" w14:textId="77777777" w:rsidR="00F977B9" w:rsidRDefault="004364C2">
            <w:r>
              <w:rPr>
                <w:rFonts w:hint="eastAsia"/>
              </w:rPr>
              <w:t xml:space="preserve">Based on our understanding, power it takes for DL transmission from NW can be determined based on the ratio of actual and maximum number of </w:t>
            </w:r>
            <w:proofErr w:type="spellStart"/>
            <w:r>
              <w:rPr>
                <w:rFonts w:hint="eastAsia"/>
              </w:rPr>
              <w:t>TxRUs</w:t>
            </w:r>
            <w:proofErr w:type="spellEnd"/>
            <w:r>
              <w:rPr>
                <w:rFonts w:hint="eastAsia"/>
              </w:rPr>
              <w:t xml:space="preserve"> for antenna part, and the ratio between actual and maximum DL transmission power for PA (dynamic joint) part. As each set (i.e., set 1/2/3/4) has different maximum number of </w:t>
            </w:r>
            <w:proofErr w:type="spellStart"/>
            <w:r>
              <w:rPr>
                <w:rFonts w:hint="eastAsia"/>
              </w:rPr>
              <w:t>TxRUs</w:t>
            </w:r>
            <w:proofErr w:type="spellEnd"/>
            <w:r>
              <w:rPr>
                <w:rFonts w:hint="eastAsia"/>
              </w:rPr>
              <w:t xml:space="preserve"> and maximum DL transmission power, we should </w:t>
            </w:r>
            <w:proofErr w:type="gramStart"/>
            <w:r>
              <w:rPr>
                <w:rFonts w:hint="eastAsia"/>
              </w:rPr>
              <w:t xml:space="preserve">take into </w:t>
            </w:r>
            <w:r>
              <w:t>account</w:t>
            </w:r>
            <w:proofErr w:type="gramEnd"/>
            <w:r>
              <w:rPr>
                <w:rFonts w:hint="eastAsia"/>
              </w:rPr>
              <w:t xml:space="preserve"> for active DL at least for FR1 and FR3. </w:t>
            </w:r>
            <w:r>
              <w:rPr>
                <w:rFonts w:eastAsiaTheme="minorEastAsia" w:hint="eastAsia"/>
              </w:rPr>
              <w:t>W</w:t>
            </w:r>
            <w:r>
              <w:rPr>
                <w:rFonts w:hint="eastAsia"/>
              </w:rPr>
              <w:t xml:space="preserve">e think that following parameter value update should be taken into account based on the following compensated active DL </w:t>
            </w:r>
            <w:proofErr w:type="gramStart"/>
            <w:r>
              <w:rPr>
                <w:rFonts w:hint="eastAsia"/>
              </w:rPr>
              <w:t>power;</w:t>
            </w:r>
            <w:proofErr w:type="gramEnd"/>
          </w:p>
          <w:p w14:paraId="57159F8A" w14:textId="77777777" w:rsidR="00F977B9" w:rsidRDefault="004364C2">
            <w:pPr>
              <w:spacing w:line="360" w:lineRule="auto"/>
            </w:pPr>
            <m:oMathPara>
              <m:oMath>
                <m:r>
                  <w:rPr>
                    <w:rFonts w:ascii="Cambria Math" w:hAnsi="Cambria Math"/>
                  </w:rPr>
                  <m:t>P</m:t>
                </m:r>
                <m:sSup>
                  <m:sSupPr>
                    <m:ctrlPr>
                      <w:rPr>
                        <w:rFonts w:ascii="Cambria Math" w:hAnsi="Cambria Math"/>
                        <w:i/>
                      </w:rPr>
                    </m:ctrlPr>
                  </m:sSupPr>
                  <m:e>
                    <m:r>
                      <w:rPr>
                        <w:rFonts w:ascii="Cambria Math" w:hAnsi="Cambria Math"/>
                      </w:rPr>
                      <m:t>4</m:t>
                    </m:r>
                  </m:e>
                  <m:sup>
                    <m:r>
                      <m:rPr>
                        <m:sty m:val="p"/>
                      </m:rPr>
                      <w:rPr>
                        <w:rFonts w:ascii="Cambria Math" w:hAnsi="Cambria Math"/>
                      </w:rPr>
                      <m:t>updated</m:t>
                    </m:r>
                  </m:sup>
                </m:sSup>
                <m:r>
                  <w:rPr>
                    <w:rFonts w:ascii="Cambria Math" w:hAnsi="Cambria Math"/>
                  </w:rPr>
                  <m:t>=P3+</m:t>
                </m:r>
                <m:d>
                  <m:dPr>
                    <m:ctrlPr>
                      <w:rPr>
                        <w:rFonts w:ascii="Cambria Math" w:hAnsi="Cambria Math"/>
                        <w:i/>
                      </w:rPr>
                    </m:ctrlPr>
                  </m:dPr>
                  <m:e>
                    <m:r>
                      <w:rPr>
                        <w:rFonts w:ascii="Cambria Math" w:hAnsi="Cambria Math"/>
                      </w:rPr>
                      <m:t>P4-P3</m:t>
                    </m:r>
                  </m:e>
                </m:d>
                <m:r>
                  <w:rPr>
                    <w:rFonts w:ascii="Cambria Math" w:hAnsi="Cambria Math"/>
                  </w:rPr>
                  <m:t>×</m:t>
                </m:r>
                <m:d>
                  <m:dPr>
                    <m:begChr m:val="{"/>
                    <m:endChr m:val="}"/>
                    <m:ctrlPr>
                      <w:rPr>
                        <w:rFonts w:ascii="Cambria Math" w:hAnsi="Cambria Math"/>
                        <w:i/>
                      </w:rPr>
                    </m:ctrlPr>
                  </m:dPr>
                  <m:e>
                    <m:r>
                      <w:rPr>
                        <w:rFonts w:ascii="Cambria Math" w:hAnsi="Cambria Math"/>
                      </w:rPr>
                      <m:t>A×</m:t>
                    </m:r>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TxRUs</m:t>
                                </m:r>
                              </m:e>
                              <m:sub>
                                <m:r>
                                  <m:rPr>
                                    <m:sty m:val="p"/>
                                  </m:rPr>
                                  <w:rPr>
                                    <w:rFonts w:ascii="Cambria Math" w:hAnsi="Cambria Math"/>
                                  </w:rPr>
                                  <m:t>total</m:t>
                                </m:r>
                              </m:sub>
                              <m:sup>
                                <m:r>
                                  <m:rPr>
                                    <m:sty m:val="p"/>
                                  </m:rPr>
                                  <w:rPr>
                                    <w:rFonts w:ascii="Cambria Math" w:hAnsi="Cambria Math"/>
                                  </w:rPr>
                                  <m:t>set1</m:t>
                                </m:r>
                              </m:sup>
                            </m:sSubSup>
                          </m:num>
                          <m:den>
                            <m:r>
                              <w:rPr>
                                <w:rFonts w:ascii="Cambria Math" w:hAnsi="Cambria Math"/>
                              </w:rPr>
                              <m:t>TxRU</m:t>
                            </m:r>
                            <m:sSubSup>
                              <m:sSubSupPr>
                                <m:ctrlPr>
                                  <w:rPr>
                                    <w:rFonts w:ascii="Cambria Math" w:hAnsi="Cambria Math"/>
                                    <w:i/>
                                  </w:rPr>
                                </m:ctrlPr>
                              </m:sSubSupPr>
                              <m:e>
                                <m:r>
                                  <w:rPr>
                                    <w:rFonts w:ascii="Cambria Math" w:hAnsi="Cambria Math"/>
                                  </w:rPr>
                                  <m:t>s</m:t>
                                </m:r>
                              </m:e>
                              <m:sub>
                                <m:r>
                                  <m:rPr>
                                    <m:sty m:val="p"/>
                                  </m:rPr>
                                  <w:rPr>
                                    <w:rFonts w:ascii="Cambria Math" w:hAnsi="Cambria Math"/>
                                  </w:rPr>
                                  <m:t>total</m:t>
                                </m:r>
                              </m:sub>
                              <m:sup>
                                <m:r>
                                  <m:rPr>
                                    <m:sty m:val="p"/>
                                  </m:rPr>
                                  <w:rPr>
                                    <w:rFonts w:ascii="Cambria Math" w:hAnsi="Cambria Math"/>
                                  </w:rPr>
                                  <m:t>set2</m:t>
                                </m:r>
                              </m:sup>
                            </m:sSubSup>
                          </m:den>
                        </m:f>
                      </m:e>
                    </m:d>
                    <m:r>
                      <w:rPr>
                        <w:rFonts w:ascii="Cambria Math" w:hAnsi="Cambria Math"/>
                      </w:rPr>
                      <m:t>+(1-A)×</m:t>
                    </m:r>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DLPW</m:t>
                                </m:r>
                              </m:e>
                              <m:sub>
                                <m:r>
                                  <m:rPr>
                                    <m:sty m:val="p"/>
                                  </m:rPr>
                                  <w:rPr>
                                    <w:rFonts w:ascii="Cambria Math" w:hAnsi="Cambria Math"/>
                                  </w:rPr>
                                  <m:t>total</m:t>
                                </m:r>
                              </m:sub>
                              <m:sup>
                                <m:r>
                                  <m:rPr>
                                    <m:sty m:val="p"/>
                                  </m:rPr>
                                  <w:rPr>
                                    <w:rFonts w:ascii="Cambria Math" w:hAnsi="Cambria Math"/>
                                  </w:rPr>
                                  <m:t>set1</m:t>
                                </m:r>
                              </m:sup>
                            </m:sSubSup>
                          </m:num>
                          <m:den>
                            <m:sSubSup>
                              <m:sSubSupPr>
                                <m:ctrlPr>
                                  <w:rPr>
                                    <w:rFonts w:ascii="Cambria Math" w:hAnsi="Cambria Math"/>
                                    <w:i/>
                                  </w:rPr>
                                </m:ctrlPr>
                              </m:sSubSupPr>
                              <m:e>
                                <m:r>
                                  <w:rPr>
                                    <w:rFonts w:ascii="Cambria Math" w:hAnsi="Cambria Math"/>
                                  </w:rPr>
                                  <m:t>DLPW</m:t>
                                </m:r>
                              </m:e>
                              <m:sub>
                                <m:r>
                                  <m:rPr>
                                    <m:sty m:val="p"/>
                                  </m:rPr>
                                  <w:rPr>
                                    <w:rFonts w:ascii="Cambria Math" w:hAnsi="Cambria Math"/>
                                  </w:rPr>
                                  <m:t>total</m:t>
                                </m:r>
                              </m:sub>
                              <m:sup>
                                <m:r>
                                  <m:rPr>
                                    <m:sty m:val="p"/>
                                  </m:rPr>
                                  <w:rPr>
                                    <w:rFonts w:ascii="Cambria Math" w:hAnsi="Cambria Math"/>
                                  </w:rPr>
                                  <m:t>set2</m:t>
                                </m:r>
                              </m:sup>
                            </m:sSubSup>
                          </m:den>
                        </m:f>
                      </m:e>
                    </m:d>
                  </m:e>
                </m:d>
                <m:r>
                  <w:rPr>
                    <w:rFonts w:ascii="Cambria Math" w:hAnsi="Cambria Math"/>
                  </w:rPr>
                  <m:t>,</m:t>
                </m:r>
              </m:oMath>
            </m:oMathPara>
          </w:p>
          <w:p w14:paraId="3719B867" w14:textId="77777777" w:rsidR="00F977B9" w:rsidRDefault="004364C2">
            <w:pPr>
              <w:rPr>
                <w:rFonts w:eastAsiaTheme="minorEastAsia"/>
              </w:rPr>
            </w:pPr>
            <w:r>
              <w:rPr>
                <w:rFonts w:hint="eastAsia"/>
              </w:rPr>
              <w:t xml:space="preserve">where, </w:t>
            </w:r>
            <m:oMath>
              <m:r>
                <w:rPr>
                  <w:rFonts w:ascii="Cambria Math" w:hAnsi="Cambria Math"/>
                </w:rPr>
                <m:t>TxRU</m:t>
              </m:r>
              <m:sSubSup>
                <m:sSubSupPr>
                  <m:ctrlPr>
                    <w:rPr>
                      <w:rFonts w:ascii="Cambria Math" w:hAnsi="Cambria Math"/>
                      <w:i/>
                    </w:rPr>
                  </m:ctrlPr>
                </m:sSubSupPr>
                <m:e>
                  <m:r>
                    <w:rPr>
                      <w:rFonts w:ascii="Cambria Math" w:hAnsi="Cambria Math"/>
                    </w:rPr>
                    <m:t>s</m:t>
                  </m:r>
                </m:e>
                <m:sub>
                  <m:r>
                    <m:rPr>
                      <m:sty m:val="p"/>
                    </m:rPr>
                    <w:rPr>
                      <w:rFonts w:ascii="Cambria Math" w:hAnsi="Cambria Math"/>
                    </w:rPr>
                    <m:t>total</m:t>
                  </m:r>
                </m:sub>
                <m:sup>
                  <m:r>
                    <m:rPr>
                      <m:sty m:val="p"/>
                    </m:rPr>
                    <w:rPr>
                      <w:rFonts w:ascii="Cambria Math" w:hAnsi="Cambria Math"/>
                    </w:rPr>
                    <m:t>set1 or set2</m:t>
                  </m:r>
                </m:sup>
              </m:sSubSup>
            </m:oMath>
            <w:r>
              <w:rPr>
                <w:rFonts w:hint="eastAsia"/>
              </w:rPr>
              <w:t xml:space="preserve"> is total number of TxRUs for set 1 or set 2 and  </w:t>
            </w:r>
            <m:oMath>
              <m:sSubSup>
                <m:sSubSupPr>
                  <m:ctrlPr>
                    <w:rPr>
                      <w:rFonts w:ascii="Cambria Math" w:hAnsi="Cambria Math"/>
                      <w:i/>
                    </w:rPr>
                  </m:ctrlPr>
                </m:sSubSupPr>
                <m:e>
                  <m:r>
                    <w:rPr>
                      <w:rFonts w:ascii="Cambria Math" w:hAnsi="Cambria Math"/>
                    </w:rPr>
                    <m:t>DLPW</m:t>
                  </m:r>
                </m:e>
                <m:sub>
                  <m:r>
                    <m:rPr>
                      <m:sty m:val="p"/>
                    </m:rPr>
                    <w:rPr>
                      <w:rFonts w:ascii="Cambria Math" w:hAnsi="Cambria Math"/>
                    </w:rPr>
                    <m:t>total</m:t>
                  </m:r>
                </m:sub>
                <m:sup>
                  <m:r>
                    <m:rPr>
                      <m:sty m:val="p"/>
                    </m:rPr>
                    <w:rPr>
                      <w:rFonts w:ascii="Cambria Math" w:hAnsi="Cambria Math"/>
                    </w:rPr>
                    <m:t>set1 or set2</m:t>
                  </m:r>
                </m:sup>
              </m:sSubSup>
            </m:oMath>
            <w:r>
              <w:rPr>
                <w:rFonts w:hint="eastAsia"/>
              </w:rPr>
              <w:t xml:space="preserve"> are the total DL power level for set 1 or set 2, which are both captured in Table 5.1-1 in TR38.864.</w:t>
            </w:r>
            <w:r>
              <w:rPr>
                <w:rFonts w:eastAsiaTheme="minorEastAsia" w:hint="eastAsia"/>
              </w:rPr>
              <w:t xml:space="preserve"> Also, A can be 0.4 as specified in TR as baseline.</w:t>
            </w:r>
          </w:p>
          <w:p w14:paraId="0FA1944C" w14:textId="77777777" w:rsidR="00F977B9" w:rsidRDefault="004364C2">
            <w:pPr>
              <w:rPr>
                <w:rFonts w:eastAsiaTheme="minorEastAsia"/>
              </w:rPr>
            </w:pPr>
            <w:r>
              <w:rPr>
                <w:rFonts w:eastAsiaTheme="minorEastAsia" w:hint="eastAsia"/>
              </w:rPr>
              <w:t xml:space="preserve">Based on the above </w:t>
            </w:r>
            <w:r>
              <w:rPr>
                <w:rFonts w:eastAsiaTheme="minorEastAsia"/>
              </w:rPr>
              <w:t>calculation</w:t>
            </w:r>
            <w:r>
              <w:rPr>
                <w:rFonts w:eastAsiaTheme="minorEastAsia" w:hint="eastAsia"/>
              </w:rPr>
              <w:t>, the following adjustment can be made.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227"/>
              <w:gridCol w:w="1037"/>
              <w:gridCol w:w="1037"/>
            </w:tblGrid>
            <w:tr w:rsidR="00F977B9" w14:paraId="72566B0E" w14:textId="77777777">
              <w:trPr>
                <w:trHeight w:val="223"/>
                <w:jc w:val="center"/>
              </w:trPr>
              <w:tc>
                <w:tcPr>
                  <w:tcW w:w="1227" w:type="dxa"/>
                  <w:vMerge w:val="restart"/>
                  <w:vAlign w:val="center"/>
                </w:tcPr>
                <w:p w14:paraId="44C2E0A1" w14:textId="77777777" w:rsidR="00F977B9" w:rsidRDefault="004364C2">
                  <w:pPr>
                    <w:pStyle w:val="TAH"/>
                  </w:pPr>
                  <w:r>
                    <w:t>Power state</w:t>
                  </w:r>
                </w:p>
              </w:tc>
              <w:tc>
                <w:tcPr>
                  <w:tcW w:w="2074" w:type="dxa"/>
                  <w:gridSpan w:val="2"/>
                </w:tcPr>
                <w:p w14:paraId="03306319" w14:textId="77777777" w:rsidR="00F977B9" w:rsidRDefault="004364C2">
                  <w:pPr>
                    <w:pStyle w:val="TAH"/>
                    <w:rPr>
                      <w:rFonts w:eastAsiaTheme="minorEastAsia"/>
                      <w:lang w:eastAsia="ja-JP"/>
                    </w:rPr>
                  </w:pPr>
                  <w:r>
                    <w:t xml:space="preserve">Set </w:t>
                  </w:r>
                  <w:r>
                    <w:rPr>
                      <w:rFonts w:eastAsiaTheme="minorEastAsia" w:hint="eastAsia"/>
                      <w:lang w:eastAsia="ja-JP"/>
                    </w:rPr>
                    <w:t>1</w:t>
                  </w:r>
                </w:p>
              </w:tc>
            </w:tr>
            <w:tr w:rsidR="00F977B9" w14:paraId="50041F05" w14:textId="77777777">
              <w:trPr>
                <w:trHeight w:val="223"/>
                <w:jc w:val="center"/>
              </w:trPr>
              <w:tc>
                <w:tcPr>
                  <w:tcW w:w="1227" w:type="dxa"/>
                  <w:vMerge/>
                  <w:vAlign w:val="center"/>
                </w:tcPr>
                <w:p w14:paraId="7855E209" w14:textId="77777777" w:rsidR="00F977B9" w:rsidRDefault="00F977B9">
                  <w:pPr>
                    <w:pStyle w:val="TAH"/>
                  </w:pPr>
                </w:p>
              </w:tc>
              <w:tc>
                <w:tcPr>
                  <w:tcW w:w="1037" w:type="dxa"/>
                </w:tcPr>
                <w:p w14:paraId="11CD5E0C" w14:textId="77777777" w:rsidR="00F977B9" w:rsidRDefault="004364C2">
                  <w:pPr>
                    <w:pStyle w:val="TAH"/>
                  </w:pPr>
                  <w:r>
                    <w:t>CAT 1 BS</w:t>
                  </w:r>
                </w:p>
              </w:tc>
              <w:tc>
                <w:tcPr>
                  <w:tcW w:w="1037" w:type="dxa"/>
                </w:tcPr>
                <w:p w14:paraId="0E9D9FB2" w14:textId="77777777" w:rsidR="00F977B9" w:rsidRDefault="004364C2">
                  <w:pPr>
                    <w:pStyle w:val="TAH"/>
                  </w:pPr>
                  <w:r>
                    <w:t>CAT 2 BS</w:t>
                  </w:r>
                </w:p>
              </w:tc>
            </w:tr>
            <w:tr w:rsidR="00F977B9" w14:paraId="07CA35DF" w14:textId="77777777">
              <w:trPr>
                <w:trHeight w:val="20"/>
                <w:jc w:val="center"/>
              </w:trPr>
              <w:tc>
                <w:tcPr>
                  <w:tcW w:w="1227" w:type="dxa"/>
                  <w:vAlign w:val="center"/>
                </w:tcPr>
                <w:p w14:paraId="4926D4DD" w14:textId="77777777" w:rsidR="00F977B9" w:rsidRDefault="004364C2">
                  <w:pPr>
                    <w:pStyle w:val="TAC"/>
                  </w:pPr>
                  <w:r>
                    <w:t>Deep sleep</w:t>
                  </w:r>
                </w:p>
              </w:tc>
              <w:tc>
                <w:tcPr>
                  <w:tcW w:w="1037" w:type="dxa"/>
                </w:tcPr>
                <w:p w14:paraId="71C0F826" w14:textId="77777777" w:rsidR="00F977B9" w:rsidRDefault="004364C2">
                  <w:pPr>
                    <w:pStyle w:val="TAC"/>
                  </w:pPr>
                  <w:r>
                    <w:t>1</w:t>
                  </w:r>
                </w:p>
              </w:tc>
              <w:tc>
                <w:tcPr>
                  <w:tcW w:w="1037" w:type="dxa"/>
                </w:tcPr>
                <w:p w14:paraId="12FCD027" w14:textId="77777777" w:rsidR="00F977B9" w:rsidRDefault="004364C2">
                  <w:pPr>
                    <w:pStyle w:val="TAC"/>
                  </w:pPr>
                  <w:r>
                    <w:t>1</w:t>
                  </w:r>
                </w:p>
              </w:tc>
            </w:tr>
            <w:tr w:rsidR="00F977B9" w14:paraId="1C7D966D" w14:textId="77777777">
              <w:trPr>
                <w:trHeight w:val="20"/>
                <w:jc w:val="center"/>
              </w:trPr>
              <w:tc>
                <w:tcPr>
                  <w:tcW w:w="1227" w:type="dxa"/>
                  <w:vAlign w:val="center"/>
                </w:tcPr>
                <w:p w14:paraId="73816D59" w14:textId="77777777" w:rsidR="00F977B9" w:rsidRDefault="004364C2">
                  <w:pPr>
                    <w:pStyle w:val="TAC"/>
                  </w:pPr>
                  <w:r>
                    <w:lastRenderedPageBreak/>
                    <w:t>Light sleep</w:t>
                  </w:r>
                </w:p>
              </w:tc>
              <w:tc>
                <w:tcPr>
                  <w:tcW w:w="1037" w:type="dxa"/>
                </w:tcPr>
                <w:p w14:paraId="474CD828" w14:textId="77777777" w:rsidR="00F977B9" w:rsidRDefault="004364C2">
                  <w:pPr>
                    <w:pStyle w:val="TAC"/>
                  </w:pPr>
                  <w:r>
                    <w:t>25</w:t>
                  </w:r>
                </w:p>
              </w:tc>
              <w:tc>
                <w:tcPr>
                  <w:tcW w:w="1037" w:type="dxa"/>
                </w:tcPr>
                <w:p w14:paraId="6A0D54DD" w14:textId="77777777" w:rsidR="00F977B9" w:rsidRDefault="004364C2">
                  <w:pPr>
                    <w:pStyle w:val="TAC"/>
                    <w:rPr>
                      <w:rFonts w:eastAsiaTheme="minorEastAsia"/>
                      <w:lang w:eastAsia="ja-JP"/>
                    </w:rPr>
                  </w:pPr>
                  <w:r>
                    <w:t>2</w:t>
                  </w:r>
                  <w:r>
                    <w:rPr>
                      <w:rFonts w:eastAsiaTheme="minorEastAsia" w:hint="eastAsia"/>
                      <w:lang w:eastAsia="ja-JP"/>
                    </w:rPr>
                    <w:t>.1</w:t>
                  </w:r>
                </w:p>
              </w:tc>
            </w:tr>
            <w:tr w:rsidR="00F977B9" w14:paraId="0A3ECF58" w14:textId="77777777">
              <w:trPr>
                <w:trHeight w:val="20"/>
                <w:jc w:val="center"/>
              </w:trPr>
              <w:tc>
                <w:tcPr>
                  <w:tcW w:w="1227" w:type="dxa"/>
                  <w:vAlign w:val="center"/>
                </w:tcPr>
                <w:p w14:paraId="19009BE8" w14:textId="77777777" w:rsidR="00F977B9" w:rsidRDefault="004364C2">
                  <w:pPr>
                    <w:pStyle w:val="TAC"/>
                  </w:pPr>
                  <w:r>
                    <w:t>Micro sleep</w:t>
                  </w:r>
                </w:p>
              </w:tc>
              <w:tc>
                <w:tcPr>
                  <w:tcW w:w="1037" w:type="dxa"/>
                </w:tcPr>
                <w:p w14:paraId="4769D19F" w14:textId="77777777" w:rsidR="00F977B9" w:rsidRDefault="004364C2">
                  <w:pPr>
                    <w:pStyle w:val="TAC"/>
                    <w:rPr>
                      <w:rFonts w:eastAsiaTheme="minorEastAsia"/>
                      <w:lang w:eastAsia="ja-JP"/>
                    </w:rPr>
                  </w:pPr>
                  <w:r>
                    <w:t>5</w:t>
                  </w:r>
                  <w:r>
                    <w:rPr>
                      <w:rFonts w:eastAsiaTheme="minorEastAsia" w:hint="eastAsia"/>
                      <w:lang w:eastAsia="ja-JP"/>
                    </w:rPr>
                    <w:t>5</w:t>
                  </w:r>
                </w:p>
              </w:tc>
              <w:tc>
                <w:tcPr>
                  <w:tcW w:w="1037" w:type="dxa"/>
                </w:tcPr>
                <w:p w14:paraId="419B9F65" w14:textId="77777777" w:rsidR="00F977B9" w:rsidRDefault="004364C2">
                  <w:pPr>
                    <w:pStyle w:val="TAC"/>
                    <w:rPr>
                      <w:rFonts w:eastAsiaTheme="minorEastAsia"/>
                      <w:lang w:eastAsia="ja-JP"/>
                    </w:rPr>
                  </w:pPr>
                  <w:r>
                    <w:t>5.</w:t>
                  </w:r>
                  <w:r>
                    <w:rPr>
                      <w:rFonts w:eastAsiaTheme="minorEastAsia" w:hint="eastAsia"/>
                      <w:lang w:eastAsia="ja-JP"/>
                    </w:rPr>
                    <w:t>5</w:t>
                  </w:r>
                </w:p>
              </w:tc>
            </w:tr>
            <w:tr w:rsidR="00F977B9" w14:paraId="282FE797" w14:textId="77777777">
              <w:trPr>
                <w:trHeight w:val="20"/>
                <w:jc w:val="center"/>
              </w:trPr>
              <w:tc>
                <w:tcPr>
                  <w:tcW w:w="1227" w:type="dxa"/>
                  <w:vAlign w:val="center"/>
                </w:tcPr>
                <w:p w14:paraId="26A51ACB" w14:textId="77777777" w:rsidR="00F977B9" w:rsidRDefault="004364C2">
                  <w:pPr>
                    <w:pStyle w:val="TAC"/>
                  </w:pPr>
                  <w:r>
                    <w:t>Active DL</w:t>
                  </w:r>
                </w:p>
              </w:tc>
              <w:tc>
                <w:tcPr>
                  <w:tcW w:w="1037" w:type="dxa"/>
                </w:tcPr>
                <w:p w14:paraId="27019D96" w14:textId="77777777" w:rsidR="00F977B9" w:rsidRDefault="004364C2">
                  <w:pPr>
                    <w:pStyle w:val="TAC"/>
                    <w:rPr>
                      <w:rFonts w:eastAsiaTheme="minorEastAsia"/>
                      <w:b/>
                      <w:bCs/>
                      <w:color w:val="FF0000"/>
                      <w:lang w:eastAsia="ja-JP"/>
                    </w:rPr>
                  </w:pPr>
                  <w:r>
                    <w:rPr>
                      <w:rFonts w:eastAsiaTheme="minorEastAsia" w:hint="eastAsia"/>
                      <w:b/>
                      <w:bCs/>
                      <w:color w:val="FF0000"/>
                      <w:lang w:eastAsia="ja-JP"/>
                    </w:rPr>
                    <w:t>775</w:t>
                  </w:r>
                </w:p>
              </w:tc>
              <w:tc>
                <w:tcPr>
                  <w:tcW w:w="1037" w:type="dxa"/>
                </w:tcPr>
                <w:p w14:paraId="0407540B" w14:textId="77777777" w:rsidR="00F977B9" w:rsidRDefault="004364C2">
                  <w:pPr>
                    <w:pStyle w:val="TAC"/>
                    <w:rPr>
                      <w:rFonts w:eastAsiaTheme="minorEastAsia"/>
                      <w:b/>
                      <w:bCs/>
                      <w:color w:val="FF0000"/>
                      <w:lang w:eastAsia="ja-JP"/>
                    </w:rPr>
                  </w:pPr>
                  <w:r>
                    <w:rPr>
                      <w:rFonts w:eastAsiaTheme="minorEastAsia" w:hint="eastAsia"/>
                      <w:b/>
                      <w:bCs/>
                      <w:color w:val="FF0000"/>
                      <w:lang w:eastAsia="ja-JP"/>
                    </w:rPr>
                    <w:t>90.3</w:t>
                  </w:r>
                </w:p>
              </w:tc>
            </w:tr>
            <w:tr w:rsidR="00F977B9" w14:paraId="73F5605F" w14:textId="77777777">
              <w:trPr>
                <w:trHeight w:val="20"/>
                <w:jc w:val="center"/>
              </w:trPr>
              <w:tc>
                <w:tcPr>
                  <w:tcW w:w="1227" w:type="dxa"/>
                  <w:vAlign w:val="center"/>
                </w:tcPr>
                <w:p w14:paraId="50D44B2B" w14:textId="77777777" w:rsidR="00F977B9" w:rsidRDefault="004364C2">
                  <w:pPr>
                    <w:pStyle w:val="TAC"/>
                  </w:pPr>
                  <w:r>
                    <w:t>Active UL</w:t>
                  </w:r>
                </w:p>
              </w:tc>
              <w:tc>
                <w:tcPr>
                  <w:tcW w:w="1037" w:type="dxa"/>
                </w:tcPr>
                <w:p w14:paraId="7B549D1D" w14:textId="77777777" w:rsidR="00F977B9" w:rsidRDefault="004364C2">
                  <w:pPr>
                    <w:pStyle w:val="TAC"/>
                  </w:pPr>
                  <w:r>
                    <w:t>1</w:t>
                  </w:r>
                  <w:r>
                    <w:rPr>
                      <w:rFonts w:eastAsiaTheme="minorEastAsia" w:hint="eastAsia"/>
                      <w:lang w:eastAsia="ja-JP"/>
                    </w:rPr>
                    <w:t>1</w:t>
                  </w:r>
                  <w:r>
                    <w:t>0</w:t>
                  </w:r>
                </w:p>
              </w:tc>
              <w:tc>
                <w:tcPr>
                  <w:tcW w:w="1037" w:type="dxa"/>
                </w:tcPr>
                <w:p w14:paraId="781C6255" w14:textId="77777777" w:rsidR="00F977B9" w:rsidRDefault="004364C2">
                  <w:pPr>
                    <w:pStyle w:val="TAC"/>
                    <w:rPr>
                      <w:rFonts w:eastAsiaTheme="minorEastAsia"/>
                      <w:lang w:eastAsia="ja-JP"/>
                    </w:rPr>
                  </w:pPr>
                  <w:r>
                    <w:rPr>
                      <w:rFonts w:eastAsiaTheme="minorEastAsia" w:hint="eastAsia"/>
                      <w:lang w:eastAsia="ja-JP"/>
                    </w:rPr>
                    <w:t>6.5</w:t>
                  </w:r>
                </w:p>
              </w:tc>
            </w:tr>
          </w:tbl>
          <w:p w14:paraId="277F0257" w14:textId="77777777" w:rsidR="00F977B9" w:rsidRDefault="00F977B9">
            <w:pPr>
              <w:spacing w:line="254" w:lineRule="auto"/>
              <w:rPr>
                <w:rFonts w:eastAsia="DengXian" w:cs="Arial"/>
                <w:lang w:eastAsia="zh-CN"/>
              </w:rPr>
            </w:pPr>
          </w:p>
        </w:tc>
      </w:tr>
      <w:tr w:rsidR="00F977B9" w14:paraId="042C8F6C" w14:textId="77777777" w:rsidTr="008760E9">
        <w:tc>
          <w:tcPr>
            <w:tcW w:w="2065" w:type="dxa"/>
          </w:tcPr>
          <w:p w14:paraId="0F8F79EB" w14:textId="77777777" w:rsidR="00F977B9" w:rsidRDefault="004364C2">
            <w:pPr>
              <w:widowControl w:val="0"/>
              <w:spacing w:after="0" w:line="254" w:lineRule="auto"/>
              <w:rPr>
                <w:rFonts w:eastAsiaTheme="minorEastAsia"/>
              </w:rPr>
            </w:pPr>
            <w:r>
              <w:rPr>
                <w:lang w:eastAsia="zh-TW"/>
              </w:rPr>
              <w:lastRenderedPageBreak/>
              <w:t>MediaTek</w:t>
            </w:r>
          </w:p>
        </w:tc>
        <w:tc>
          <w:tcPr>
            <w:tcW w:w="7563" w:type="dxa"/>
          </w:tcPr>
          <w:p w14:paraId="0E44E5B2" w14:textId="77777777" w:rsidR="00F977B9" w:rsidRDefault="004364C2">
            <w:pPr>
              <w:rPr>
                <w:rFonts w:eastAsiaTheme="minorEastAsia"/>
              </w:rPr>
            </w:pPr>
            <w:r>
              <w:t xml:space="preserve">Not sure the implication if this proposal is agreed. Does it mean that we do not need to discuss proposals in 3.2.3-3.2.6 if this proposal is agreed? Or does it mean that 6GR energy efficiency evaluation would consider any agreed updates/models from 3.2.3-3.2.6 on top of the BS power models from TR 38.864? </w:t>
            </w:r>
          </w:p>
        </w:tc>
      </w:tr>
      <w:tr w:rsidR="00F977B9" w14:paraId="4140FCA4" w14:textId="77777777" w:rsidTr="008760E9">
        <w:tc>
          <w:tcPr>
            <w:tcW w:w="2065" w:type="dxa"/>
          </w:tcPr>
          <w:p w14:paraId="3C86C6BA" w14:textId="77777777" w:rsidR="00F977B9" w:rsidRDefault="004364C2">
            <w:pPr>
              <w:widowControl w:val="0"/>
              <w:spacing w:after="0" w:line="254" w:lineRule="auto"/>
              <w:rPr>
                <w:lang w:eastAsia="zh-TW"/>
              </w:rPr>
            </w:pPr>
            <w:r>
              <w:rPr>
                <w:lang w:eastAsia="zh-TW"/>
              </w:rPr>
              <w:t>Qualcomm</w:t>
            </w:r>
          </w:p>
        </w:tc>
        <w:tc>
          <w:tcPr>
            <w:tcW w:w="7563" w:type="dxa"/>
          </w:tcPr>
          <w:p w14:paraId="198292A8" w14:textId="77777777" w:rsidR="00F977B9" w:rsidRDefault="004364C2">
            <w:pPr>
              <w:rPr>
                <w:rFonts w:eastAsia="DengXian"/>
                <w:lang w:eastAsia="zh-CN"/>
              </w:rPr>
            </w:pPr>
            <w:r>
              <w:t>We are generally ok with the proposal, but have the same question as MediaTek</w:t>
            </w:r>
          </w:p>
        </w:tc>
      </w:tr>
      <w:tr w:rsidR="00F977B9" w14:paraId="52F13148" w14:textId="77777777" w:rsidTr="008760E9">
        <w:tc>
          <w:tcPr>
            <w:tcW w:w="2065" w:type="dxa"/>
          </w:tcPr>
          <w:p w14:paraId="7528EF99" w14:textId="77777777" w:rsidR="00F977B9" w:rsidRDefault="004364C2">
            <w:pPr>
              <w:widowControl w:val="0"/>
              <w:spacing w:after="0" w:line="254" w:lineRule="auto"/>
              <w:rPr>
                <w:lang w:eastAsia="zh-TW"/>
              </w:rPr>
            </w:pPr>
            <w:r>
              <w:rPr>
                <w:rFonts w:eastAsia="DengXian" w:hint="eastAsia"/>
                <w:lang w:eastAsia="zh-CN"/>
              </w:rPr>
              <w:t xml:space="preserve">Huawei, </w:t>
            </w:r>
            <w:proofErr w:type="spellStart"/>
            <w:r>
              <w:rPr>
                <w:rFonts w:eastAsia="DengXian" w:hint="eastAsia"/>
                <w:lang w:eastAsia="zh-CN"/>
              </w:rPr>
              <w:t>HiSilicon</w:t>
            </w:r>
            <w:proofErr w:type="spellEnd"/>
          </w:p>
        </w:tc>
        <w:tc>
          <w:tcPr>
            <w:tcW w:w="7563" w:type="dxa"/>
          </w:tcPr>
          <w:p w14:paraId="3E7CC07C" w14:textId="77777777" w:rsidR="00F977B9" w:rsidRDefault="004364C2">
            <w:r>
              <w:rPr>
                <w:rFonts w:eastAsia="DengXian" w:hint="eastAsia"/>
                <w:lang w:eastAsia="zh-CN"/>
              </w:rPr>
              <w:t>We would like to address the other proposals first.</w:t>
            </w:r>
          </w:p>
        </w:tc>
      </w:tr>
      <w:tr w:rsidR="00F977B9" w14:paraId="4B13D6D4" w14:textId="77777777" w:rsidTr="008760E9">
        <w:tc>
          <w:tcPr>
            <w:tcW w:w="2065" w:type="dxa"/>
          </w:tcPr>
          <w:p w14:paraId="09FC8800" w14:textId="77777777" w:rsidR="00F977B9" w:rsidRDefault="004364C2">
            <w:pPr>
              <w:rPr>
                <w:rFonts w:eastAsia="DengXian"/>
                <w:lang w:eastAsia="zh-CN"/>
              </w:rPr>
            </w:pPr>
            <w:r>
              <w:rPr>
                <w:rFonts w:eastAsia="DengXian" w:cs="Arial" w:hint="eastAsia"/>
                <w:kern w:val="2"/>
                <w:sz w:val="18"/>
                <w:szCs w:val="18"/>
                <w:lang w:eastAsia="zh-CN"/>
              </w:rPr>
              <w:t xml:space="preserve">ZTE, </w:t>
            </w:r>
            <w:proofErr w:type="spellStart"/>
            <w:r>
              <w:rPr>
                <w:rFonts w:eastAsia="DengXian" w:cs="Arial" w:hint="eastAsia"/>
                <w:kern w:val="2"/>
                <w:sz w:val="18"/>
                <w:szCs w:val="18"/>
                <w:lang w:eastAsia="zh-CN"/>
              </w:rPr>
              <w:t>Sanechips</w:t>
            </w:r>
            <w:proofErr w:type="spellEnd"/>
          </w:p>
        </w:tc>
        <w:tc>
          <w:tcPr>
            <w:tcW w:w="7563" w:type="dxa"/>
          </w:tcPr>
          <w:p w14:paraId="37FA309B" w14:textId="77777777" w:rsidR="00F977B9" w:rsidRDefault="004364C2">
            <w:pPr>
              <w:rPr>
                <w:rFonts w:eastAsia="DengXian"/>
                <w:lang w:eastAsia="zh-CN"/>
              </w:rPr>
            </w:pPr>
            <w:r>
              <w:rPr>
                <w:rFonts w:hint="eastAsia"/>
              </w:rPr>
              <w:t>In 6G day1, with progress in manufacturing technology, there is a chance to reconsider the power model which could more accurately reflect the 6G system characteristics.</w:t>
            </w:r>
            <w:r>
              <w:rPr>
                <w:rFonts w:eastAsia="SimSun" w:hint="eastAsia"/>
                <w:lang w:eastAsia="zh-CN"/>
              </w:rPr>
              <w:t xml:space="preserve"> </w:t>
            </w:r>
            <w:r>
              <w:rPr>
                <w:rFonts w:hint="eastAsia"/>
              </w:rPr>
              <w:t>Considering the 6G BS implementation will be more energy efficient</w:t>
            </w:r>
            <w:r>
              <w:rPr>
                <w:rFonts w:eastAsia="SimSun" w:hint="eastAsia"/>
                <w:lang w:eastAsia="zh-CN"/>
              </w:rPr>
              <w:t xml:space="preserve"> than NR</w:t>
            </w:r>
            <w:r>
              <w:rPr>
                <w:rFonts w:hint="eastAsia"/>
              </w:rPr>
              <w:t>,</w:t>
            </w:r>
            <w:r>
              <w:rPr>
                <w:rFonts w:eastAsia="DengXian" w:hint="eastAsia"/>
                <w:lang w:eastAsia="zh-CN"/>
              </w:rPr>
              <w:t xml:space="preserve"> at least the </w:t>
            </w:r>
            <w:proofErr w:type="spellStart"/>
            <w:r>
              <w:rPr>
                <w:rFonts w:hint="eastAsia"/>
              </w:rPr>
              <w:t>the</w:t>
            </w:r>
            <w:proofErr w:type="spellEnd"/>
            <w:r>
              <w:rPr>
                <w:rFonts w:hint="eastAsia"/>
              </w:rPr>
              <w:t xml:space="preserve"> transition time of light and deep sleep state of BS Cat 2</w:t>
            </w:r>
            <w:r>
              <w:rPr>
                <w:rFonts w:eastAsia="SimSun" w:hint="eastAsia"/>
                <w:lang w:eastAsia="zh-CN"/>
              </w:rPr>
              <w:t xml:space="preserve"> should be reduced</w:t>
            </w:r>
            <w:r>
              <w:rPr>
                <w:rFonts w:eastAsia="DengXian" w:hint="eastAsia"/>
                <w:lang w:eastAsia="zh-CN"/>
              </w:rPr>
              <w:t xml:space="preserve">. </w:t>
            </w:r>
          </w:p>
          <w:p w14:paraId="14278486" w14:textId="77777777" w:rsidR="00F977B9" w:rsidRDefault="004364C2">
            <w:pPr>
              <w:rPr>
                <w:rFonts w:eastAsia="DengXian"/>
                <w:lang w:eastAsia="zh-CN"/>
              </w:rPr>
            </w:pPr>
            <w:r>
              <w:rPr>
                <w:rFonts w:eastAsia="DengXian" w:hint="eastAsia"/>
                <w:lang w:eastAsia="zh-CN"/>
              </w:rPr>
              <w:t xml:space="preserve">For the load level, we could be fine with the legacy one </w:t>
            </w:r>
            <w:proofErr w:type="gramStart"/>
            <w:r>
              <w:rPr>
                <w:rFonts w:eastAsia="DengXian" w:hint="eastAsia"/>
                <w:lang w:eastAsia="zh-CN"/>
              </w:rPr>
              <w:t>and also</w:t>
            </w:r>
            <w:proofErr w:type="gramEnd"/>
            <w:r>
              <w:rPr>
                <w:rFonts w:eastAsia="DengXian" w:hint="eastAsia"/>
                <w:lang w:eastAsia="zh-CN"/>
              </w:rPr>
              <w:t xml:space="preserve"> open to some updates e.g., Ericsson</w:t>
            </w:r>
            <w:r>
              <w:rPr>
                <w:rFonts w:eastAsia="DengXian"/>
                <w:lang w:eastAsia="zh-CN"/>
              </w:rPr>
              <w:t>’</w:t>
            </w:r>
            <w:r>
              <w:rPr>
                <w:rFonts w:eastAsia="DengXian" w:hint="eastAsia"/>
                <w:lang w:eastAsia="zh-CN"/>
              </w:rPr>
              <w:t>s suggestion.</w:t>
            </w:r>
          </w:p>
        </w:tc>
      </w:tr>
      <w:tr w:rsidR="00F977B9" w14:paraId="43A6B091" w14:textId="77777777" w:rsidTr="008760E9">
        <w:tc>
          <w:tcPr>
            <w:tcW w:w="2065" w:type="dxa"/>
          </w:tcPr>
          <w:p w14:paraId="53256E2A" w14:textId="77777777" w:rsidR="00F977B9" w:rsidRDefault="004364C2">
            <w:pPr>
              <w:rPr>
                <w:rFonts w:eastAsia="DengXian" w:cs="Arial"/>
                <w:kern w:val="2"/>
                <w:sz w:val="18"/>
                <w:szCs w:val="18"/>
                <w:lang w:eastAsia="zh-CN"/>
              </w:rPr>
            </w:pPr>
            <w:r>
              <w:rPr>
                <w:rFonts w:eastAsia="DengXian" w:cs="Arial" w:hint="eastAsia"/>
                <w:kern w:val="2"/>
                <w:sz w:val="18"/>
                <w:szCs w:val="18"/>
                <w:lang w:eastAsia="zh-CN"/>
              </w:rPr>
              <w:t>CATT</w:t>
            </w:r>
          </w:p>
        </w:tc>
        <w:tc>
          <w:tcPr>
            <w:tcW w:w="7563" w:type="dxa"/>
          </w:tcPr>
          <w:p w14:paraId="5E00115B" w14:textId="77777777" w:rsidR="00F977B9" w:rsidRDefault="004364C2">
            <w:r>
              <w:rPr>
                <w:rFonts w:eastAsia="DengXian"/>
                <w:lang w:eastAsia="zh-CN"/>
              </w:rPr>
              <w:t>W</w:t>
            </w:r>
            <w:r>
              <w:rPr>
                <w:rFonts w:eastAsia="DengXian" w:hint="eastAsia"/>
                <w:lang w:eastAsia="zh-CN"/>
              </w:rPr>
              <w:t>e support the proposal.</w:t>
            </w:r>
          </w:p>
        </w:tc>
      </w:tr>
      <w:tr w:rsidR="00F977B9" w14:paraId="53441F4A" w14:textId="77777777" w:rsidTr="008760E9">
        <w:tc>
          <w:tcPr>
            <w:tcW w:w="2065" w:type="dxa"/>
          </w:tcPr>
          <w:p w14:paraId="6CD082B7" w14:textId="77777777" w:rsidR="00F977B9" w:rsidRDefault="004364C2">
            <w:pPr>
              <w:rPr>
                <w:rFonts w:eastAsia="DengXian"/>
                <w:lang w:eastAsia="ko-KR"/>
              </w:rPr>
            </w:pPr>
            <w:r>
              <w:rPr>
                <w:rFonts w:eastAsia="DengXian"/>
                <w:lang w:eastAsia="zh-CN"/>
              </w:rPr>
              <w:t>Apple</w:t>
            </w:r>
          </w:p>
        </w:tc>
        <w:tc>
          <w:tcPr>
            <w:tcW w:w="7563" w:type="dxa"/>
          </w:tcPr>
          <w:p w14:paraId="163390BB" w14:textId="77777777" w:rsidR="00F977B9" w:rsidRDefault="004364C2">
            <w:pPr>
              <w:rPr>
                <w:rFonts w:eastAsia="DengXian"/>
                <w:lang w:eastAsia="ko-KR"/>
              </w:rPr>
            </w:pPr>
            <w:r>
              <w:rPr>
                <w:rFonts w:eastAsia="DengXian"/>
                <w:lang w:eastAsia="zh-CN"/>
              </w:rPr>
              <w:t>Support</w:t>
            </w:r>
          </w:p>
        </w:tc>
      </w:tr>
      <w:tr w:rsidR="00F977B9" w14:paraId="0E71EDF0" w14:textId="77777777" w:rsidTr="008760E9">
        <w:tc>
          <w:tcPr>
            <w:tcW w:w="2065" w:type="dxa"/>
          </w:tcPr>
          <w:p w14:paraId="77712D0D" w14:textId="77777777" w:rsidR="00F977B9" w:rsidRDefault="000E05FC">
            <w:pPr>
              <w:rPr>
                <w:rFonts w:eastAsia="DengXian" w:cs="Arial"/>
                <w:kern w:val="2"/>
                <w:sz w:val="18"/>
                <w:szCs w:val="18"/>
                <w:lang w:eastAsia="zh-CN"/>
              </w:rPr>
            </w:pPr>
            <w:r>
              <w:rPr>
                <w:rFonts w:eastAsia="DengXian" w:cs="Arial" w:hint="eastAsia"/>
                <w:kern w:val="2"/>
                <w:sz w:val="18"/>
                <w:szCs w:val="18"/>
                <w:lang w:eastAsia="zh-CN"/>
              </w:rPr>
              <w:t>S</w:t>
            </w:r>
            <w:r>
              <w:rPr>
                <w:rFonts w:eastAsia="DengXian" w:cs="Arial"/>
                <w:kern w:val="2"/>
                <w:sz w:val="18"/>
                <w:szCs w:val="18"/>
                <w:lang w:eastAsia="zh-CN"/>
              </w:rPr>
              <w:t>harp</w:t>
            </w:r>
          </w:p>
        </w:tc>
        <w:tc>
          <w:tcPr>
            <w:tcW w:w="7563" w:type="dxa"/>
          </w:tcPr>
          <w:p w14:paraId="4BDA3D63" w14:textId="77777777" w:rsidR="00F977B9" w:rsidRDefault="000E05FC">
            <w:pPr>
              <w:rPr>
                <w:rFonts w:eastAsia="DengXian"/>
                <w:lang w:eastAsia="zh-CN"/>
              </w:rPr>
            </w:pPr>
            <w:r>
              <w:rPr>
                <w:rFonts w:eastAsia="DengXian" w:cs="Arial"/>
                <w:lang w:eastAsia="zh-CN"/>
              </w:rPr>
              <w:t>Support</w:t>
            </w:r>
          </w:p>
        </w:tc>
      </w:tr>
      <w:tr w:rsidR="00EF2699" w14:paraId="58B2A386" w14:textId="77777777" w:rsidTr="008760E9">
        <w:tc>
          <w:tcPr>
            <w:tcW w:w="2065" w:type="dxa"/>
          </w:tcPr>
          <w:p w14:paraId="38B56A58" w14:textId="70E1A8AD" w:rsidR="00EF2699" w:rsidRDefault="00EF2699">
            <w:pPr>
              <w:rPr>
                <w:rFonts w:eastAsia="DengXian" w:cs="Arial"/>
                <w:kern w:val="2"/>
                <w:sz w:val="18"/>
                <w:szCs w:val="18"/>
                <w:lang w:eastAsia="zh-CN"/>
              </w:rPr>
            </w:pPr>
            <w:r>
              <w:rPr>
                <w:rFonts w:eastAsia="DengXian" w:cs="Arial"/>
                <w:kern w:val="2"/>
                <w:sz w:val="18"/>
                <w:szCs w:val="18"/>
                <w:lang w:eastAsia="zh-CN"/>
              </w:rPr>
              <w:t>Tejas</w:t>
            </w:r>
          </w:p>
        </w:tc>
        <w:tc>
          <w:tcPr>
            <w:tcW w:w="7563" w:type="dxa"/>
          </w:tcPr>
          <w:p w14:paraId="22BD715C" w14:textId="1C10E877" w:rsidR="00EF2699" w:rsidRDefault="00EF2699">
            <w:pPr>
              <w:rPr>
                <w:rFonts w:eastAsia="DengXian" w:cs="Arial"/>
                <w:lang w:eastAsia="zh-CN"/>
              </w:rPr>
            </w:pPr>
            <w:r>
              <w:t>Need clarification on “</w:t>
            </w:r>
            <w:r>
              <w:rPr>
                <w:rStyle w:val="aff8"/>
              </w:rPr>
              <w:t>the BS energy consumption model from T</w:t>
            </w:r>
            <w:r>
              <w:rPr>
                <w:rStyle w:val="aff8"/>
                <w:color w:val="FF0000"/>
              </w:rPr>
              <w:t>R</w:t>
            </w:r>
            <w:r>
              <w:rPr>
                <w:rStyle w:val="aff8"/>
              </w:rPr>
              <w:t xml:space="preserve"> 38.864 also applies to 6GR EE model.</w:t>
            </w:r>
            <w:r>
              <w:t xml:space="preserve">”. Does it mean that we will be reusing the power states, reference configuration sets, Relative power values P, transition time T and Additional transition energy E defined in TR 38.864 for evaluating the 6G energy efficiency consumption? If yes, </w:t>
            </w:r>
            <w:r w:rsidRPr="006E25F4">
              <w:rPr>
                <w:b/>
                <w:bCs/>
              </w:rPr>
              <w:t>we don’t support this proposal.</w:t>
            </w:r>
            <w:r>
              <w:t xml:space="preserve"> The transition time T, defined for cat2 base station (Assuming this proposal support both cat and cat2 BS) needs to be revisited.</w:t>
            </w:r>
          </w:p>
        </w:tc>
      </w:tr>
      <w:tr w:rsidR="009B36DF" w14:paraId="23864424" w14:textId="77777777" w:rsidTr="008760E9">
        <w:tc>
          <w:tcPr>
            <w:tcW w:w="2065" w:type="dxa"/>
          </w:tcPr>
          <w:p w14:paraId="26211ECA" w14:textId="5FFF0F5B" w:rsidR="009B36DF" w:rsidRDefault="009B36DF" w:rsidP="009B36DF">
            <w:pPr>
              <w:rPr>
                <w:rFonts w:eastAsia="DengXian" w:cs="Arial"/>
                <w:kern w:val="2"/>
                <w:sz w:val="18"/>
                <w:szCs w:val="18"/>
                <w:lang w:eastAsia="zh-CN"/>
              </w:rPr>
            </w:pPr>
            <w:r w:rsidRPr="009B36DF">
              <w:rPr>
                <w:rFonts w:eastAsia="DengXian" w:hint="eastAsia"/>
                <w:lang w:eastAsia="zh-CN"/>
              </w:rPr>
              <w:t>Xiaomi</w:t>
            </w:r>
          </w:p>
        </w:tc>
        <w:tc>
          <w:tcPr>
            <w:tcW w:w="7563" w:type="dxa"/>
          </w:tcPr>
          <w:p w14:paraId="5FA6F808" w14:textId="56FCFCA2" w:rsidR="009B36DF" w:rsidRDefault="009B36DF" w:rsidP="009B36DF">
            <w:r w:rsidRPr="003433D2">
              <w:rPr>
                <w:rFonts w:eastAsia="DengXian"/>
                <w:lang w:eastAsia="zh-CN"/>
              </w:rPr>
              <w:t xml:space="preserve">We understand that this </w:t>
            </w:r>
            <w:r>
              <w:rPr>
                <w:rFonts w:eastAsia="DengXian" w:hint="eastAsia"/>
                <w:lang w:eastAsia="zh-CN"/>
              </w:rPr>
              <w:t>proposal</w:t>
            </w:r>
            <w:r w:rsidRPr="003433D2">
              <w:rPr>
                <w:rFonts w:eastAsia="DengXian"/>
                <w:lang w:eastAsia="zh-CN"/>
              </w:rPr>
              <w:t xml:space="preserve"> does not seem to facilitate discussions on other </w:t>
            </w:r>
            <w:proofErr w:type="gramStart"/>
            <w:r w:rsidRPr="003433D2">
              <w:rPr>
                <w:rFonts w:eastAsia="DengXian"/>
                <w:lang w:eastAsia="zh-CN"/>
              </w:rPr>
              <w:t>proposals</w:t>
            </w:r>
            <w:r>
              <w:rPr>
                <w:rFonts w:eastAsia="DengXian" w:hint="eastAsia"/>
                <w:lang w:eastAsia="zh-CN"/>
              </w:rPr>
              <w:t>(</w:t>
            </w:r>
            <w:proofErr w:type="gramEnd"/>
            <w:r>
              <w:rPr>
                <w:rFonts w:eastAsia="DengXian" w:hint="eastAsia"/>
                <w:lang w:eastAsia="zh-CN"/>
              </w:rPr>
              <w:t>we still need to check them one by one)</w:t>
            </w:r>
            <w:r w:rsidRPr="003433D2">
              <w:rPr>
                <w:rFonts w:eastAsia="DengXian"/>
                <w:lang w:eastAsia="zh-CN"/>
              </w:rPr>
              <w:t>, nor does it affect the subsequent discussions of other proposals. So, is this proposal not particularly necessary?</w:t>
            </w:r>
          </w:p>
        </w:tc>
      </w:tr>
      <w:tr w:rsidR="008760E9" w14:paraId="364C83AD" w14:textId="77777777" w:rsidTr="008760E9">
        <w:tc>
          <w:tcPr>
            <w:tcW w:w="2065" w:type="dxa"/>
          </w:tcPr>
          <w:p w14:paraId="679FAE93" w14:textId="77777777" w:rsidR="008760E9" w:rsidRDefault="008760E9" w:rsidP="009E1A1E">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OPPO</w:t>
            </w:r>
          </w:p>
        </w:tc>
        <w:tc>
          <w:tcPr>
            <w:tcW w:w="7563" w:type="dxa"/>
          </w:tcPr>
          <w:p w14:paraId="73F9194D" w14:textId="5EC89ED2" w:rsidR="008760E9" w:rsidRDefault="008760E9" w:rsidP="009E1A1E">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OK</w:t>
            </w:r>
            <w:r>
              <w:rPr>
                <w:rFonts w:eastAsia="DengXian" w:cs="Arial"/>
                <w:kern w:val="2"/>
                <w:sz w:val="18"/>
                <w:szCs w:val="18"/>
                <w:lang w:eastAsia="zh-CN"/>
              </w:rPr>
              <w:t xml:space="preserve"> for NW</w:t>
            </w:r>
            <w:r>
              <w:rPr>
                <w:rFonts w:eastAsia="DengXian" w:cs="Arial" w:hint="eastAsia"/>
                <w:kern w:val="2"/>
                <w:sz w:val="18"/>
                <w:szCs w:val="18"/>
                <w:lang w:eastAsia="zh-CN"/>
              </w:rPr>
              <w:t>.</w:t>
            </w:r>
            <w:r>
              <w:rPr>
                <w:rFonts w:eastAsia="DengXian" w:cs="Arial"/>
                <w:kern w:val="2"/>
                <w:sz w:val="18"/>
                <w:szCs w:val="18"/>
                <w:lang w:eastAsia="zh-CN"/>
              </w:rPr>
              <w:t xml:space="preserve"> For UE side, suggest simple reuse the NR configuration for power saving.</w:t>
            </w:r>
          </w:p>
        </w:tc>
      </w:tr>
    </w:tbl>
    <w:p w14:paraId="43C1C40A" w14:textId="77777777" w:rsidR="00F977B9" w:rsidRPr="008760E9" w:rsidRDefault="00F977B9"/>
    <w:p w14:paraId="7B8A81C8" w14:textId="77777777" w:rsidR="00F977B9" w:rsidRDefault="004364C2">
      <w:pPr>
        <w:pStyle w:val="3"/>
        <w:rPr>
          <w:lang w:val="en-US"/>
        </w:rPr>
      </w:pPr>
      <w:bookmarkStart w:id="4" w:name="_Ref213763745"/>
      <w:r>
        <w:rPr>
          <w:lang w:val="en-US"/>
        </w:rPr>
        <w:t>Reference configuration</w:t>
      </w:r>
      <w:bookmarkEnd w:id="4"/>
      <w:r>
        <w:rPr>
          <w:lang w:val="en-US"/>
        </w:rPr>
        <w:t xml:space="preserve"> sets</w:t>
      </w:r>
    </w:p>
    <w:p w14:paraId="0BA1C0CF" w14:textId="77777777" w:rsidR="00F977B9" w:rsidRDefault="004364C2">
      <w:pPr>
        <w:pStyle w:val="4"/>
        <w:rPr>
          <w:lang w:val="en-US"/>
        </w:rPr>
      </w:pPr>
      <w:r>
        <w:rPr>
          <w:lang w:val="en-US"/>
        </w:rPr>
        <w:t>Companies’ views</w:t>
      </w:r>
    </w:p>
    <w:p w14:paraId="576E6F15" w14:textId="77777777" w:rsidR="00F977B9" w:rsidRDefault="004364C2">
      <w:r>
        <w:t xml:space="preserve">RAN1 agreed to expand the existing BS power model reference configuration with Set 4 for </w:t>
      </w:r>
      <w:r>
        <w:rPr>
          <w:rFonts w:ascii="Cambria Math" w:hAnsi="Cambria Math" w:cs="Cambria Math"/>
        </w:rPr>
        <w:t>∼</w:t>
      </w:r>
      <w:r>
        <w:t xml:space="preserve">7 GHz operation, but some parameters were initially bracketed for confirmation. Companies largely focused their proposals on fixing the values for BW, SCS, and the Total number of DL TX/UL Rx RUs, while also confirming the Total DL power level. While consensus exists that the properties will be TDD with 1 TRP, the specific numerical selections vary across delegates. A common trend is the anticipation of larger array sizes (128-512) to compensate for higher frequency path loss in this range. FUTUREWEI suggested confirming 400 MHz BW, 30 kHz SCS, and 512 DL/UL TX/Rx RUs for Set 4, while also proposing considering an additional Set 5 for more moderate RU counts like 128 or 64. MediaTek and OPPO also proposed confirmation of 400 MHz BW and 256 TX/Rx </w:t>
      </w:r>
      <w:proofErr w:type="spellStart"/>
      <w:r>
        <w:t>RUs.</w:t>
      </w:r>
      <w:proofErr w:type="spellEnd"/>
      <w:r>
        <w:t xml:space="preserve"> However, several other companies proposed slightly more restrained baselines, such as 100 MHz BW, which CATT, Ericsson, NTT, ZTE, and Apple favored as the default, with 200 MHz or 400 MHz considered optional. For antenna configuration, 128 TX/Rx RUs was suggested as the baseline by CATT and Ericsson, whereas Lenovo, ZTE, MediaTek, Xiaomi, and OPPO proposed or supported confirming 256 TX/Rx </w:t>
      </w:r>
      <w:proofErr w:type="spellStart"/>
      <w:r>
        <w:t>RUs.</w:t>
      </w:r>
      <w:proofErr w:type="spellEnd"/>
      <w:r>
        <w:t xml:space="preserve"> The Total DL power level consensus is strong, with 56 dBm being the most frequently confirmed or proposed value. TCL/ITRI included 62 dBm as an optional value for DL power level.</w:t>
      </w:r>
    </w:p>
    <w:p w14:paraId="42A86713" w14:textId="77777777" w:rsidR="00F977B9" w:rsidRDefault="004364C2">
      <w:r>
        <w:lastRenderedPageBreak/>
        <w:t>While RAN1 agreed to expand the existing BS power model reference configuration with Set 4, specific relative power values for both CAT 1 and CAT 2 were proposed by several companies, for CAT 2 sometimes tied to an updated category or adjusting existing values.</w:t>
      </w:r>
    </w:p>
    <w:p w14:paraId="518713B3" w14:textId="77777777" w:rsidR="00F977B9" w:rsidRDefault="004364C2">
      <w:pPr>
        <w:pStyle w:val="4"/>
        <w:rPr>
          <w:lang w:val="en-US"/>
        </w:rPr>
      </w:pPr>
      <w:r>
        <w:rPr>
          <w:lang w:val="en-US"/>
        </w:rPr>
        <w:t>FL comments and proposals</w:t>
      </w:r>
    </w:p>
    <w:p w14:paraId="460BA506" w14:textId="77777777" w:rsidR="00F977B9" w:rsidRDefault="004364C2">
      <w:pPr>
        <w:rPr>
          <w:lang w:eastAsia="zh-TW"/>
        </w:rPr>
      </w:pPr>
      <w:r>
        <w:rPr>
          <w:lang w:eastAsia="zh-TW"/>
        </w:rPr>
        <w:t>In RAN1 #122-bis, RAN1 made the following agreement:</w:t>
      </w:r>
    </w:p>
    <w:p w14:paraId="47C6BFB4" w14:textId="77777777" w:rsidR="00F977B9" w:rsidRDefault="004364C2">
      <w:pPr>
        <w:rPr>
          <w:rStyle w:val="aff8"/>
          <w:highlight w:val="green"/>
        </w:rPr>
      </w:pPr>
      <w:r>
        <w:rPr>
          <w:rStyle w:val="aff8"/>
          <w:highlight w:val="green"/>
        </w:rPr>
        <w:t>Agreement</w:t>
      </w:r>
    </w:p>
    <w:p w14:paraId="2EB54524" w14:textId="77777777" w:rsidR="00F977B9" w:rsidRDefault="004364C2">
      <w:pPr>
        <w:rPr>
          <w:i/>
          <w:iCs/>
        </w:rPr>
      </w:pPr>
      <w:r>
        <w:rPr>
          <w:i/>
          <w:iCs/>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30"/>
        <w:gridCol w:w="2085"/>
      </w:tblGrid>
      <w:tr w:rsidR="00F977B9" w14:paraId="5908BB1A" w14:textId="77777777">
        <w:trPr>
          <w:jc w:val="center"/>
        </w:trPr>
        <w:tc>
          <w:tcPr>
            <w:tcW w:w="2129" w:type="dxa"/>
            <w:tcBorders>
              <w:top w:val="single" w:sz="8" w:space="0" w:color="000000"/>
              <w:left w:val="single" w:sz="8" w:space="0" w:color="000000"/>
              <w:bottom w:val="single" w:sz="8" w:space="0" w:color="000000"/>
              <w:right w:val="single" w:sz="8" w:space="0" w:color="000000"/>
            </w:tcBorders>
          </w:tcPr>
          <w:p w14:paraId="7B2A4D5E" w14:textId="77777777" w:rsidR="00F977B9" w:rsidRDefault="004364C2">
            <w:pPr>
              <w:widowControl w:val="0"/>
              <w:spacing w:after="0"/>
              <w:rPr>
                <w:rFonts w:eastAsiaTheme="minorEastAsia"/>
                <w:b/>
                <w:bCs/>
                <w:i/>
                <w:iCs/>
                <w:lang w:eastAsia="zh-CN"/>
              </w:rPr>
            </w:pPr>
            <w:r>
              <w:rPr>
                <w:b/>
                <w:bCs/>
                <w:i/>
                <w:iCs/>
              </w:rPr>
              <w:t>Property</w:t>
            </w:r>
          </w:p>
        </w:tc>
        <w:tc>
          <w:tcPr>
            <w:tcW w:w="2085" w:type="dxa"/>
            <w:tcBorders>
              <w:top w:val="single" w:sz="8" w:space="0" w:color="000000"/>
              <w:bottom w:val="single" w:sz="8" w:space="0" w:color="000000"/>
              <w:right w:val="single" w:sz="8" w:space="0" w:color="000000"/>
            </w:tcBorders>
            <w:tcMar>
              <w:left w:w="10" w:type="dxa"/>
              <w:right w:w="10" w:type="dxa"/>
            </w:tcMar>
          </w:tcPr>
          <w:p w14:paraId="20E70071" w14:textId="77777777" w:rsidR="00F977B9" w:rsidRDefault="004364C2">
            <w:pPr>
              <w:widowControl w:val="0"/>
              <w:spacing w:after="0"/>
              <w:rPr>
                <w:b/>
                <w:bCs/>
                <w:i/>
                <w:iCs/>
                <w:lang w:eastAsia="zh-CN"/>
              </w:rPr>
            </w:pPr>
            <w:r>
              <w:rPr>
                <w:rFonts w:eastAsiaTheme="minorEastAsia"/>
                <w:b/>
                <w:bCs/>
                <w:i/>
                <w:iCs/>
                <w:lang w:eastAsia="zh-CN"/>
              </w:rPr>
              <w:t xml:space="preserve">Configuration for </w:t>
            </w:r>
            <w:r>
              <w:rPr>
                <w:b/>
                <w:bCs/>
                <w:i/>
                <w:iCs/>
                <w:lang w:eastAsia="zh-CN"/>
              </w:rPr>
              <w:t>Set 4 around 7 GHz</w:t>
            </w:r>
          </w:p>
        </w:tc>
      </w:tr>
      <w:tr w:rsidR="00F977B9" w14:paraId="555DA2BE" w14:textId="77777777">
        <w:trPr>
          <w:jc w:val="center"/>
        </w:trPr>
        <w:tc>
          <w:tcPr>
            <w:tcW w:w="2129" w:type="dxa"/>
            <w:tcBorders>
              <w:left w:val="single" w:sz="8" w:space="0" w:color="000000"/>
              <w:bottom w:val="single" w:sz="8" w:space="0" w:color="000000"/>
              <w:right w:val="single" w:sz="8" w:space="0" w:color="000000"/>
            </w:tcBorders>
          </w:tcPr>
          <w:p w14:paraId="3EFEBC4C" w14:textId="77777777" w:rsidR="00F977B9" w:rsidRDefault="004364C2">
            <w:pPr>
              <w:widowControl w:val="0"/>
              <w:spacing w:after="0"/>
              <w:rPr>
                <w:i/>
                <w:iCs/>
                <w:lang w:eastAsia="zh-CN"/>
              </w:rPr>
            </w:pPr>
            <w:r>
              <w:rPr>
                <w:i/>
                <w:iCs/>
                <w:lang w:eastAsia="zh-CN"/>
              </w:rPr>
              <w:t>Duplex</w:t>
            </w:r>
          </w:p>
        </w:tc>
        <w:tc>
          <w:tcPr>
            <w:tcW w:w="2085" w:type="dxa"/>
            <w:tcBorders>
              <w:bottom w:val="single" w:sz="8" w:space="0" w:color="000000"/>
              <w:right w:val="single" w:sz="8" w:space="0" w:color="000000"/>
            </w:tcBorders>
            <w:tcMar>
              <w:left w:w="10" w:type="dxa"/>
              <w:right w:w="10" w:type="dxa"/>
            </w:tcMar>
          </w:tcPr>
          <w:p w14:paraId="4D8A8002" w14:textId="77777777" w:rsidR="00F977B9" w:rsidRDefault="004364C2">
            <w:pPr>
              <w:widowControl w:val="0"/>
              <w:spacing w:after="0"/>
              <w:rPr>
                <w:i/>
                <w:iCs/>
                <w:lang w:eastAsia="zh-CN"/>
              </w:rPr>
            </w:pPr>
            <w:r>
              <w:rPr>
                <w:i/>
                <w:iCs/>
                <w:lang w:eastAsia="zh-CN"/>
              </w:rPr>
              <w:t>TDD</w:t>
            </w:r>
          </w:p>
        </w:tc>
      </w:tr>
      <w:tr w:rsidR="00F977B9" w14:paraId="1871CA18" w14:textId="77777777">
        <w:trPr>
          <w:jc w:val="center"/>
        </w:trPr>
        <w:tc>
          <w:tcPr>
            <w:tcW w:w="2129" w:type="dxa"/>
            <w:tcBorders>
              <w:left w:val="single" w:sz="8" w:space="0" w:color="000000"/>
              <w:bottom w:val="single" w:sz="8" w:space="0" w:color="000000"/>
              <w:right w:val="single" w:sz="8" w:space="0" w:color="000000"/>
            </w:tcBorders>
          </w:tcPr>
          <w:p w14:paraId="043940F2" w14:textId="77777777" w:rsidR="00F977B9" w:rsidRDefault="004364C2">
            <w:pPr>
              <w:widowControl w:val="0"/>
              <w:spacing w:after="0"/>
              <w:rPr>
                <w:i/>
                <w:iCs/>
                <w:lang w:eastAsia="zh-CN"/>
              </w:rPr>
            </w:pPr>
            <w:r>
              <w:rPr>
                <w:i/>
                <w:iCs/>
                <w:lang w:eastAsia="zh-CN"/>
              </w:rPr>
              <w:t>BW</w:t>
            </w:r>
          </w:p>
        </w:tc>
        <w:tc>
          <w:tcPr>
            <w:tcW w:w="2085" w:type="dxa"/>
            <w:tcBorders>
              <w:bottom w:val="single" w:sz="8" w:space="0" w:color="000000"/>
              <w:right w:val="single" w:sz="8" w:space="0" w:color="000000"/>
            </w:tcBorders>
            <w:tcMar>
              <w:left w:w="10" w:type="dxa"/>
              <w:right w:w="10" w:type="dxa"/>
            </w:tcMar>
          </w:tcPr>
          <w:p w14:paraId="237D494D" w14:textId="77777777" w:rsidR="00F977B9" w:rsidRDefault="004364C2">
            <w:pPr>
              <w:widowControl w:val="0"/>
              <w:spacing w:after="0"/>
              <w:rPr>
                <w:i/>
                <w:iCs/>
                <w:lang w:eastAsia="zh-CN"/>
              </w:rPr>
            </w:pPr>
            <w:r>
              <w:rPr>
                <w:i/>
                <w:iCs/>
              </w:rPr>
              <w:t>[</w:t>
            </w:r>
            <w:r>
              <w:rPr>
                <w:i/>
                <w:iCs/>
                <w:lang w:eastAsia="zh-CN"/>
              </w:rPr>
              <w:t>1</w:t>
            </w:r>
            <w:r>
              <w:rPr>
                <w:i/>
                <w:iCs/>
              </w:rPr>
              <w:t>0</w:t>
            </w:r>
            <w:r>
              <w:rPr>
                <w:i/>
                <w:iCs/>
                <w:lang w:eastAsia="zh-CN"/>
              </w:rPr>
              <w:t>0</w:t>
            </w:r>
            <w:r>
              <w:rPr>
                <w:i/>
                <w:iCs/>
              </w:rPr>
              <w:t>, 200, 400]</w:t>
            </w:r>
            <w:r>
              <w:rPr>
                <w:i/>
                <w:iCs/>
                <w:lang w:eastAsia="zh-CN"/>
              </w:rPr>
              <w:t xml:space="preserve"> MHz </w:t>
            </w:r>
          </w:p>
        </w:tc>
      </w:tr>
      <w:tr w:rsidR="00F977B9" w14:paraId="2980D488" w14:textId="77777777">
        <w:trPr>
          <w:jc w:val="center"/>
        </w:trPr>
        <w:tc>
          <w:tcPr>
            <w:tcW w:w="2129" w:type="dxa"/>
            <w:tcBorders>
              <w:left w:val="single" w:sz="8" w:space="0" w:color="000000"/>
              <w:bottom w:val="single" w:sz="8" w:space="0" w:color="000000"/>
              <w:right w:val="single" w:sz="8" w:space="0" w:color="000000"/>
            </w:tcBorders>
          </w:tcPr>
          <w:p w14:paraId="6062BA42" w14:textId="77777777" w:rsidR="00F977B9" w:rsidRDefault="004364C2">
            <w:pPr>
              <w:widowControl w:val="0"/>
              <w:spacing w:after="0"/>
              <w:rPr>
                <w:i/>
                <w:iCs/>
                <w:lang w:eastAsia="zh-CN"/>
              </w:rPr>
            </w:pPr>
            <w:r>
              <w:rPr>
                <w:i/>
                <w:iCs/>
                <w:lang w:eastAsia="zh-CN"/>
              </w:rPr>
              <w:t>SCS</w:t>
            </w:r>
          </w:p>
        </w:tc>
        <w:tc>
          <w:tcPr>
            <w:tcW w:w="2085" w:type="dxa"/>
            <w:tcBorders>
              <w:bottom w:val="single" w:sz="8" w:space="0" w:color="000000"/>
              <w:right w:val="single" w:sz="8" w:space="0" w:color="000000"/>
            </w:tcBorders>
            <w:tcMar>
              <w:left w:w="10" w:type="dxa"/>
              <w:right w:w="10" w:type="dxa"/>
            </w:tcMar>
          </w:tcPr>
          <w:p w14:paraId="46905104" w14:textId="77777777" w:rsidR="00F977B9" w:rsidRDefault="004364C2">
            <w:pPr>
              <w:widowControl w:val="0"/>
              <w:spacing w:after="0"/>
              <w:rPr>
                <w:i/>
                <w:iCs/>
                <w:lang w:eastAsia="zh-CN"/>
              </w:rPr>
            </w:pPr>
            <w:r>
              <w:rPr>
                <w:i/>
                <w:iCs/>
                <w:lang w:eastAsia="zh-CN"/>
              </w:rPr>
              <w:t>[30 kHz, 60 kHz]</w:t>
            </w:r>
          </w:p>
        </w:tc>
      </w:tr>
      <w:tr w:rsidR="00F977B9" w14:paraId="30F0053B" w14:textId="77777777">
        <w:trPr>
          <w:jc w:val="center"/>
        </w:trPr>
        <w:tc>
          <w:tcPr>
            <w:tcW w:w="2129" w:type="dxa"/>
            <w:tcBorders>
              <w:left w:val="single" w:sz="8" w:space="0" w:color="000000"/>
              <w:bottom w:val="single" w:sz="8" w:space="0" w:color="000000"/>
              <w:right w:val="single" w:sz="8" w:space="0" w:color="000000"/>
            </w:tcBorders>
          </w:tcPr>
          <w:p w14:paraId="4E662339" w14:textId="77777777" w:rsidR="00F977B9" w:rsidRDefault="004364C2">
            <w:pPr>
              <w:widowControl w:val="0"/>
              <w:spacing w:after="0"/>
              <w:rPr>
                <w:i/>
                <w:iCs/>
                <w:lang w:eastAsia="zh-CN"/>
              </w:rPr>
            </w:pPr>
            <w:r>
              <w:rPr>
                <w:i/>
                <w:iCs/>
                <w:lang w:eastAsia="zh-CN"/>
              </w:rPr>
              <w:t>Number of TRP</w:t>
            </w:r>
          </w:p>
        </w:tc>
        <w:tc>
          <w:tcPr>
            <w:tcW w:w="2085" w:type="dxa"/>
            <w:tcBorders>
              <w:bottom w:val="single" w:sz="8" w:space="0" w:color="000000"/>
              <w:right w:val="single" w:sz="8" w:space="0" w:color="000000"/>
            </w:tcBorders>
            <w:tcMar>
              <w:left w:w="10" w:type="dxa"/>
              <w:right w:w="10" w:type="dxa"/>
            </w:tcMar>
          </w:tcPr>
          <w:p w14:paraId="3F6215ED" w14:textId="77777777" w:rsidR="00F977B9" w:rsidRDefault="004364C2">
            <w:pPr>
              <w:widowControl w:val="0"/>
              <w:spacing w:after="0"/>
              <w:rPr>
                <w:i/>
                <w:iCs/>
                <w:lang w:eastAsia="zh-CN"/>
              </w:rPr>
            </w:pPr>
            <w:r>
              <w:rPr>
                <w:i/>
                <w:iCs/>
                <w:lang w:eastAsia="zh-CN"/>
              </w:rPr>
              <w:t>1</w:t>
            </w:r>
          </w:p>
        </w:tc>
      </w:tr>
      <w:tr w:rsidR="00F977B9" w14:paraId="3EE30753" w14:textId="77777777">
        <w:trPr>
          <w:jc w:val="center"/>
        </w:trPr>
        <w:tc>
          <w:tcPr>
            <w:tcW w:w="2129" w:type="dxa"/>
            <w:tcBorders>
              <w:left w:val="single" w:sz="8" w:space="0" w:color="000000"/>
              <w:bottom w:val="single" w:sz="8" w:space="0" w:color="000000"/>
              <w:right w:val="single" w:sz="8" w:space="0" w:color="000000"/>
            </w:tcBorders>
          </w:tcPr>
          <w:p w14:paraId="03058400" w14:textId="77777777" w:rsidR="00F977B9" w:rsidRDefault="004364C2">
            <w:pPr>
              <w:widowControl w:val="0"/>
              <w:spacing w:after="0"/>
              <w:rPr>
                <w:i/>
                <w:iCs/>
              </w:rPr>
            </w:pPr>
            <w:r>
              <w:rPr>
                <w:i/>
                <w:iCs/>
              </w:rPr>
              <w:t>Total number of DL TX RU</w:t>
            </w:r>
            <w:r>
              <w:rPr>
                <w:i/>
                <w:iCs/>
                <w:sz w:val="14"/>
              </w:rPr>
              <w:t>s</w:t>
            </w:r>
          </w:p>
        </w:tc>
        <w:tc>
          <w:tcPr>
            <w:tcW w:w="2085" w:type="dxa"/>
            <w:tcBorders>
              <w:bottom w:val="single" w:sz="8" w:space="0" w:color="000000"/>
              <w:right w:val="single" w:sz="8" w:space="0" w:color="000000"/>
            </w:tcBorders>
            <w:tcMar>
              <w:left w:w="10" w:type="dxa"/>
              <w:right w:w="10" w:type="dxa"/>
            </w:tcMar>
          </w:tcPr>
          <w:p w14:paraId="05A5A622" w14:textId="77777777" w:rsidR="00F977B9" w:rsidRDefault="004364C2">
            <w:pPr>
              <w:widowControl w:val="0"/>
              <w:spacing w:after="0"/>
              <w:rPr>
                <w:i/>
                <w:iCs/>
              </w:rPr>
            </w:pPr>
            <w:r>
              <w:rPr>
                <w:i/>
                <w:iCs/>
              </w:rPr>
              <w:t>[</w:t>
            </w:r>
            <w:r>
              <w:rPr>
                <w:i/>
                <w:iCs/>
                <w:lang w:eastAsia="zh-CN"/>
              </w:rPr>
              <w:t>1</w:t>
            </w:r>
            <w:r>
              <w:rPr>
                <w:i/>
                <w:iCs/>
              </w:rPr>
              <w:t>28, 256]</w:t>
            </w:r>
          </w:p>
        </w:tc>
      </w:tr>
      <w:tr w:rsidR="00F977B9" w14:paraId="388C15E7" w14:textId="77777777">
        <w:trPr>
          <w:jc w:val="center"/>
        </w:trPr>
        <w:tc>
          <w:tcPr>
            <w:tcW w:w="2129" w:type="dxa"/>
            <w:tcBorders>
              <w:left w:val="single" w:sz="8" w:space="0" w:color="000000"/>
              <w:bottom w:val="single" w:sz="8" w:space="0" w:color="000000"/>
              <w:right w:val="single" w:sz="8" w:space="0" w:color="000000"/>
            </w:tcBorders>
          </w:tcPr>
          <w:p w14:paraId="269CC2A0" w14:textId="77777777" w:rsidR="00F977B9" w:rsidRDefault="004364C2">
            <w:pPr>
              <w:widowControl w:val="0"/>
              <w:spacing w:after="0"/>
              <w:rPr>
                <w:i/>
                <w:iCs/>
                <w:lang w:eastAsia="zh-CN"/>
              </w:rPr>
            </w:pPr>
            <w:r>
              <w:rPr>
                <w:i/>
                <w:iCs/>
                <w:lang w:eastAsia="zh-CN"/>
              </w:rPr>
              <w:t>Total DL power level</w:t>
            </w:r>
          </w:p>
        </w:tc>
        <w:tc>
          <w:tcPr>
            <w:tcW w:w="2085" w:type="dxa"/>
            <w:tcBorders>
              <w:bottom w:val="single" w:sz="8" w:space="0" w:color="000000"/>
              <w:right w:val="single" w:sz="8" w:space="0" w:color="000000"/>
            </w:tcBorders>
            <w:tcMar>
              <w:left w:w="10" w:type="dxa"/>
              <w:right w:w="10" w:type="dxa"/>
            </w:tcMar>
          </w:tcPr>
          <w:p w14:paraId="66E3499E" w14:textId="77777777" w:rsidR="00F977B9" w:rsidRDefault="004364C2">
            <w:pPr>
              <w:widowControl w:val="0"/>
              <w:spacing w:after="0"/>
              <w:rPr>
                <w:i/>
                <w:iCs/>
                <w:lang w:eastAsia="zh-CN"/>
              </w:rPr>
            </w:pPr>
            <w:r>
              <w:rPr>
                <w:i/>
                <w:iCs/>
              </w:rPr>
              <w:t>[</w:t>
            </w:r>
            <w:r>
              <w:rPr>
                <w:i/>
                <w:iCs/>
                <w:lang w:eastAsia="zh-CN"/>
              </w:rPr>
              <w:t>56</w:t>
            </w:r>
            <w:r>
              <w:rPr>
                <w:i/>
                <w:iCs/>
              </w:rPr>
              <w:t>]</w:t>
            </w:r>
            <w:r>
              <w:rPr>
                <w:i/>
                <w:iCs/>
                <w:lang w:eastAsia="zh-CN"/>
              </w:rPr>
              <w:t xml:space="preserve"> dBm</w:t>
            </w:r>
          </w:p>
        </w:tc>
      </w:tr>
      <w:tr w:rsidR="00F977B9" w14:paraId="76348B18" w14:textId="77777777">
        <w:trPr>
          <w:jc w:val="center"/>
        </w:trPr>
        <w:tc>
          <w:tcPr>
            <w:tcW w:w="2129" w:type="dxa"/>
            <w:tcBorders>
              <w:left w:val="single" w:sz="8" w:space="0" w:color="000000"/>
              <w:bottom w:val="single" w:sz="4" w:space="0" w:color="000000"/>
              <w:right w:val="single" w:sz="8" w:space="0" w:color="000000"/>
            </w:tcBorders>
          </w:tcPr>
          <w:p w14:paraId="71312125" w14:textId="77777777" w:rsidR="00F977B9" w:rsidRDefault="004364C2">
            <w:pPr>
              <w:widowControl w:val="0"/>
              <w:spacing w:after="0"/>
              <w:rPr>
                <w:i/>
                <w:iCs/>
              </w:rPr>
            </w:pPr>
            <w:r>
              <w:rPr>
                <w:i/>
                <w:iCs/>
              </w:rPr>
              <w:t>Total number of UL Rx RUs</w:t>
            </w:r>
          </w:p>
        </w:tc>
        <w:tc>
          <w:tcPr>
            <w:tcW w:w="2085" w:type="dxa"/>
            <w:tcBorders>
              <w:bottom w:val="single" w:sz="4" w:space="0" w:color="000000"/>
              <w:right w:val="single" w:sz="8" w:space="0" w:color="000000"/>
            </w:tcBorders>
            <w:tcMar>
              <w:left w:w="10" w:type="dxa"/>
              <w:right w:w="10" w:type="dxa"/>
            </w:tcMar>
          </w:tcPr>
          <w:p w14:paraId="04D18DAB" w14:textId="77777777" w:rsidR="00F977B9" w:rsidRDefault="004364C2">
            <w:pPr>
              <w:widowControl w:val="0"/>
              <w:spacing w:after="0"/>
              <w:rPr>
                <w:i/>
                <w:iCs/>
              </w:rPr>
            </w:pPr>
            <w:r>
              <w:rPr>
                <w:i/>
                <w:iCs/>
              </w:rPr>
              <w:t>[</w:t>
            </w:r>
            <w:r>
              <w:rPr>
                <w:i/>
                <w:iCs/>
                <w:lang w:eastAsia="zh-CN"/>
              </w:rPr>
              <w:t>1</w:t>
            </w:r>
            <w:r>
              <w:rPr>
                <w:i/>
                <w:iCs/>
              </w:rPr>
              <w:t>28, 256]</w:t>
            </w:r>
          </w:p>
        </w:tc>
      </w:tr>
    </w:tbl>
    <w:p w14:paraId="58C91DD7" w14:textId="77777777" w:rsidR="00F977B9" w:rsidRDefault="004364C2">
      <w:pPr>
        <w:rPr>
          <w:i/>
          <w:iCs/>
          <w:lang w:eastAsia="zh-TW"/>
        </w:rPr>
      </w:pPr>
      <w:r>
        <w:rPr>
          <w:rFonts w:eastAsiaTheme="minorEastAsia"/>
          <w:i/>
          <w:iCs/>
          <w:lang w:eastAsia="zh-CN"/>
        </w:rPr>
        <w:t>Note</w:t>
      </w:r>
      <w:r>
        <w:rPr>
          <w:i/>
          <w:iCs/>
          <w:lang w:eastAsia="zh-TW"/>
        </w:rPr>
        <w:t xml:space="preserve">: </w:t>
      </w:r>
      <w:r>
        <w:rPr>
          <w:rFonts w:eastAsiaTheme="minorEastAsia"/>
          <w:i/>
          <w:iCs/>
          <w:lang w:eastAsia="zh-CN"/>
        </w:rPr>
        <w:t>B</w:t>
      </w:r>
      <w:r>
        <w:rPr>
          <w:i/>
          <w:iCs/>
          <w:lang w:eastAsia="zh-TW"/>
        </w:rPr>
        <w:t xml:space="preserve">racketed values </w:t>
      </w:r>
      <w:r>
        <w:rPr>
          <w:rFonts w:eastAsiaTheme="minorEastAsia"/>
          <w:i/>
          <w:iCs/>
          <w:lang w:eastAsia="zh-CN"/>
        </w:rPr>
        <w:t>to be confirmed</w:t>
      </w:r>
      <w:r>
        <w:rPr>
          <w:i/>
          <w:iCs/>
          <w:lang w:eastAsia="zh-TW"/>
        </w:rPr>
        <w:t xml:space="preserve">. Other values </w:t>
      </w:r>
      <w:r>
        <w:rPr>
          <w:rFonts w:eastAsiaTheme="minorEastAsia"/>
          <w:i/>
          <w:iCs/>
          <w:lang w:eastAsia="zh-CN"/>
        </w:rPr>
        <w:t xml:space="preserve">are </w:t>
      </w:r>
      <w:r>
        <w:rPr>
          <w:i/>
          <w:iCs/>
          <w:lang w:eastAsia="zh-TW"/>
        </w:rPr>
        <w:t>not precluded.</w:t>
      </w:r>
    </w:p>
    <w:p w14:paraId="368AA057" w14:textId="77777777" w:rsidR="00F977B9" w:rsidRDefault="004364C2">
      <w:pPr>
        <w:rPr>
          <w:i/>
          <w:iCs/>
          <w:lang w:eastAsia="zh-TW"/>
        </w:rPr>
      </w:pPr>
      <w:r>
        <w:rPr>
          <w:i/>
          <w:iCs/>
          <w:lang w:eastAsia="zh-TW"/>
        </w:rPr>
        <w:t>The above configuration has no implication on supported BW, SCS for 6GR.</w:t>
      </w:r>
    </w:p>
    <w:p w14:paraId="7F35FE45" w14:textId="77777777" w:rsidR="00F977B9" w:rsidRDefault="00F977B9"/>
    <w:p w14:paraId="5568A702" w14:textId="77777777" w:rsidR="00F977B9" w:rsidRDefault="004364C2">
      <w:r>
        <w:t>To synthesize the most common proposals for Set 4, the following table presents an “average configuration” based on the input from companies regarding the outstanding bracketed parameters (in red):</w:t>
      </w:r>
    </w:p>
    <w:p w14:paraId="2ADBE101" w14:textId="77777777" w:rsidR="00F977B9" w:rsidRDefault="004364C2">
      <w:pPr>
        <w:pStyle w:val="ae"/>
        <w:jc w:val="center"/>
      </w:pPr>
      <w:r>
        <w:t xml:space="preserve">Table </w:t>
      </w:r>
      <w:r>
        <w:fldChar w:fldCharType="begin"/>
      </w:r>
      <w:r>
        <w:instrText xml:space="preserve"> SEQ Table \* ARABIC </w:instrText>
      </w:r>
      <w:r>
        <w:fldChar w:fldCharType="separate"/>
      </w:r>
      <w:r>
        <w:t>1</w:t>
      </w:r>
      <w:r>
        <w:fldChar w:fldCharType="end"/>
      </w:r>
      <w:r>
        <w:t>: Reference configuration for BS Set 4 (~7 GHz)</w:t>
      </w:r>
    </w:p>
    <w:tbl>
      <w:tblPr>
        <w:tblW w:w="4088" w:type="dxa"/>
        <w:jc w:val="center"/>
        <w:tblLayout w:type="fixed"/>
        <w:tblLook w:val="04A0" w:firstRow="1" w:lastRow="0" w:firstColumn="1" w:lastColumn="0" w:noHBand="0" w:noVBand="1"/>
      </w:tblPr>
      <w:tblGrid>
        <w:gridCol w:w="2428"/>
        <w:gridCol w:w="1660"/>
      </w:tblGrid>
      <w:tr w:rsidR="00F977B9" w14:paraId="161D2534"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50539EB5" w14:textId="77777777" w:rsidR="00F977B9" w:rsidRDefault="00F977B9">
            <w:pPr>
              <w:pStyle w:val="TAH"/>
              <w:widowControl w:val="0"/>
              <w:rPr>
                <w:lang w:val="en-GB"/>
              </w:rPr>
            </w:pP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32FC5A33" w14:textId="77777777" w:rsidR="00F977B9" w:rsidRDefault="004364C2">
            <w:pPr>
              <w:pStyle w:val="TAH"/>
              <w:widowControl w:val="0"/>
            </w:pPr>
            <w:r>
              <w:t>Set 4 around 7 GHz</w:t>
            </w:r>
          </w:p>
        </w:tc>
      </w:tr>
      <w:tr w:rsidR="00F977B9" w14:paraId="6C97EF39"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77290B16" w14:textId="77777777" w:rsidR="00F977B9" w:rsidRDefault="004364C2">
            <w:pPr>
              <w:pStyle w:val="TAL"/>
              <w:widowControl w:val="0"/>
            </w:pPr>
            <w:r>
              <w:t>Duplex</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7C9B4AF7" w14:textId="77777777" w:rsidR="00F977B9" w:rsidRDefault="004364C2">
            <w:pPr>
              <w:pStyle w:val="TAL"/>
              <w:widowControl w:val="0"/>
            </w:pPr>
            <w:r>
              <w:t>TDD</w:t>
            </w:r>
          </w:p>
        </w:tc>
      </w:tr>
      <w:tr w:rsidR="00F977B9" w14:paraId="6004942C"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1BC1438A" w14:textId="77777777" w:rsidR="00F977B9" w:rsidRDefault="004364C2">
            <w:pPr>
              <w:pStyle w:val="TAL"/>
              <w:widowControl w:val="0"/>
            </w:pPr>
            <w:r>
              <w:t>System BW</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6048B2EA" w14:textId="77777777" w:rsidR="00F977B9" w:rsidRDefault="004364C2">
            <w:pPr>
              <w:pStyle w:val="TAL"/>
              <w:widowControl w:val="0"/>
              <w:rPr>
                <w:color w:val="FF0000"/>
              </w:rPr>
            </w:pPr>
            <w:r>
              <w:rPr>
                <w:color w:val="FF0000"/>
              </w:rPr>
              <w:t>200 MHz</w:t>
            </w:r>
          </w:p>
        </w:tc>
      </w:tr>
      <w:tr w:rsidR="00F977B9" w14:paraId="07B9DA04"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2AB53BAB" w14:textId="77777777" w:rsidR="00F977B9" w:rsidRDefault="004364C2">
            <w:pPr>
              <w:pStyle w:val="TAL"/>
              <w:widowControl w:val="0"/>
            </w:pPr>
            <w:r>
              <w:t>SCS</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05BEE73E" w14:textId="77777777" w:rsidR="00F977B9" w:rsidRDefault="004364C2">
            <w:pPr>
              <w:pStyle w:val="TAL"/>
              <w:widowControl w:val="0"/>
              <w:rPr>
                <w:color w:val="FF0000"/>
              </w:rPr>
            </w:pPr>
            <w:r>
              <w:rPr>
                <w:color w:val="FF0000"/>
              </w:rPr>
              <w:t>30 kHz</w:t>
            </w:r>
          </w:p>
        </w:tc>
      </w:tr>
      <w:tr w:rsidR="00F977B9" w14:paraId="3238201F"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7FED9089" w14:textId="77777777" w:rsidR="00F977B9" w:rsidRDefault="004364C2">
            <w:pPr>
              <w:pStyle w:val="TAL"/>
              <w:widowControl w:val="0"/>
            </w:pPr>
            <w:r>
              <w:t>Number of TRP</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57CEC3BD" w14:textId="77777777" w:rsidR="00F977B9" w:rsidRDefault="004364C2">
            <w:pPr>
              <w:pStyle w:val="TAL"/>
              <w:widowControl w:val="0"/>
            </w:pPr>
            <w:r>
              <w:t>1</w:t>
            </w:r>
          </w:p>
        </w:tc>
      </w:tr>
      <w:tr w:rsidR="00F977B9" w14:paraId="6260FA8E"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2E3525C5" w14:textId="77777777" w:rsidR="00F977B9" w:rsidRDefault="004364C2">
            <w:pPr>
              <w:pStyle w:val="TAL"/>
              <w:widowControl w:val="0"/>
              <w:rPr>
                <w:lang w:val="en-GB"/>
              </w:rPr>
            </w:pPr>
            <w:r>
              <w:rPr>
                <w:lang w:val="en-GB"/>
              </w:rPr>
              <w:t>Total number of DL TX RU</w:t>
            </w:r>
            <w:r>
              <w:rPr>
                <w:sz w:val="14"/>
                <w:lang w:val="en-GB"/>
              </w:rPr>
              <w:t>s</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47F6CE9B" w14:textId="77777777" w:rsidR="00F977B9" w:rsidRDefault="004364C2">
            <w:pPr>
              <w:pStyle w:val="TAL"/>
              <w:widowControl w:val="0"/>
              <w:rPr>
                <w:color w:val="FF0000"/>
              </w:rPr>
            </w:pPr>
            <w:r>
              <w:rPr>
                <w:color w:val="FF0000"/>
              </w:rPr>
              <w:t>128</w:t>
            </w:r>
          </w:p>
        </w:tc>
      </w:tr>
      <w:tr w:rsidR="00F977B9" w14:paraId="109A1AC0"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3D790928" w14:textId="77777777" w:rsidR="00F977B9" w:rsidRDefault="004364C2">
            <w:pPr>
              <w:pStyle w:val="TAL"/>
              <w:widowControl w:val="0"/>
            </w:pPr>
            <w:r>
              <w:t>Total DL power level</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676108C3" w14:textId="77777777" w:rsidR="00F977B9" w:rsidRDefault="004364C2">
            <w:pPr>
              <w:pStyle w:val="TAL"/>
              <w:widowControl w:val="0"/>
              <w:rPr>
                <w:color w:val="FF0000"/>
              </w:rPr>
            </w:pPr>
            <w:r>
              <w:rPr>
                <w:color w:val="FF0000"/>
              </w:rPr>
              <w:t>56 dBm</w:t>
            </w:r>
          </w:p>
        </w:tc>
      </w:tr>
      <w:tr w:rsidR="00F977B9" w14:paraId="3E0727C9"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0300FF89" w14:textId="77777777" w:rsidR="00F977B9" w:rsidRDefault="004364C2">
            <w:pPr>
              <w:pStyle w:val="TAL"/>
              <w:widowControl w:val="0"/>
              <w:rPr>
                <w:lang w:val="en-GB"/>
              </w:rPr>
            </w:pPr>
            <w:r>
              <w:rPr>
                <w:lang w:val="en-GB"/>
              </w:rPr>
              <w:t>Total number of UL Rx RUs</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5857DEB2" w14:textId="77777777" w:rsidR="00F977B9" w:rsidRDefault="004364C2">
            <w:pPr>
              <w:pStyle w:val="TAL"/>
              <w:widowControl w:val="0"/>
              <w:rPr>
                <w:color w:val="FF0000"/>
              </w:rPr>
            </w:pPr>
            <w:r>
              <w:rPr>
                <w:color w:val="FF0000"/>
              </w:rPr>
              <w:t>128</w:t>
            </w:r>
          </w:p>
        </w:tc>
      </w:tr>
    </w:tbl>
    <w:p w14:paraId="338E21B0" w14:textId="77777777" w:rsidR="00F977B9" w:rsidRDefault="00F977B9"/>
    <w:p w14:paraId="6EAF2457" w14:textId="77777777" w:rsidR="00F977B9" w:rsidRDefault="004364C2">
      <w:r>
        <w:t xml:space="preserve">In FL’s view, </w:t>
      </w:r>
      <w:proofErr w:type="gramStart"/>
      <w:r>
        <w:t>in order to</w:t>
      </w:r>
      <w:proofErr w:type="gramEnd"/>
      <w:r>
        <w:t xml:space="preserve"> get a complete agreement, BS Sets 1,2,3 should also be included. That results in the following FL Proposal:</w:t>
      </w:r>
    </w:p>
    <w:p w14:paraId="501221C7" w14:textId="77777777" w:rsidR="00F977B9" w:rsidRDefault="004364C2">
      <w:pPr>
        <w:rPr>
          <w:rStyle w:val="aff8"/>
        </w:rPr>
      </w:pPr>
      <w:r>
        <w:rPr>
          <w:rStyle w:val="aff8"/>
          <w:highlight w:val="yellow"/>
        </w:rPr>
        <w:t xml:space="preserve">FL Proposal </w:t>
      </w:r>
      <w:r>
        <w:rPr>
          <w:rStyle w:val="aff8"/>
          <w:highlight w:val="yellow"/>
        </w:rPr>
        <w:fldChar w:fldCharType="begin"/>
      </w:r>
      <w:r>
        <w:rPr>
          <w:rStyle w:val="aff8"/>
          <w:highlight w:val="yellow"/>
        </w:rPr>
        <w:instrText xml:space="preserve"> REF _Ref213763745 \r \h </w:instrText>
      </w:r>
      <w:r>
        <w:rPr>
          <w:rStyle w:val="aff8"/>
          <w:highlight w:val="yellow"/>
        </w:rPr>
      </w:r>
      <w:r>
        <w:rPr>
          <w:rStyle w:val="aff8"/>
          <w:highlight w:val="yellow"/>
        </w:rPr>
        <w:fldChar w:fldCharType="separate"/>
      </w:r>
      <w:r>
        <w:rPr>
          <w:rStyle w:val="aff8"/>
          <w:highlight w:val="yellow"/>
        </w:rPr>
        <w:t>3.2.2</w:t>
      </w:r>
      <w:r>
        <w:rPr>
          <w:rStyle w:val="aff8"/>
          <w:highlight w:val="yellow"/>
        </w:rPr>
        <w:fldChar w:fldCharType="end"/>
      </w:r>
      <w:r>
        <w:rPr>
          <w:rStyle w:val="aff8"/>
          <w:highlight w:val="yellow"/>
        </w:rPr>
        <w:t>.1</w:t>
      </w:r>
      <w:r>
        <w:rPr>
          <w:b/>
          <w:bCs/>
          <w:highlight w:val="yellow"/>
        </w:rPr>
        <w:t xml:space="preserve"> (1st round; high priority):</w:t>
      </w:r>
    </w:p>
    <w:p w14:paraId="62A6B904" w14:textId="77777777" w:rsidR="00F977B9" w:rsidRDefault="004364C2">
      <w:pPr>
        <w:rPr>
          <w:rStyle w:val="aff8"/>
        </w:rPr>
      </w:pPr>
      <w:r>
        <w:rPr>
          <w:rStyle w:val="aff8"/>
        </w:rPr>
        <w:t>The following r</w:t>
      </w:r>
      <w:r>
        <w:rPr>
          <w:b/>
          <w:bCs/>
        </w:rPr>
        <w:t>eference configuration for BS power consumption</w:t>
      </w:r>
      <w:r>
        <w:rPr>
          <w:rStyle w:val="aff8"/>
        </w:rPr>
        <w:t xml:space="preserve"> is defined:</w:t>
      </w:r>
    </w:p>
    <w:tbl>
      <w:tblPr>
        <w:tblW w:w="9238" w:type="dxa"/>
        <w:tblInd w:w="108" w:type="dxa"/>
        <w:tblLayout w:type="fixed"/>
        <w:tblLook w:val="04A0" w:firstRow="1" w:lastRow="0" w:firstColumn="1" w:lastColumn="0" w:noHBand="0" w:noVBand="1"/>
      </w:tblPr>
      <w:tblGrid>
        <w:gridCol w:w="2133"/>
        <w:gridCol w:w="1592"/>
        <w:gridCol w:w="1644"/>
        <w:gridCol w:w="1781"/>
        <w:gridCol w:w="2088"/>
      </w:tblGrid>
      <w:tr w:rsidR="00F977B9" w14:paraId="1ED0C59C" w14:textId="77777777">
        <w:tc>
          <w:tcPr>
            <w:tcW w:w="2133" w:type="dxa"/>
            <w:tcBorders>
              <w:top w:val="single" w:sz="4" w:space="0" w:color="000000"/>
              <w:left w:val="single" w:sz="4" w:space="0" w:color="000000"/>
              <w:bottom w:val="single" w:sz="4" w:space="0" w:color="000000"/>
              <w:right w:val="single" w:sz="4" w:space="0" w:color="000000"/>
            </w:tcBorders>
          </w:tcPr>
          <w:p w14:paraId="3114B39C" w14:textId="77777777" w:rsidR="00F977B9" w:rsidRDefault="00F977B9">
            <w:pPr>
              <w:pStyle w:val="TAH"/>
              <w:widowControl w:val="0"/>
              <w:rPr>
                <w:lang w:val="en-GB"/>
              </w:rPr>
            </w:pPr>
          </w:p>
        </w:tc>
        <w:tc>
          <w:tcPr>
            <w:tcW w:w="1592" w:type="dxa"/>
            <w:tcBorders>
              <w:top w:val="single" w:sz="4" w:space="0" w:color="000000"/>
              <w:left w:val="single" w:sz="4" w:space="0" w:color="000000"/>
              <w:bottom w:val="single" w:sz="4" w:space="0" w:color="000000"/>
              <w:right w:val="single" w:sz="4" w:space="0" w:color="000000"/>
            </w:tcBorders>
          </w:tcPr>
          <w:p w14:paraId="023B2365" w14:textId="77777777" w:rsidR="00F977B9" w:rsidRDefault="004364C2">
            <w:pPr>
              <w:pStyle w:val="TAH"/>
              <w:widowControl w:val="0"/>
            </w:pPr>
            <w:r>
              <w:t>Set 1 FR1</w:t>
            </w:r>
          </w:p>
        </w:tc>
        <w:tc>
          <w:tcPr>
            <w:tcW w:w="1644" w:type="dxa"/>
            <w:tcBorders>
              <w:top w:val="single" w:sz="4" w:space="0" w:color="000000"/>
              <w:left w:val="single" w:sz="4" w:space="0" w:color="000000"/>
              <w:bottom w:val="single" w:sz="4" w:space="0" w:color="000000"/>
              <w:right w:val="single" w:sz="4" w:space="0" w:color="000000"/>
            </w:tcBorders>
          </w:tcPr>
          <w:p w14:paraId="31C98440" w14:textId="77777777" w:rsidR="00F977B9" w:rsidRDefault="004364C2">
            <w:pPr>
              <w:pStyle w:val="TAH"/>
              <w:widowControl w:val="0"/>
            </w:pPr>
            <w:r>
              <w:t>Set 2 FR1</w:t>
            </w:r>
          </w:p>
        </w:tc>
        <w:tc>
          <w:tcPr>
            <w:tcW w:w="1781" w:type="dxa"/>
            <w:tcBorders>
              <w:top w:val="single" w:sz="4" w:space="0" w:color="000000"/>
              <w:left w:val="single" w:sz="4" w:space="0" w:color="000000"/>
              <w:bottom w:val="single" w:sz="4" w:space="0" w:color="000000"/>
              <w:right w:val="single" w:sz="4" w:space="0" w:color="000000"/>
            </w:tcBorders>
          </w:tcPr>
          <w:p w14:paraId="1AE36BB0" w14:textId="77777777" w:rsidR="00F977B9" w:rsidRDefault="004364C2">
            <w:pPr>
              <w:pStyle w:val="TAH"/>
              <w:widowControl w:val="0"/>
            </w:pPr>
            <w:r>
              <w:t>Set 3 FR2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21A700A7" w14:textId="77777777" w:rsidR="00F977B9" w:rsidRDefault="004364C2">
            <w:pPr>
              <w:pStyle w:val="TAH"/>
              <w:widowControl w:val="0"/>
            </w:pPr>
            <w:r>
              <w:t>Set 4 around 7 GHz</w:t>
            </w:r>
          </w:p>
        </w:tc>
      </w:tr>
      <w:tr w:rsidR="00F977B9" w14:paraId="06131D7F" w14:textId="77777777">
        <w:tc>
          <w:tcPr>
            <w:tcW w:w="2133" w:type="dxa"/>
            <w:tcBorders>
              <w:top w:val="single" w:sz="4" w:space="0" w:color="000000"/>
              <w:left w:val="single" w:sz="4" w:space="0" w:color="000000"/>
              <w:bottom w:val="single" w:sz="4" w:space="0" w:color="000000"/>
              <w:right w:val="single" w:sz="4" w:space="0" w:color="000000"/>
            </w:tcBorders>
          </w:tcPr>
          <w:p w14:paraId="4A39BB53" w14:textId="77777777" w:rsidR="00F977B9" w:rsidRDefault="004364C2">
            <w:pPr>
              <w:pStyle w:val="TAL"/>
              <w:widowControl w:val="0"/>
            </w:pPr>
            <w:r>
              <w:t>Duplex</w:t>
            </w:r>
          </w:p>
        </w:tc>
        <w:tc>
          <w:tcPr>
            <w:tcW w:w="1592" w:type="dxa"/>
            <w:tcBorders>
              <w:top w:val="single" w:sz="4" w:space="0" w:color="000000"/>
              <w:left w:val="single" w:sz="4" w:space="0" w:color="000000"/>
              <w:bottom w:val="single" w:sz="4" w:space="0" w:color="000000"/>
              <w:right w:val="single" w:sz="4" w:space="0" w:color="000000"/>
            </w:tcBorders>
          </w:tcPr>
          <w:p w14:paraId="23D44E33" w14:textId="77777777" w:rsidR="00F977B9" w:rsidRDefault="004364C2">
            <w:pPr>
              <w:pStyle w:val="TAL"/>
              <w:widowControl w:val="0"/>
            </w:pPr>
            <w:r>
              <w:t>TDD</w:t>
            </w:r>
          </w:p>
        </w:tc>
        <w:tc>
          <w:tcPr>
            <w:tcW w:w="1644" w:type="dxa"/>
            <w:tcBorders>
              <w:top w:val="single" w:sz="4" w:space="0" w:color="000000"/>
              <w:left w:val="single" w:sz="4" w:space="0" w:color="000000"/>
              <w:bottom w:val="single" w:sz="4" w:space="0" w:color="000000"/>
              <w:right w:val="single" w:sz="4" w:space="0" w:color="000000"/>
            </w:tcBorders>
          </w:tcPr>
          <w:p w14:paraId="22C8B559" w14:textId="77777777" w:rsidR="00F977B9" w:rsidRDefault="004364C2">
            <w:pPr>
              <w:pStyle w:val="TAL"/>
              <w:widowControl w:val="0"/>
            </w:pPr>
            <w:r>
              <w:t>FDD</w:t>
            </w:r>
          </w:p>
        </w:tc>
        <w:tc>
          <w:tcPr>
            <w:tcW w:w="1781" w:type="dxa"/>
            <w:tcBorders>
              <w:top w:val="single" w:sz="4" w:space="0" w:color="000000"/>
              <w:left w:val="single" w:sz="4" w:space="0" w:color="000000"/>
              <w:bottom w:val="single" w:sz="4" w:space="0" w:color="000000"/>
              <w:right w:val="single" w:sz="4" w:space="0" w:color="000000"/>
            </w:tcBorders>
          </w:tcPr>
          <w:p w14:paraId="08E1E15D" w14:textId="77777777" w:rsidR="00F977B9" w:rsidRDefault="004364C2">
            <w:pPr>
              <w:pStyle w:val="TAL"/>
              <w:widowControl w:val="0"/>
            </w:pPr>
            <w:r>
              <w:t>TDD</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5C8F71F1" w14:textId="77777777" w:rsidR="00F977B9" w:rsidRDefault="004364C2">
            <w:pPr>
              <w:pStyle w:val="TAL"/>
              <w:widowControl w:val="0"/>
            </w:pPr>
            <w:r>
              <w:t>TDD</w:t>
            </w:r>
          </w:p>
        </w:tc>
      </w:tr>
      <w:tr w:rsidR="00F977B9" w14:paraId="3F60E97F" w14:textId="77777777">
        <w:tc>
          <w:tcPr>
            <w:tcW w:w="2133" w:type="dxa"/>
            <w:tcBorders>
              <w:top w:val="single" w:sz="4" w:space="0" w:color="000000"/>
              <w:left w:val="single" w:sz="4" w:space="0" w:color="000000"/>
              <w:bottom w:val="single" w:sz="4" w:space="0" w:color="000000"/>
              <w:right w:val="single" w:sz="4" w:space="0" w:color="000000"/>
            </w:tcBorders>
          </w:tcPr>
          <w:p w14:paraId="265F36AD" w14:textId="77777777" w:rsidR="00F977B9" w:rsidRDefault="004364C2">
            <w:pPr>
              <w:pStyle w:val="TAL"/>
              <w:widowControl w:val="0"/>
            </w:pPr>
            <w:r>
              <w:t>System BW</w:t>
            </w:r>
          </w:p>
        </w:tc>
        <w:tc>
          <w:tcPr>
            <w:tcW w:w="1592" w:type="dxa"/>
            <w:tcBorders>
              <w:top w:val="single" w:sz="4" w:space="0" w:color="000000"/>
              <w:left w:val="single" w:sz="4" w:space="0" w:color="000000"/>
              <w:bottom w:val="single" w:sz="4" w:space="0" w:color="000000"/>
              <w:right w:val="single" w:sz="4" w:space="0" w:color="000000"/>
            </w:tcBorders>
          </w:tcPr>
          <w:p w14:paraId="2DC164C3" w14:textId="77777777" w:rsidR="00F977B9" w:rsidRDefault="004364C2">
            <w:pPr>
              <w:pStyle w:val="TAL"/>
              <w:widowControl w:val="0"/>
            </w:pPr>
            <w:r>
              <w:t>100 MHz</w:t>
            </w:r>
          </w:p>
        </w:tc>
        <w:tc>
          <w:tcPr>
            <w:tcW w:w="1644" w:type="dxa"/>
            <w:tcBorders>
              <w:top w:val="single" w:sz="4" w:space="0" w:color="000000"/>
              <w:left w:val="single" w:sz="4" w:space="0" w:color="000000"/>
              <w:bottom w:val="single" w:sz="4" w:space="0" w:color="000000"/>
              <w:right w:val="single" w:sz="4" w:space="0" w:color="000000"/>
            </w:tcBorders>
          </w:tcPr>
          <w:p w14:paraId="6F43657A" w14:textId="77777777" w:rsidR="00F977B9" w:rsidRDefault="004364C2">
            <w:pPr>
              <w:pStyle w:val="TAL"/>
              <w:widowControl w:val="0"/>
            </w:pPr>
            <w:r>
              <w:t>20 MHz</w:t>
            </w:r>
          </w:p>
        </w:tc>
        <w:tc>
          <w:tcPr>
            <w:tcW w:w="1781" w:type="dxa"/>
            <w:tcBorders>
              <w:top w:val="single" w:sz="4" w:space="0" w:color="000000"/>
              <w:left w:val="single" w:sz="4" w:space="0" w:color="000000"/>
              <w:bottom w:val="single" w:sz="4" w:space="0" w:color="000000"/>
              <w:right w:val="single" w:sz="4" w:space="0" w:color="000000"/>
            </w:tcBorders>
          </w:tcPr>
          <w:p w14:paraId="0798F4F5" w14:textId="77777777" w:rsidR="00F977B9" w:rsidRDefault="004364C2">
            <w:pPr>
              <w:pStyle w:val="TAL"/>
              <w:widowControl w:val="0"/>
            </w:pPr>
            <w:r>
              <w:t>100</w:t>
            </w:r>
            <w:r>
              <w:rPr>
                <w:color w:val="FF0000"/>
              </w:rPr>
              <w:t xml:space="preserve"> </w:t>
            </w:r>
            <w:r>
              <w:t>MHz</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11FA0365" w14:textId="77777777" w:rsidR="00F977B9" w:rsidRDefault="004364C2">
            <w:pPr>
              <w:pStyle w:val="TAL"/>
              <w:widowControl w:val="0"/>
            </w:pPr>
            <w:r>
              <w:t xml:space="preserve">100 MHz </w:t>
            </w:r>
          </w:p>
        </w:tc>
      </w:tr>
      <w:tr w:rsidR="00F977B9" w14:paraId="095B59E1" w14:textId="77777777">
        <w:tc>
          <w:tcPr>
            <w:tcW w:w="2133" w:type="dxa"/>
            <w:tcBorders>
              <w:top w:val="single" w:sz="4" w:space="0" w:color="000000"/>
              <w:left w:val="single" w:sz="4" w:space="0" w:color="000000"/>
              <w:bottom w:val="single" w:sz="4" w:space="0" w:color="000000"/>
              <w:right w:val="single" w:sz="4" w:space="0" w:color="000000"/>
            </w:tcBorders>
          </w:tcPr>
          <w:p w14:paraId="03EA82A2" w14:textId="77777777" w:rsidR="00F977B9" w:rsidRDefault="004364C2">
            <w:pPr>
              <w:pStyle w:val="TAL"/>
              <w:widowControl w:val="0"/>
            </w:pPr>
            <w:r>
              <w:t>SCS</w:t>
            </w:r>
          </w:p>
        </w:tc>
        <w:tc>
          <w:tcPr>
            <w:tcW w:w="1592" w:type="dxa"/>
            <w:tcBorders>
              <w:top w:val="single" w:sz="4" w:space="0" w:color="000000"/>
              <w:left w:val="single" w:sz="4" w:space="0" w:color="000000"/>
              <w:bottom w:val="single" w:sz="4" w:space="0" w:color="000000"/>
              <w:right w:val="single" w:sz="4" w:space="0" w:color="000000"/>
            </w:tcBorders>
          </w:tcPr>
          <w:p w14:paraId="56A23DFE" w14:textId="77777777" w:rsidR="00F977B9" w:rsidRDefault="004364C2">
            <w:pPr>
              <w:pStyle w:val="TAL"/>
              <w:widowControl w:val="0"/>
            </w:pPr>
            <w:r>
              <w:t>30 kHz</w:t>
            </w:r>
          </w:p>
        </w:tc>
        <w:tc>
          <w:tcPr>
            <w:tcW w:w="1644" w:type="dxa"/>
            <w:tcBorders>
              <w:top w:val="single" w:sz="4" w:space="0" w:color="000000"/>
              <w:left w:val="single" w:sz="4" w:space="0" w:color="000000"/>
              <w:bottom w:val="single" w:sz="4" w:space="0" w:color="000000"/>
              <w:right w:val="single" w:sz="4" w:space="0" w:color="000000"/>
            </w:tcBorders>
          </w:tcPr>
          <w:p w14:paraId="29311B82" w14:textId="77777777" w:rsidR="00F977B9" w:rsidRDefault="004364C2">
            <w:pPr>
              <w:pStyle w:val="TAL"/>
              <w:widowControl w:val="0"/>
            </w:pPr>
            <w:r>
              <w:t>15 kHz</w:t>
            </w:r>
          </w:p>
        </w:tc>
        <w:tc>
          <w:tcPr>
            <w:tcW w:w="1781" w:type="dxa"/>
            <w:tcBorders>
              <w:top w:val="single" w:sz="4" w:space="0" w:color="000000"/>
              <w:left w:val="single" w:sz="4" w:space="0" w:color="000000"/>
              <w:bottom w:val="single" w:sz="4" w:space="0" w:color="000000"/>
              <w:right w:val="single" w:sz="4" w:space="0" w:color="000000"/>
            </w:tcBorders>
          </w:tcPr>
          <w:p w14:paraId="5BF902B9" w14:textId="77777777" w:rsidR="00F977B9" w:rsidRDefault="004364C2">
            <w:pPr>
              <w:pStyle w:val="TAL"/>
              <w:widowControl w:val="0"/>
            </w:pPr>
            <w:r>
              <w:t>120 kHz</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7AEA4B65" w14:textId="77777777" w:rsidR="00F977B9" w:rsidRDefault="004364C2">
            <w:pPr>
              <w:pStyle w:val="TAL"/>
              <w:widowControl w:val="0"/>
            </w:pPr>
            <w:r>
              <w:t>30 kHz</w:t>
            </w:r>
          </w:p>
        </w:tc>
      </w:tr>
      <w:tr w:rsidR="00F977B9" w14:paraId="3B965715" w14:textId="77777777">
        <w:tc>
          <w:tcPr>
            <w:tcW w:w="2133" w:type="dxa"/>
            <w:tcBorders>
              <w:top w:val="single" w:sz="4" w:space="0" w:color="000000"/>
              <w:left w:val="single" w:sz="4" w:space="0" w:color="000000"/>
              <w:bottom w:val="single" w:sz="4" w:space="0" w:color="000000"/>
              <w:right w:val="single" w:sz="4" w:space="0" w:color="000000"/>
            </w:tcBorders>
          </w:tcPr>
          <w:p w14:paraId="1093CDB4" w14:textId="77777777" w:rsidR="00F977B9" w:rsidRDefault="004364C2">
            <w:pPr>
              <w:pStyle w:val="TAL"/>
              <w:widowControl w:val="0"/>
            </w:pPr>
            <w:r>
              <w:t>Number of TRP</w:t>
            </w:r>
          </w:p>
        </w:tc>
        <w:tc>
          <w:tcPr>
            <w:tcW w:w="1592" w:type="dxa"/>
            <w:tcBorders>
              <w:top w:val="single" w:sz="4" w:space="0" w:color="000000"/>
              <w:left w:val="single" w:sz="4" w:space="0" w:color="000000"/>
              <w:bottom w:val="single" w:sz="4" w:space="0" w:color="000000"/>
              <w:right w:val="single" w:sz="4" w:space="0" w:color="000000"/>
            </w:tcBorders>
          </w:tcPr>
          <w:p w14:paraId="11473860" w14:textId="77777777" w:rsidR="00F977B9" w:rsidRDefault="004364C2">
            <w:pPr>
              <w:pStyle w:val="TAL"/>
              <w:widowControl w:val="0"/>
            </w:pPr>
            <w:r>
              <w:t>1</w:t>
            </w:r>
          </w:p>
        </w:tc>
        <w:tc>
          <w:tcPr>
            <w:tcW w:w="1644" w:type="dxa"/>
            <w:tcBorders>
              <w:top w:val="single" w:sz="4" w:space="0" w:color="000000"/>
              <w:left w:val="single" w:sz="4" w:space="0" w:color="000000"/>
              <w:bottom w:val="single" w:sz="4" w:space="0" w:color="000000"/>
              <w:right w:val="single" w:sz="4" w:space="0" w:color="000000"/>
            </w:tcBorders>
          </w:tcPr>
          <w:p w14:paraId="744A8760" w14:textId="77777777" w:rsidR="00F977B9" w:rsidRDefault="004364C2">
            <w:pPr>
              <w:pStyle w:val="TAL"/>
              <w:widowControl w:val="0"/>
            </w:pPr>
            <w:r>
              <w:t>1</w:t>
            </w:r>
          </w:p>
        </w:tc>
        <w:tc>
          <w:tcPr>
            <w:tcW w:w="1781" w:type="dxa"/>
            <w:tcBorders>
              <w:top w:val="single" w:sz="4" w:space="0" w:color="000000"/>
              <w:left w:val="single" w:sz="4" w:space="0" w:color="000000"/>
              <w:bottom w:val="single" w:sz="4" w:space="0" w:color="000000"/>
              <w:right w:val="single" w:sz="4" w:space="0" w:color="000000"/>
            </w:tcBorders>
          </w:tcPr>
          <w:p w14:paraId="6A38592C" w14:textId="77777777" w:rsidR="00F977B9" w:rsidRDefault="004364C2">
            <w:pPr>
              <w:pStyle w:val="TAL"/>
              <w:widowControl w:val="0"/>
            </w:pPr>
            <w:r>
              <w:t>1</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EC1CB06" w14:textId="77777777" w:rsidR="00F977B9" w:rsidRDefault="004364C2">
            <w:pPr>
              <w:pStyle w:val="TAL"/>
              <w:widowControl w:val="0"/>
              <w:rPr>
                <w:color w:val="FF0000"/>
              </w:rPr>
            </w:pPr>
            <w:r>
              <w:t>1</w:t>
            </w:r>
          </w:p>
        </w:tc>
      </w:tr>
      <w:tr w:rsidR="00F977B9" w14:paraId="6A64D74C" w14:textId="77777777">
        <w:tc>
          <w:tcPr>
            <w:tcW w:w="2133" w:type="dxa"/>
            <w:tcBorders>
              <w:top w:val="single" w:sz="4" w:space="0" w:color="000000"/>
              <w:left w:val="single" w:sz="4" w:space="0" w:color="000000"/>
              <w:bottom w:val="single" w:sz="4" w:space="0" w:color="000000"/>
              <w:right w:val="single" w:sz="4" w:space="0" w:color="000000"/>
            </w:tcBorders>
          </w:tcPr>
          <w:p w14:paraId="1197996C" w14:textId="77777777" w:rsidR="00F977B9" w:rsidRDefault="004364C2">
            <w:pPr>
              <w:pStyle w:val="TAL"/>
              <w:widowControl w:val="0"/>
              <w:rPr>
                <w:lang w:val="en-GB"/>
              </w:rPr>
            </w:pPr>
            <w:r>
              <w:rPr>
                <w:lang w:val="en-GB"/>
              </w:rPr>
              <w:t>Total number of DL TX Ru</w:t>
            </w:r>
            <w:r>
              <w:rPr>
                <w:sz w:val="14"/>
                <w:lang w:val="en-GB"/>
              </w:rPr>
              <w:t>s</w:t>
            </w:r>
          </w:p>
        </w:tc>
        <w:tc>
          <w:tcPr>
            <w:tcW w:w="1592" w:type="dxa"/>
            <w:tcBorders>
              <w:top w:val="single" w:sz="4" w:space="0" w:color="000000"/>
              <w:left w:val="single" w:sz="4" w:space="0" w:color="000000"/>
              <w:bottom w:val="single" w:sz="4" w:space="0" w:color="000000"/>
              <w:right w:val="single" w:sz="4" w:space="0" w:color="000000"/>
            </w:tcBorders>
          </w:tcPr>
          <w:p w14:paraId="7FE58113" w14:textId="77777777" w:rsidR="00F977B9" w:rsidRDefault="004364C2">
            <w:pPr>
              <w:pStyle w:val="TAL"/>
              <w:widowControl w:val="0"/>
            </w:pPr>
            <w:r>
              <w:t>64</w:t>
            </w:r>
          </w:p>
        </w:tc>
        <w:tc>
          <w:tcPr>
            <w:tcW w:w="1644" w:type="dxa"/>
            <w:tcBorders>
              <w:top w:val="single" w:sz="4" w:space="0" w:color="000000"/>
              <w:left w:val="single" w:sz="4" w:space="0" w:color="000000"/>
              <w:bottom w:val="single" w:sz="4" w:space="0" w:color="000000"/>
              <w:right w:val="single" w:sz="4" w:space="0" w:color="000000"/>
            </w:tcBorders>
          </w:tcPr>
          <w:p w14:paraId="2295A2A0" w14:textId="77777777" w:rsidR="00F977B9" w:rsidRDefault="004364C2">
            <w:pPr>
              <w:pStyle w:val="TAL"/>
              <w:widowControl w:val="0"/>
            </w:pPr>
            <w:r>
              <w:t>32</w:t>
            </w:r>
          </w:p>
        </w:tc>
        <w:tc>
          <w:tcPr>
            <w:tcW w:w="1781" w:type="dxa"/>
            <w:tcBorders>
              <w:top w:val="single" w:sz="4" w:space="0" w:color="000000"/>
              <w:left w:val="single" w:sz="4" w:space="0" w:color="000000"/>
              <w:bottom w:val="single" w:sz="4" w:space="0" w:color="000000"/>
              <w:right w:val="single" w:sz="4" w:space="0" w:color="000000"/>
            </w:tcBorders>
          </w:tcPr>
          <w:p w14:paraId="618C9D2E" w14:textId="77777777" w:rsidR="00F977B9" w:rsidRDefault="004364C2">
            <w:pPr>
              <w:pStyle w:val="TAL"/>
              <w:widowControl w:val="0"/>
            </w:pPr>
            <w:r>
              <w:t>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6A76CB5E" w14:textId="77777777" w:rsidR="00F977B9" w:rsidRDefault="004364C2">
            <w:pPr>
              <w:pStyle w:val="TAL"/>
              <w:widowControl w:val="0"/>
            </w:pPr>
            <w:r>
              <w:t>256</w:t>
            </w:r>
          </w:p>
        </w:tc>
      </w:tr>
      <w:tr w:rsidR="00F977B9" w14:paraId="696F55D5" w14:textId="77777777">
        <w:tc>
          <w:tcPr>
            <w:tcW w:w="2133" w:type="dxa"/>
            <w:tcBorders>
              <w:top w:val="single" w:sz="4" w:space="0" w:color="000000"/>
              <w:left w:val="single" w:sz="4" w:space="0" w:color="000000"/>
              <w:bottom w:val="single" w:sz="4" w:space="0" w:color="000000"/>
              <w:right w:val="single" w:sz="4" w:space="0" w:color="000000"/>
            </w:tcBorders>
          </w:tcPr>
          <w:p w14:paraId="39A46C01" w14:textId="77777777" w:rsidR="00F977B9" w:rsidRDefault="004364C2">
            <w:pPr>
              <w:pStyle w:val="TAL"/>
              <w:widowControl w:val="0"/>
            </w:pPr>
            <w:r>
              <w:t>Total DL power level</w:t>
            </w:r>
          </w:p>
        </w:tc>
        <w:tc>
          <w:tcPr>
            <w:tcW w:w="1592" w:type="dxa"/>
            <w:tcBorders>
              <w:top w:val="single" w:sz="4" w:space="0" w:color="000000"/>
              <w:left w:val="single" w:sz="4" w:space="0" w:color="000000"/>
              <w:bottom w:val="single" w:sz="4" w:space="0" w:color="000000"/>
              <w:right w:val="single" w:sz="4" w:space="0" w:color="000000"/>
            </w:tcBorders>
          </w:tcPr>
          <w:p w14:paraId="73D043B1" w14:textId="77777777" w:rsidR="00F977B9" w:rsidRDefault="004364C2">
            <w:pPr>
              <w:pStyle w:val="TAL"/>
              <w:widowControl w:val="0"/>
            </w:pPr>
            <w:r>
              <w:t>55 dBm</w:t>
            </w:r>
          </w:p>
        </w:tc>
        <w:tc>
          <w:tcPr>
            <w:tcW w:w="1644" w:type="dxa"/>
            <w:tcBorders>
              <w:top w:val="single" w:sz="4" w:space="0" w:color="000000"/>
              <w:left w:val="single" w:sz="4" w:space="0" w:color="000000"/>
              <w:bottom w:val="single" w:sz="4" w:space="0" w:color="000000"/>
              <w:right w:val="single" w:sz="4" w:space="0" w:color="000000"/>
            </w:tcBorders>
          </w:tcPr>
          <w:p w14:paraId="17C1DBA2" w14:textId="77777777" w:rsidR="00F977B9" w:rsidRDefault="004364C2">
            <w:pPr>
              <w:pStyle w:val="TAL"/>
              <w:widowControl w:val="0"/>
            </w:pPr>
            <w:r>
              <w:t>49 dBm</w:t>
            </w:r>
          </w:p>
        </w:tc>
        <w:tc>
          <w:tcPr>
            <w:tcW w:w="1781" w:type="dxa"/>
            <w:tcBorders>
              <w:top w:val="single" w:sz="4" w:space="0" w:color="000000"/>
              <w:left w:val="single" w:sz="4" w:space="0" w:color="000000"/>
              <w:bottom w:val="single" w:sz="4" w:space="0" w:color="000000"/>
              <w:right w:val="single" w:sz="4" w:space="0" w:color="000000"/>
            </w:tcBorders>
          </w:tcPr>
          <w:p w14:paraId="031392EC" w14:textId="77777777" w:rsidR="00F977B9" w:rsidRDefault="004364C2">
            <w:pPr>
              <w:pStyle w:val="TAL"/>
              <w:widowControl w:val="0"/>
            </w:pPr>
            <w:r>
              <w:t>33 dBm*</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20F81CA3" w14:textId="77777777" w:rsidR="00F977B9" w:rsidRDefault="004364C2">
            <w:pPr>
              <w:pStyle w:val="TAL"/>
              <w:widowControl w:val="0"/>
            </w:pPr>
            <w:r>
              <w:t>56 dBm</w:t>
            </w:r>
          </w:p>
        </w:tc>
      </w:tr>
      <w:tr w:rsidR="00F977B9" w14:paraId="4B14C50F" w14:textId="77777777">
        <w:tc>
          <w:tcPr>
            <w:tcW w:w="2133" w:type="dxa"/>
            <w:tcBorders>
              <w:top w:val="single" w:sz="4" w:space="0" w:color="000000"/>
              <w:left w:val="single" w:sz="4" w:space="0" w:color="000000"/>
              <w:bottom w:val="single" w:sz="4" w:space="0" w:color="000000"/>
              <w:right w:val="single" w:sz="4" w:space="0" w:color="000000"/>
            </w:tcBorders>
          </w:tcPr>
          <w:p w14:paraId="6F3CBB32" w14:textId="77777777" w:rsidR="00F977B9" w:rsidRDefault="004364C2">
            <w:pPr>
              <w:pStyle w:val="TAL"/>
              <w:widowControl w:val="0"/>
              <w:rPr>
                <w:lang w:val="en-GB"/>
              </w:rPr>
            </w:pPr>
            <w:r>
              <w:rPr>
                <w:lang w:val="en-GB"/>
              </w:rPr>
              <w:t>Total number of UL Rx Rus</w:t>
            </w:r>
          </w:p>
        </w:tc>
        <w:tc>
          <w:tcPr>
            <w:tcW w:w="1592" w:type="dxa"/>
            <w:tcBorders>
              <w:top w:val="single" w:sz="4" w:space="0" w:color="000000"/>
              <w:left w:val="single" w:sz="4" w:space="0" w:color="000000"/>
              <w:bottom w:val="single" w:sz="4" w:space="0" w:color="000000"/>
              <w:right w:val="single" w:sz="4" w:space="0" w:color="000000"/>
            </w:tcBorders>
          </w:tcPr>
          <w:p w14:paraId="07E65FCF" w14:textId="77777777" w:rsidR="00F977B9" w:rsidRDefault="004364C2">
            <w:pPr>
              <w:pStyle w:val="TAL"/>
              <w:widowControl w:val="0"/>
            </w:pPr>
            <w:r>
              <w:t>64</w:t>
            </w:r>
          </w:p>
        </w:tc>
        <w:tc>
          <w:tcPr>
            <w:tcW w:w="1644" w:type="dxa"/>
            <w:tcBorders>
              <w:top w:val="single" w:sz="4" w:space="0" w:color="000000"/>
              <w:left w:val="single" w:sz="4" w:space="0" w:color="000000"/>
              <w:bottom w:val="single" w:sz="4" w:space="0" w:color="000000"/>
              <w:right w:val="single" w:sz="4" w:space="0" w:color="000000"/>
            </w:tcBorders>
          </w:tcPr>
          <w:p w14:paraId="2BF63861" w14:textId="77777777" w:rsidR="00F977B9" w:rsidRDefault="004364C2">
            <w:pPr>
              <w:pStyle w:val="TAL"/>
              <w:widowControl w:val="0"/>
            </w:pPr>
            <w:r>
              <w:t>32</w:t>
            </w:r>
          </w:p>
        </w:tc>
        <w:tc>
          <w:tcPr>
            <w:tcW w:w="1781" w:type="dxa"/>
            <w:tcBorders>
              <w:top w:val="single" w:sz="4" w:space="0" w:color="000000"/>
              <w:left w:val="single" w:sz="4" w:space="0" w:color="000000"/>
              <w:bottom w:val="single" w:sz="4" w:space="0" w:color="000000"/>
              <w:right w:val="single" w:sz="4" w:space="0" w:color="000000"/>
            </w:tcBorders>
          </w:tcPr>
          <w:p w14:paraId="1FDDB336" w14:textId="77777777" w:rsidR="00F977B9" w:rsidRDefault="004364C2">
            <w:pPr>
              <w:pStyle w:val="TAL"/>
              <w:widowControl w:val="0"/>
            </w:pPr>
            <w:r>
              <w:t>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1730ED85" w14:textId="77777777" w:rsidR="00F977B9" w:rsidRDefault="004364C2">
            <w:pPr>
              <w:pStyle w:val="TAL"/>
              <w:widowControl w:val="0"/>
            </w:pPr>
            <w:r>
              <w:t>256</w:t>
            </w:r>
          </w:p>
        </w:tc>
      </w:tr>
      <w:tr w:rsidR="00F977B9" w14:paraId="6F26C047" w14:textId="77777777">
        <w:tc>
          <w:tcPr>
            <w:tcW w:w="9238" w:type="dxa"/>
            <w:gridSpan w:val="5"/>
            <w:tcBorders>
              <w:top w:val="single" w:sz="4" w:space="0" w:color="000000"/>
              <w:left w:val="single" w:sz="4" w:space="0" w:color="000000"/>
              <w:bottom w:val="single" w:sz="4" w:space="0" w:color="000000"/>
              <w:right w:val="single" w:sz="4" w:space="0" w:color="000000"/>
            </w:tcBorders>
          </w:tcPr>
          <w:p w14:paraId="76D89DB3" w14:textId="77777777" w:rsidR="00F977B9" w:rsidRDefault="004364C2">
            <w:pPr>
              <w:pStyle w:val="TAN"/>
              <w:widowControl w:val="0"/>
              <w:rPr>
                <w:lang w:val="en-GB"/>
              </w:rPr>
            </w:pPr>
            <w:r>
              <w:rPr>
                <w:lang w:val="en-GB"/>
              </w:rPr>
              <w:t xml:space="preserve">*Note: EIRP limit is 63 dBm for the reference configuration. The EIRP value is scaled with the number of </w:t>
            </w:r>
            <w:proofErr w:type="spellStart"/>
            <w:r>
              <w:rPr>
                <w:lang w:val="en-GB"/>
              </w:rPr>
              <w:t>TxRUs</w:t>
            </w:r>
            <w:proofErr w:type="spellEnd"/>
            <w:r>
              <w:rPr>
                <w:lang w:val="en-GB"/>
              </w:rPr>
              <w:t>.</w:t>
            </w:r>
          </w:p>
        </w:tc>
      </w:tr>
    </w:tbl>
    <w:p w14:paraId="3CAB657F" w14:textId="77777777" w:rsidR="00F977B9" w:rsidRDefault="00F977B9"/>
    <w:p w14:paraId="16617CCD" w14:textId="77777777" w:rsidR="00F977B9" w:rsidRDefault="004364C2">
      <w:r>
        <w:t>Provided the above proposal is agreed, FL furthermore proposes the following power state values for Set 4 based on averaging of companies proposed values, even if FL acknowledges that these may have been provided for a different configuration of Set 4:</w:t>
      </w:r>
    </w:p>
    <w:p w14:paraId="34FD78C6" w14:textId="77777777" w:rsidR="00F977B9" w:rsidRDefault="004364C2">
      <w:pPr>
        <w:rPr>
          <w:rStyle w:val="aff8"/>
        </w:rPr>
      </w:pPr>
      <w:r>
        <w:rPr>
          <w:rStyle w:val="aff8"/>
          <w:highlight w:val="yellow"/>
        </w:rPr>
        <w:t>FL Proposal </w:t>
      </w:r>
      <w:r>
        <w:rPr>
          <w:rStyle w:val="aff8"/>
          <w:highlight w:val="yellow"/>
        </w:rPr>
        <w:fldChar w:fldCharType="begin"/>
      </w:r>
      <w:r>
        <w:rPr>
          <w:rStyle w:val="aff8"/>
          <w:highlight w:val="yellow"/>
        </w:rPr>
        <w:instrText xml:space="preserve"> REF _Ref213763745 \r \h </w:instrText>
      </w:r>
      <w:r>
        <w:rPr>
          <w:rStyle w:val="aff8"/>
          <w:highlight w:val="yellow"/>
        </w:rPr>
      </w:r>
      <w:r>
        <w:rPr>
          <w:rStyle w:val="aff8"/>
          <w:highlight w:val="yellow"/>
        </w:rPr>
        <w:fldChar w:fldCharType="separate"/>
      </w:r>
      <w:r>
        <w:rPr>
          <w:rStyle w:val="aff8"/>
          <w:highlight w:val="yellow"/>
        </w:rPr>
        <w:t>3.2.2</w:t>
      </w:r>
      <w:r>
        <w:rPr>
          <w:rStyle w:val="aff8"/>
          <w:highlight w:val="yellow"/>
        </w:rPr>
        <w:fldChar w:fldCharType="end"/>
      </w:r>
      <w:r>
        <w:rPr>
          <w:rStyle w:val="aff8"/>
          <w:highlight w:val="yellow"/>
        </w:rPr>
        <w:t>.2</w:t>
      </w:r>
      <w:r>
        <w:rPr>
          <w:b/>
          <w:bCs/>
          <w:highlight w:val="yellow"/>
        </w:rPr>
        <w:t xml:space="preserve"> (1st round; high priority):</w:t>
      </w:r>
    </w:p>
    <w:p w14:paraId="7B0F1586" w14:textId="77777777" w:rsidR="00F977B9" w:rsidRDefault="004364C2">
      <w:pPr>
        <w:rPr>
          <w:rStyle w:val="aff8"/>
        </w:rPr>
      </w:pPr>
      <w:r>
        <w:rPr>
          <w:rStyle w:val="aff8"/>
        </w:rPr>
        <w:t>The following relative power levels applies to Set 4 for a CAT 1 BS and a CAT 2 BS:</w:t>
      </w:r>
    </w:p>
    <w:tbl>
      <w:tblPr>
        <w:tblW w:w="3301" w:type="dxa"/>
        <w:jc w:val="center"/>
        <w:tblLayout w:type="fixed"/>
        <w:tblLook w:val="04A0" w:firstRow="1" w:lastRow="0" w:firstColumn="1" w:lastColumn="0" w:noHBand="0" w:noVBand="1"/>
      </w:tblPr>
      <w:tblGrid>
        <w:gridCol w:w="1226"/>
        <w:gridCol w:w="1038"/>
        <w:gridCol w:w="1037"/>
      </w:tblGrid>
      <w:tr w:rsidR="00F977B9" w14:paraId="674F4224" w14:textId="77777777">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0CB9AE78" w14:textId="77777777" w:rsidR="00F977B9" w:rsidRDefault="004364C2">
            <w:pPr>
              <w:pStyle w:val="TAH"/>
              <w:widowControl w:val="0"/>
            </w:pPr>
            <w: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4A66DD94" w14:textId="77777777" w:rsidR="00F977B9" w:rsidRDefault="004364C2">
            <w:pPr>
              <w:pStyle w:val="TAH"/>
              <w:widowControl w:val="0"/>
            </w:pPr>
            <w:r>
              <w:t>Set 4</w:t>
            </w:r>
          </w:p>
        </w:tc>
      </w:tr>
      <w:tr w:rsidR="00F977B9" w14:paraId="4B211C06" w14:textId="77777777">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66A954F0" w14:textId="77777777" w:rsidR="00F977B9" w:rsidRDefault="00F977B9">
            <w:pPr>
              <w:pStyle w:val="TAH"/>
              <w:widowControl w:val="0"/>
            </w:pPr>
          </w:p>
        </w:tc>
        <w:tc>
          <w:tcPr>
            <w:tcW w:w="1038" w:type="dxa"/>
            <w:tcBorders>
              <w:top w:val="double" w:sz="4" w:space="0" w:color="A5A5A5"/>
              <w:left w:val="double" w:sz="4" w:space="0" w:color="A5A5A5"/>
              <w:bottom w:val="double" w:sz="4" w:space="0" w:color="A5A5A5"/>
              <w:right w:val="double" w:sz="4" w:space="0" w:color="A5A5A5"/>
            </w:tcBorders>
          </w:tcPr>
          <w:p w14:paraId="092C70AE" w14:textId="77777777" w:rsidR="00F977B9" w:rsidRDefault="004364C2">
            <w:pPr>
              <w:pStyle w:val="TAH"/>
              <w:widowControl w:val="0"/>
            </w:pPr>
            <w:r>
              <w:t>CAT 1 BS</w:t>
            </w:r>
          </w:p>
        </w:tc>
        <w:tc>
          <w:tcPr>
            <w:tcW w:w="1037" w:type="dxa"/>
            <w:tcBorders>
              <w:top w:val="double" w:sz="4" w:space="0" w:color="A5A5A5"/>
              <w:left w:val="double" w:sz="4" w:space="0" w:color="A5A5A5"/>
              <w:bottom w:val="double" w:sz="4" w:space="0" w:color="A5A5A5"/>
              <w:right w:val="double" w:sz="4" w:space="0" w:color="A5A5A5"/>
            </w:tcBorders>
          </w:tcPr>
          <w:p w14:paraId="08EB6F7F" w14:textId="77777777" w:rsidR="00F977B9" w:rsidRDefault="004364C2">
            <w:pPr>
              <w:pStyle w:val="TAH"/>
              <w:widowControl w:val="0"/>
            </w:pPr>
            <w:r>
              <w:t>CAT 2 BS</w:t>
            </w:r>
          </w:p>
        </w:tc>
      </w:tr>
      <w:tr w:rsidR="00F977B9" w14:paraId="3FC8FEED"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503CF78F" w14:textId="77777777" w:rsidR="00F977B9" w:rsidRDefault="004364C2">
            <w:pPr>
              <w:pStyle w:val="TAC"/>
              <w:widowControl w:val="0"/>
            </w:pPr>
            <w:r>
              <w:t>Deep sleep</w:t>
            </w:r>
          </w:p>
        </w:tc>
        <w:tc>
          <w:tcPr>
            <w:tcW w:w="1038" w:type="dxa"/>
            <w:tcBorders>
              <w:top w:val="double" w:sz="4" w:space="0" w:color="A5A5A5"/>
              <w:left w:val="double" w:sz="4" w:space="0" w:color="A5A5A5"/>
              <w:bottom w:val="double" w:sz="4" w:space="0" w:color="A5A5A5"/>
              <w:right w:val="double" w:sz="4" w:space="0" w:color="A5A5A5"/>
            </w:tcBorders>
          </w:tcPr>
          <w:p w14:paraId="4DF1F992" w14:textId="77777777" w:rsidR="00F977B9" w:rsidRDefault="004364C2">
            <w:pPr>
              <w:pStyle w:val="TAC"/>
              <w:widowControl w:val="0"/>
            </w:pPr>
            <w:r>
              <w:t>1</w:t>
            </w:r>
          </w:p>
        </w:tc>
        <w:tc>
          <w:tcPr>
            <w:tcW w:w="1037" w:type="dxa"/>
            <w:tcBorders>
              <w:top w:val="double" w:sz="4" w:space="0" w:color="A5A5A5"/>
              <w:left w:val="double" w:sz="4" w:space="0" w:color="A5A5A5"/>
              <w:bottom w:val="double" w:sz="4" w:space="0" w:color="A5A5A5"/>
              <w:right w:val="double" w:sz="4" w:space="0" w:color="A5A5A5"/>
            </w:tcBorders>
          </w:tcPr>
          <w:p w14:paraId="570040F6" w14:textId="77777777" w:rsidR="00F977B9" w:rsidRDefault="004364C2">
            <w:pPr>
              <w:pStyle w:val="TAC"/>
              <w:widowControl w:val="0"/>
            </w:pPr>
            <w:r>
              <w:t>1</w:t>
            </w:r>
          </w:p>
        </w:tc>
      </w:tr>
      <w:tr w:rsidR="00F977B9" w14:paraId="32B31AFA"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1CE8909C" w14:textId="77777777" w:rsidR="00F977B9" w:rsidRDefault="004364C2">
            <w:pPr>
              <w:pStyle w:val="TAC"/>
              <w:widowControl w:val="0"/>
            </w:pPr>
            <w:r>
              <w:t>Light sleep</w:t>
            </w:r>
          </w:p>
        </w:tc>
        <w:tc>
          <w:tcPr>
            <w:tcW w:w="1038" w:type="dxa"/>
            <w:tcBorders>
              <w:top w:val="double" w:sz="4" w:space="0" w:color="A5A5A5"/>
              <w:left w:val="double" w:sz="4" w:space="0" w:color="A5A5A5"/>
              <w:bottom w:val="double" w:sz="4" w:space="0" w:color="A5A5A5"/>
              <w:right w:val="double" w:sz="4" w:space="0" w:color="A5A5A5"/>
            </w:tcBorders>
          </w:tcPr>
          <w:p w14:paraId="2100613A" w14:textId="77777777" w:rsidR="00F977B9" w:rsidRDefault="004364C2">
            <w:pPr>
              <w:pStyle w:val="TAC"/>
              <w:widowControl w:val="0"/>
            </w:pPr>
            <w:r>
              <w:t>25</w:t>
            </w:r>
          </w:p>
        </w:tc>
        <w:tc>
          <w:tcPr>
            <w:tcW w:w="1037" w:type="dxa"/>
            <w:tcBorders>
              <w:top w:val="double" w:sz="4" w:space="0" w:color="A5A5A5"/>
              <w:left w:val="double" w:sz="4" w:space="0" w:color="A5A5A5"/>
              <w:bottom w:val="double" w:sz="4" w:space="0" w:color="A5A5A5"/>
              <w:right w:val="double" w:sz="4" w:space="0" w:color="A5A5A5"/>
            </w:tcBorders>
          </w:tcPr>
          <w:p w14:paraId="269EBC86" w14:textId="77777777" w:rsidR="00F977B9" w:rsidRDefault="004364C2">
            <w:pPr>
              <w:pStyle w:val="TAC"/>
              <w:widowControl w:val="0"/>
            </w:pPr>
            <w:r>
              <w:t>2.2</w:t>
            </w:r>
          </w:p>
        </w:tc>
      </w:tr>
      <w:tr w:rsidR="00F977B9" w14:paraId="45D069EF"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1C1EA870" w14:textId="77777777" w:rsidR="00F977B9" w:rsidRDefault="004364C2">
            <w:pPr>
              <w:pStyle w:val="TAC"/>
              <w:widowControl w:val="0"/>
            </w:pPr>
            <w:r>
              <w:t>Micro sleep</w:t>
            </w:r>
          </w:p>
        </w:tc>
        <w:tc>
          <w:tcPr>
            <w:tcW w:w="1038" w:type="dxa"/>
            <w:tcBorders>
              <w:top w:val="double" w:sz="4" w:space="0" w:color="A5A5A5"/>
              <w:left w:val="double" w:sz="4" w:space="0" w:color="A5A5A5"/>
              <w:bottom w:val="double" w:sz="4" w:space="0" w:color="A5A5A5"/>
              <w:right w:val="double" w:sz="4" w:space="0" w:color="A5A5A5"/>
            </w:tcBorders>
          </w:tcPr>
          <w:p w14:paraId="5F308C54" w14:textId="77777777" w:rsidR="00F977B9" w:rsidRDefault="004364C2">
            <w:pPr>
              <w:pStyle w:val="TAC"/>
              <w:widowControl w:val="0"/>
            </w:pPr>
            <w:r>
              <w:t>58</w:t>
            </w:r>
          </w:p>
        </w:tc>
        <w:tc>
          <w:tcPr>
            <w:tcW w:w="1037" w:type="dxa"/>
            <w:tcBorders>
              <w:top w:val="double" w:sz="4" w:space="0" w:color="A5A5A5"/>
              <w:left w:val="double" w:sz="4" w:space="0" w:color="A5A5A5"/>
              <w:bottom w:val="double" w:sz="4" w:space="0" w:color="A5A5A5"/>
              <w:right w:val="double" w:sz="4" w:space="0" w:color="A5A5A5"/>
            </w:tcBorders>
          </w:tcPr>
          <w:p w14:paraId="648462D5" w14:textId="77777777" w:rsidR="00F977B9" w:rsidRDefault="004364C2">
            <w:pPr>
              <w:pStyle w:val="TAC"/>
              <w:widowControl w:val="0"/>
            </w:pPr>
            <w:r>
              <w:t>5.4</w:t>
            </w:r>
          </w:p>
        </w:tc>
      </w:tr>
      <w:tr w:rsidR="00F977B9" w14:paraId="6C99E12E"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677CC685" w14:textId="77777777" w:rsidR="00F977B9" w:rsidRDefault="004364C2">
            <w:pPr>
              <w:pStyle w:val="TAC"/>
              <w:widowControl w:val="0"/>
            </w:pPr>
            <w:r>
              <w:t>Active DL</w:t>
            </w:r>
          </w:p>
        </w:tc>
        <w:tc>
          <w:tcPr>
            <w:tcW w:w="1038" w:type="dxa"/>
            <w:tcBorders>
              <w:top w:val="double" w:sz="4" w:space="0" w:color="A5A5A5"/>
              <w:left w:val="double" w:sz="4" w:space="0" w:color="A5A5A5"/>
              <w:bottom w:val="double" w:sz="4" w:space="0" w:color="A5A5A5"/>
              <w:right w:val="double" w:sz="4" w:space="0" w:color="A5A5A5"/>
            </w:tcBorders>
          </w:tcPr>
          <w:p w14:paraId="38D8CE35" w14:textId="77777777" w:rsidR="00F977B9" w:rsidRDefault="004364C2">
            <w:pPr>
              <w:pStyle w:val="TAC"/>
              <w:widowControl w:val="0"/>
            </w:pPr>
            <w:r>
              <w:t>440</w:t>
            </w:r>
          </w:p>
        </w:tc>
        <w:tc>
          <w:tcPr>
            <w:tcW w:w="1037" w:type="dxa"/>
            <w:tcBorders>
              <w:top w:val="double" w:sz="4" w:space="0" w:color="A5A5A5"/>
              <w:left w:val="double" w:sz="4" w:space="0" w:color="A5A5A5"/>
              <w:bottom w:val="double" w:sz="4" w:space="0" w:color="A5A5A5"/>
              <w:right w:val="double" w:sz="4" w:space="0" w:color="A5A5A5"/>
            </w:tcBorders>
          </w:tcPr>
          <w:p w14:paraId="706BA4B0" w14:textId="77777777" w:rsidR="00F977B9" w:rsidRDefault="004364C2">
            <w:pPr>
              <w:pStyle w:val="TAC"/>
              <w:widowControl w:val="0"/>
            </w:pPr>
            <w:r>
              <w:t>45</w:t>
            </w:r>
          </w:p>
        </w:tc>
      </w:tr>
      <w:tr w:rsidR="00F977B9" w14:paraId="19A94E08"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66609B9E" w14:textId="77777777" w:rsidR="00F977B9" w:rsidRDefault="004364C2">
            <w:pPr>
              <w:pStyle w:val="TAC"/>
              <w:widowControl w:val="0"/>
            </w:pPr>
            <w:r>
              <w:t>Active UL</w:t>
            </w:r>
          </w:p>
        </w:tc>
        <w:tc>
          <w:tcPr>
            <w:tcW w:w="1038" w:type="dxa"/>
            <w:tcBorders>
              <w:top w:val="double" w:sz="4" w:space="0" w:color="A5A5A5"/>
              <w:left w:val="double" w:sz="4" w:space="0" w:color="A5A5A5"/>
              <w:bottom w:val="double" w:sz="4" w:space="0" w:color="A5A5A5"/>
              <w:right w:val="double" w:sz="4" w:space="0" w:color="A5A5A5"/>
            </w:tcBorders>
          </w:tcPr>
          <w:p w14:paraId="233EEA9F" w14:textId="77777777" w:rsidR="00F977B9" w:rsidRDefault="004364C2">
            <w:pPr>
              <w:pStyle w:val="TAC"/>
              <w:widowControl w:val="0"/>
            </w:pPr>
            <w:r>
              <w:t>130</w:t>
            </w:r>
          </w:p>
        </w:tc>
        <w:tc>
          <w:tcPr>
            <w:tcW w:w="1037" w:type="dxa"/>
            <w:tcBorders>
              <w:top w:val="double" w:sz="4" w:space="0" w:color="A5A5A5"/>
              <w:left w:val="double" w:sz="4" w:space="0" w:color="A5A5A5"/>
              <w:bottom w:val="double" w:sz="4" w:space="0" w:color="A5A5A5"/>
              <w:right w:val="double" w:sz="4" w:space="0" w:color="A5A5A5"/>
            </w:tcBorders>
          </w:tcPr>
          <w:p w14:paraId="3FBB90A8" w14:textId="77777777" w:rsidR="00F977B9" w:rsidRDefault="004364C2">
            <w:pPr>
              <w:pStyle w:val="TAC"/>
              <w:widowControl w:val="0"/>
            </w:pPr>
            <w:r>
              <w:t>7.8</w:t>
            </w:r>
          </w:p>
        </w:tc>
      </w:tr>
    </w:tbl>
    <w:p w14:paraId="0F2349F3" w14:textId="77777777" w:rsidR="00F977B9" w:rsidRDefault="00F977B9">
      <w:pPr>
        <w:rPr>
          <w:lang w:eastAsia="zh-TW"/>
        </w:rPr>
      </w:pPr>
    </w:p>
    <w:p w14:paraId="57D895DD" w14:textId="77777777" w:rsidR="00F977B9" w:rsidRDefault="004364C2">
      <w:pPr>
        <w:pStyle w:val="4"/>
      </w:pPr>
      <w:r>
        <w:t>Companies’ comments</w:t>
      </w:r>
    </w:p>
    <w:p w14:paraId="2AFA2E08" w14:textId="77777777" w:rsidR="00F977B9" w:rsidRDefault="004364C2">
      <w:pPr>
        <w:rPr>
          <w:lang w:val="en-GB"/>
        </w:rPr>
      </w:pPr>
      <w:r>
        <w:rPr>
          <w:lang w:val="en-GB"/>
        </w:rPr>
        <w:t>Companies’ comments on the above proposals are appreciated.</w:t>
      </w:r>
    </w:p>
    <w:tbl>
      <w:tblPr>
        <w:tblStyle w:val="TableGrid1"/>
        <w:tblW w:w="9628" w:type="dxa"/>
        <w:tblLayout w:type="fixed"/>
        <w:tblLook w:val="04A0" w:firstRow="1" w:lastRow="0" w:firstColumn="1" w:lastColumn="0" w:noHBand="0" w:noVBand="1"/>
      </w:tblPr>
      <w:tblGrid>
        <w:gridCol w:w="2065"/>
        <w:gridCol w:w="7563"/>
      </w:tblGrid>
      <w:tr w:rsidR="00F977B9" w14:paraId="5E3C21CC" w14:textId="77777777">
        <w:tc>
          <w:tcPr>
            <w:tcW w:w="2065" w:type="dxa"/>
            <w:shd w:val="clear" w:color="auto" w:fill="FFC000"/>
          </w:tcPr>
          <w:p w14:paraId="5AC4AE37" w14:textId="77777777" w:rsidR="00F977B9" w:rsidRDefault="004364C2">
            <w:pPr>
              <w:rPr>
                <w:b/>
                <w:bCs/>
                <w:lang w:eastAsia="zh-TW"/>
              </w:rPr>
            </w:pPr>
            <w:r>
              <w:rPr>
                <w:b/>
                <w:bCs/>
                <w:lang w:eastAsia="zh-TW"/>
              </w:rPr>
              <w:t>Company</w:t>
            </w:r>
          </w:p>
        </w:tc>
        <w:tc>
          <w:tcPr>
            <w:tcW w:w="7563" w:type="dxa"/>
            <w:shd w:val="clear" w:color="auto" w:fill="FFC000"/>
          </w:tcPr>
          <w:p w14:paraId="465C4E7E" w14:textId="77777777" w:rsidR="00F977B9" w:rsidRDefault="004364C2">
            <w:pPr>
              <w:rPr>
                <w:b/>
                <w:bCs/>
                <w:lang w:eastAsia="zh-TW"/>
              </w:rPr>
            </w:pPr>
            <w:r>
              <w:rPr>
                <w:b/>
                <w:bCs/>
                <w:lang w:eastAsia="zh-TW"/>
              </w:rPr>
              <w:t>Comment</w:t>
            </w:r>
          </w:p>
        </w:tc>
      </w:tr>
      <w:tr w:rsidR="00F977B9" w14:paraId="43E6E777" w14:textId="77777777">
        <w:tc>
          <w:tcPr>
            <w:tcW w:w="2065" w:type="dxa"/>
          </w:tcPr>
          <w:p w14:paraId="43E969C6" w14:textId="77777777" w:rsidR="00F977B9" w:rsidRDefault="004364C2">
            <w:pPr>
              <w:rPr>
                <w:rFonts w:eastAsia="DengXian"/>
                <w:lang w:eastAsia="zh-CN"/>
              </w:rPr>
            </w:pPr>
            <w:r>
              <w:rPr>
                <w:rFonts w:eastAsia="DengXian"/>
                <w:lang w:eastAsia="zh-CN"/>
              </w:rPr>
              <w:t>CMCC</w:t>
            </w:r>
          </w:p>
        </w:tc>
        <w:tc>
          <w:tcPr>
            <w:tcW w:w="7563" w:type="dxa"/>
          </w:tcPr>
          <w:p w14:paraId="6C8BA286" w14:textId="77777777" w:rsidR="00F977B9" w:rsidRDefault="004364C2">
            <w:pPr>
              <w:rPr>
                <w:rFonts w:eastAsia="DengXian"/>
                <w:lang w:eastAsia="zh-CN"/>
              </w:rPr>
            </w:pPr>
            <w:r>
              <w:rPr>
                <w:rFonts w:eastAsia="DengXian"/>
                <w:lang w:eastAsia="zh-CN"/>
              </w:rPr>
              <w:t xml:space="preserve">We prefer 200 MHz as the default </w:t>
            </w:r>
            <w:r>
              <w:t>System BW for Set 4.</w:t>
            </w:r>
          </w:p>
        </w:tc>
      </w:tr>
      <w:tr w:rsidR="00F977B9" w14:paraId="4A1371F1" w14:textId="77777777">
        <w:tc>
          <w:tcPr>
            <w:tcW w:w="2065" w:type="dxa"/>
          </w:tcPr>
          <w:p w14:paraId="0C4A9295" w14:textId="77777777" w:rsidR="00F977B9" w:rsidRDefault="004364C2">
            <w:pPr>
              <w:rPr>
                <w:rFonts w:eastAsia="DengXian"/>
                <w:lang w:eastAsia="zh-CN"/>
              </w:rPr>
            </w:pPr>
            <w:r>
              <w:rPr>
                <w:rFonts w:eastAsia="Malgun Gothic"/>
                <w:lang w:eastAsia="ko-KR"/>
              </w:rPr>
              <w:t>Samsung</w:t>
            </w:r>
          </w:p>
        </w:tc>
        <w:tc>
          <w:tcPr>
            <w:tcW w:w="7563" w:type="dxa"/>
          </w:tcPr>
          <w:p w14:paraId="23E60325" w14:textId="77777777" w:rsidR="00F977B9" w:rsidRDefault="004364C2">
            <w:pPr>
              <w:rPr>
                <w:rFonts w:eastAsia="DengXian"/>
                <w:lang w:eastAsia="zh-CN"/>
              </w:rPr>
            </w:pPr>
            <w:r>
              <w:rPr>
                <w:rFonts w:eastAsia="Malgun Gothic"/>
                <w:lang w:eastAsia="ko-KR"/>
              </w:rPr>
              <w:t>200MHz for set 4</w:t>
            </w:r>
          </w:p>
        </w:tc>
      </w:tr>
      <w:tr w:rsidR="00F977B9" w14:paraId="09DBAD07" w14:textId="77777777">
        <w:tc>
          <w:tcPr>
            <w:tcW w:w="2065" w:type="dxa"/>
          </w:tcPr>
          <w:p w14:paraId="6706F9AC" w14:textId="77777777" w:rsidR="00F977B9" w:rsidRDefault="004364C2">
            <w:pPr>
              <w:rPr>
                <w:rFonts w:eastAsia="Malgun Gothic"/>
                <w:lang w:eastAsia="ko-KR"/>
              </w:rPr>
            </w:pPr>
            <w:r>
              <w:rPr>
                <w:rFonts w:eastAsia="Malgun Gothic"/>
                <w:lang w:eastAsia="ko-KR"/>
              </w:rPr>
              <w:t>LG Electronics</w:t>
            </w:r>
          </w:p>
        </w:tc>
        <w:tc>
          <w:tcPr>
            <w:tcW w:w="7563" w:type="dxa"/>
          </w:tcPr>
          <w:p w14:paraId="11A5347F" w14:textId="77777777" w:rsidR="00F977B9" w:rsidRDefault="004364C2">
            <w:pPr>
              <w:rPr>
                <w:rFonts w:eastAsia="Malgun Gothic"/>
                <w:lang w:eastAsia="ko-KR"/>
              </w:rPr>
            </w:pPr>
            <w:r>
              <w:rPr>
                <w:rFonts w:eastAsia="Malgun Gothic"/>
                <w:lang w:eastAsia="ko-KR"/>
              </w:rPr>
              <w:t>OK</w:t>
            </w:r>
          </w:p>
        </w:tc>
      </w:tr>
      <w:tr w:rsidR="00F977B9" w14:paraId="00012359" w14:textId="77777777">
        <w:tc>
          <w:tcPr>
            <w:tcW w:w="2065" w:type="dxa"/>
          </w:tcPr>
          <w:p w14:paraId="4B89A48F" w14:textId="77777777" w:rsidR="00F977B9" w:rsidRDefault="004364C2">
            <w:pPr>
              <w:rPr>
                <w:lang w:eastAsia="zh-TW"/>
              </w:rPr>
            </w:pPr>
            <w:r>
              <w:rPr>
                <w:rFonts w:eastAsia="DengXian"/>
                <w:lang w:eastAsia="zh-CN"/>
              </w:rPr>
              <w:t>vivo</w:t>
            </w:r>
          </w:p>
        </w:tc>
        <w:tc>
          <w:tcPr>
            <w:tcW w:w="7563" w:type="dxa"/>
          </w:tcPr>
          <w:p w14:paraId="7A7AD292" w14:textId="77777777" w:rsidR="00F977B9" w:rsidRDefault="004364C2">
            <w:pPr>
              <w:rPr>
                <w:rFonts w:eastAsia="DengXian"/>
                <w:lang w:eastAsia="zh-CN"/>
              </w:rPr>
            </w:pPr>
            <w:r>
              <w:rPr>
                <w:rFonts w:eastAsia="DengXian"/>
                <w:lang w:eastAsia="zh-CN"/>
              </w:rPr>
              <w:t>Regarding the first proposal, we have the following comments:</w:t>
            </w:r>
          </w:p>
          <w:p w14:paraId="54ED15F6" w14:textId="77777777" w:rsidR="00F977B9" w:rsidRDefault="004364C2">
            <w:pPr>
              <w:rPr>
                <w:rFonts w:eastAsia="DengXian"/>
                <w:lang w:eastAsia="zh-CN"/>
              </w:rPr>
            </w:pPr>
            <w:r>
              <w:rPr>
                <w:rFonts w:eastAsia="DengXian"/>
                <w:lang w:eastAsia="zh-CN"/>
              </w:rPr>
              <w:t>1</w:t>
            </w:r>
            <w:r>
              <w:rPr>
                <w:rFonts w:eastAsia="DengXian"/>
                <w:vertAlign w:val="superscript"/>
                <w:lang w:eastAsia="zh-CN"/>
              </w:rPr>
              <w:t>st</w:t>
            </w:r>
            <w:r>
              <w:rPr>
                <w:rFonts w:eastAsia="DengXian"/>
                <w:lang w:eastAsia="zh-CN"/>
              </w:rPr>
              <w:t xml:space="preserve"> comment: We suggest not to use FR1, FR2 terminology now since it is not clear now for 6GR. Similar with other agendas, we use spectrum range explicitly, i.e., Sub-6GHz to replace FR1, 24.25-52.6GHz to replace FR2</w:t>
            </w:r>
          </w:p>
          <w:p w14:paraId="26706000" w14:textId="77777777" w:rsidR="00F977B9" w:rsidRDefault="004364C2">
            <w:pPr>
              <w:rPr>
                <w:rFonts w:eastAsia="DengXian"/>
                <w:lang w:eastAsia="zh-CN"/>
              </w:rPr>
            </w:pPr>
            <w:r>
              <w:rPr>
                <w:rFonts w:eastAsia="DengXian"/>
                <w:lang w:eastAsia="zh-CN"/>
              </w:rPr>
              <w:t>2</w:t>
            </w:r>
            <w:r>
              <w:rPr>
                <w:rFonts w:eastAsia="DengXian"/>
                <w:vertAlign w:val="superscript"/>
                <w:lang w:eastAsia="zh-CN"/>
              </w:rPr>
              <w:t>nd</w:t>
            </w:r>
            <w:r>
              <w:rPr>
                <w:rFonts w:eastAsia="DengXian"/>
                <w:lang w:eastAsia="zh-CN"/>
              </w:rPr>
              <w:t xml:space="preserve"> comment: Regarding system bandwidth, we prefer 400MHz as the reference configuration since 400MHz is already agreed at least for network side. If using 100MHz as reference configuration, up scaling is needed</w:t>
            </w:r>
          </w:p>
          <w:p w14:paraId="401FAD7A" w14:textId="77777777" w:rsidR="00F977B9" w:rsidRDefault="004364C2">
            <w:pPr>
              <w:rPr>
                <w:rFonts w:eastAsia="DengXian"/>
                <w:lang w:eastAsia="zh-CN"/>
              </w:rPr>
            </w:pPr>
            <w:r>
              <w:rPr>
                <w:rFonts w:eastAsia="DengXian"/>
                <w:lang w:eastAsia="zh-CN"/>
              </w:rPr>
              <w:t>3</w:t>
            </w:r>
            <w:r>
              <w:rPr>
                <w:rFonts w:eastAsia="DengXian"/>
                <w:vertAlign w:val="superscript"/>
                <w:lang w:eastAsia="zh-CN"/>
              </w:rPr>
              <w:t>rd</w:t>
            </w:r>
            <w:r>
              <w:rPr>
                <w:rFonts w:eastAsia="DengXian"/>
                <w:lang w:eastAsia="zh-CN"/>
              </w:rPr>
              <w:t xml:space="preserve"> comment: Regarding DL power level, we suggest </w:t>
            </w:r>
            <w:proofErr w:type="gramStart"/>
            <w:r>
              <w:rPr>
                <w:rFonts w:eastAsia="DengXian"/>
                <w:lang w:eastAsia="zh-CN"/>
              </w:rPr>
              <w:t>to put</w:t>
            </w:r>
            <w:proofErr w:type="gramEnd"/>
            <w:r>
              <w:rPr>
                <w:rFonts w:eastAsia="DengXian"/>
                <w:lang w:eastAsia="zh-CN"/>
              </w:rPr>
              <w:t xml:space="preserve"> in bracket at this moment until there is agreement in 11.2 agenda.</w:t>
            </w:r>
          </w:p>
          <w:p w14:paraId="1A4EF41E" w14:textId="77777777" w:rsidR="00F977B9" w:rsidRDefault="00F977B9">
            <w:pPr>
              <w:rPr>
                <w:rFonts w:eastAsia="DengXian"/>
                <w:lang w:eastAsia="zh-CN"/>
              </w:rPr>
            </w:pPr>
          </w:p>
          <w:p w14:paraId="61F7F1B9" w14:textId="77777777" w:rsidR="00F977B9" w:rsidRDefault="004364C2">
            <w:pPr>
              <w:rPr>
                <w:lang w:eastAsia="zh-TW"/>
              </w:rPr>
            </w:pPr>
            <w:r>
              <w:rPr>
                <w:rFonts w:eastAsia="DengXian"/>
                <w:lang w:eastAsia="zh-CN"/>
              </w:rPr>
              <w:t xml:space="preserve">Regarding the second proposal, we suggest </w:t>
            </w:r>
            <w:proofErr w:type="gramStart"/>
            <w:r>
              <w:rPr>
                <w:rFonts w:eastAsia="DengXian"/>
                <w:lang w:eastAsia="zh-CN"/>
              </w:rPr>
              <w:t>to discuss</w:t>
            </w:r>
            <w:proofErr w:type="gramEnd"/>
            <w:r>
              <w:rPr>
                <w:rFonts w:eastAsia="DengXian"/>
                <w:lang w:eastAsia="zh-CN"/>
              </w:rPr>
              <w:t xml:space="preserve"> this after reference configuration value for Set 4 is settled.</w:t>
            </w:r>
          </w:p>
        </w:tc>
      </w:tr>
      <w:tr w:rsidR="00F977B9" w14:paraId="288D75C6" w14:textId="77777777">
        <w:tc>
          <w:tcPr>
            <w:tcW w:w="2065" w:type="dxa"/>
          </w:tcPr>
          <w:p w14:paraId="46B5B857" w14:textId="77777777" w:rsidR="00F977B9" w:rsidRDefault="004364C2">
            <w:pPr>
              <w:rPr>
                <w:rFonts w:eastAsia="DengXian"/>
                <w:lang w:eastAsia="zh-CN"/>
              </w:rPr>
            </w:pPr>
            <w:r>
              <w:rPr>
                <w:rFonts w:eastAsia="DengXian"/>
                <w:lang w:eastAsia="zh-CN"/>
              </w:rPr>
              <w:t>Nokia</w:t>
            </w:r>
          </w:p>
        </w:tc>
        <w:tc>
          <w:tcPr>
            <w:tcW w:w="7563" w:type="dxa"/>
          </w:tcPr>
          <w:p w14:paraId="446DC57D" w14:textId="77777777" w:rsidR="00F977B9" w:rsidRDefault="004364C2">
            <w:pPr>
              <w:spacing w:after="0" w:line="240" w:lineRule="auto"/>
              <w:textAlignment w:val="baseline"/>
              <w:rPr>
                <w:rFonts w:ascii="Segoe UI" w:eastAsia="Times New Roman" w:hAnsi="Segoe UI" w:cs="Segoe UI"/>
                <w:sz w:val="18"/>
                <w:szCs w:val="18"/>
                <w:lang w:val="en-GB" w:eastAsia="zh-CN"/>
              </w:rPr>
            </w:pPr>
            <w:r>
              <w:rPr>
                <w:rFonts w:eastAsia="Times New Roman" w:cs="Arial"/>
                <w:b/>
                <w:bCs/>
                <w:lang w:eastAsia="zh-CN"/>
              </w:rPr>
              <w:t>Regarding FL Proposal 3.2.2.1</w:t>
            </w:r>
            <w:r>
              <w:rPr>
                <w:rFonts w:eastAsia="Times New Roman" w:cs="Arial"/>
                <w:lang w:eastAsia="zh-CN"/>
              </w:rPr>
              <w:t>, the controversial parts are system bandwidth and number of DL/UL Tx/Rx </w:t>
            </w:r>
            <w:proofErr w:type="spellStart"/>
            <w:r>
              <w:rPr>
                <w:rFonts w:eastAsia="Times New Roman" w:cs="Arial"/>
                <w:lang w:eastAsia="zh-CN"/>
              </w:rPr>
              <w:t>RUs.</w:t>
            </w:r>
            <w:proofErr w:type="spellEnd"/>
            <w:r>
              <w:rPr>
                <w:rFonts w:eastAsia="Times New Roman" w:cs="Arial"/>
                <w:lang w:eastAsia="zh-CN"/>
              </w:rPr>
              <w:t> Before agreeing on these two values, we need to understand </w:t>
            </w:r>
            <w:proofErr w:type="gramStart"/>
            <w:r>
              <w:rPr>
                <w:rFonts w:eastAsia="Times New Roman" w:cs="Arial"/>
                <w:lang w:eastAsia="zh-CN"/>
              </w:rPr>
              <w:t>whether or not</w:t>
            </w:r>
            <w:proofErr w:type="gramEnd"/>
            <w:r>
              <w:rPr>
                <w:rFonts w:eastAsia="Times New Roman" w:cs="Arial"/>
                <w:lang w:eastAsia="zh-CN"/>
              </w:rPr>
              <w:t xml:space="preserve"> the legacy scaling factor would work well with scaling-up </w:t>
            </w:r>
            <w:r>
              <w:rPr>
                <w:rFonts w:eastAsia="Times New Roman" w:cs="Arial"/>
                <w:lang w:eastAsia="zh-CN"/>
              </w:rPr>
              <w:lastRenderedPageBreak/>
              <w:t>and scaling-down, e.g. is it applicable for the scaling up from 100MHz to 200/400MHz?</w:t>
            </w:r>
            <w:r>
              <w:rPr>
                <w:rFonts w:eastAsia="Times New Roman" w:cs="Arial"/>
                <w:lang w:val="en-GB" w:eastAsia="zh-CN"/>
              </w:rPr>
              <w:t> </w:t>
            </w:r>
          </w:p>
          <w:p w14:paraId="423E129E" w14:textId="77777777" w:rsidR="00F977B9" w:rsidRDefault="004364C2">
            <w:pPr>
              <w:spacing w:after="0" w:line="240" w:lineRule="auto"/>
              <w:textAlignment w:val="baseline"/>
              <w:rPr>
                <w:rFonts w:ascii="Segoe UI" w:eastAsia="Times New Roman" w:hAnsi="Segoe UI" w:cs="Segoe UI"/>
                <w:sz w:val="18"/>
                <w:szCs w:val="18"/>
                <w:lang w:val="en-GB" w:eastAsia="zh-CN"/>
              </w:rPr>
            </w:pPr>
            <w:r>
              <w:rPr>
                <w:rFonts w:eastAsia="Times New Roman" w:cs="Arial"/>
                <w:b/>
                <w:bCs/>
                <w:lang w:eastAsia="zh-CN"/>
              </w:rPr>
              <w:t>Regarding FL Proposal 3.2.2.2</w:t>
            </w:r>
            <w:r>
              <w:rPr>
                <w:rFonts w:eastAsia="Times New Roman" w:cs="Arial"/>
                <w:lang w:eastAsia="zh-CN"/>
              </w:rPr>
              <w:t>, we want to understand where/how do we get these values from? Are the proposed values the averaging values among companies proposed values</w:t>
            </w:r>
          </w:p>
          <w:p w14:paraId="625D18CE" w14:textId="77777777" w:rsidR="00F977B9" w:rsidRDefault="00F977B9">
            <w:pPr>
              <w:rPr>
                <w:rFonts w:eastAsia="DengXian"/>
                <w:lang w:val="en-GB" w:eastAsia="zh-CN"/>
              </w:rPr>
            </w:pPr>
          </w:p>
        </w:tc>
      </w:tr>
      <w:tr w:rsidR="00F977B9" w14:paraId="7BD3E4C4" w14:textId="77777777">
        <w:tc>
          <w:tcPr>
            <w:tcW w:w="2065" w:type="dxa"/>
          </w:tcPr>
          <w:p w14:paraId="55EBE5B9" w14:textId="77777777" w:rsidR="00F977B9" w:rsidRDefault="004364C2">
            <w:pPr>
              <w:rPr>
                <w:rFonts w:eastAsia="DengXian"/>
                <w:lang w:eastAsia="zh-CN"/>
              </w:rPr>
            </w:pPr>
            <w:proofErr w:type="spellStart"/>
            <w:r>
              <w:rPr>
                <w:rFonts w:eastAsia="DengXian"/>
                <w:lang w:eastAsia="zh-CN"/>
              </w:rPr>
              <w:lastRenderedPageBreak/>
              <w:t>Spreadtrum</w:t>
            </w:r>
            <w:proofErr w:type="spellEnd"/>
          </w:p>
        </w:tc>
        <w:tc>
          <w:tcPr>
            <w:tcW w:w="7563" w:type="dxa"/>
          </w:tcPr>
          <w:p w14:paraId="55D8DE45" w14:textId="77777777" w:rsidR="00F977B9" w:rsidRDefault="004364C2">
            <w:pPr>
              <w:spacing w:after="0" w:line="240" w:lineRule="auto"/>
              <w:textAlignment w:val="baseline"/>
              <w:rPr>
                <w:rFonts w:eastAsia="Times New Roman" w:cs="Arial"/>
                <w:b/>
                <w:bCs/>
                <w:lang w:eastAsia="zh-CN"/>
              </w:rPr>
            </w:pPr>
            <w:r>
              <w:rPr>
                <w:rFonts w:eastAsia="DengXian"/>
                <w:lang w:eastAsia="zh-CN"/>
              </w:rPr>
              <w:t xml:space="preserve">We prefer 200MHz </w:t>
            </w:r>
            <w:r>
              <w:t>BW for Set 4.</w:t>
            </w:r>
          </w:p>
        </w:tc>
      </w:tr>
      <w:tr w:rsidR="00F977B9" w14:paraId="045CA01F" w14:textId="77777777">
        <w:tc>
          <w:tcPr>
            <w:tcW w:w="2065" w:type="dxa"/>
          </w:tcPr>
          <w:p w14:paraId="0AFC1C08" w14:textId="77777777" w:rsidR="00F977B9" w:rsidRDefault="004364C2">
            <w:pPr>
              <w:rPr>
                <w:rFonts w:eastAsia="DengXian"/>
                <w:lang w:eastAsia="zh-CN"/>
              </w:rPr>
            </w:pPr>
            <w:r>
              <w:rPr>
                <w:lang w:eastAsia="zh-TW"/>
              </w:rPr>
              <w:t>Ericsson</w:t>
            </w:r>
          </w:p>
        </w:tc>
        <w:tc>
          <w:tcPr>
            <w:tcW w:w="7563" w:type="dxa"/>
          </w:tcPr>
          <w:p w14:paraId="04CC16E2" w14:textId="77777777" w:rsidR="00F977B9" w:rsidRDefault="004364C2">
            <w:pPr>
              <w:rPr>
                <w:u w:val="single"/>
              </w:rPr>
            </w:pPr>
            <w:r>
              <w:rPr>
                <w:u w:val="single"/>
              </w:rPr>
              <w:t>3.2.2.1:</w:t>
            </w:r>
          </w:p>
          <w:p w14:paraId="24968384" w14:textId="77777777" w:rsidR="00F977B9" w:rsidRDefault="004364C2">
            <w:r>
              <w:t>OK. We have a slight preference for 128 TX/RX RUs (set 4)</w:t>
            </w:r>
          </w:p>
          <w:p w14:paraId="3D402742" w14:textId="77777777" w:rsidR="00F977B9" w:rsidRDefault="004364C2">
            <w:pPr>
              <w:rPr>
                <w:u w:val="single"/>
              </w:rPr>
            </w:pPr>
            <w:r>
              <w:rPr>
                <w:u w:val="single"/>
              </w:rPr>
              <w:t>3.2.2.2:</w:t>
            </w:r>
          </w:p>
          <w:p w14:paraId="612EF3AE" w14:textId="77777777" w:rsidR="00F977B9" w:rsidRDefault="004364C2">
            <w:r>
              <w:t xml:space="preserve">For CAT 1 BS, Active DL is too high, we propose: Active DL </w:t>
            </w:r>
            <w:r>
              <w:rPr>
                <w:rFonts w:eastAsia="Calibri" w:cs="Arial"/>
                <w:b/>
                <w:bCs/>
                <w:color w:val="00B050"/>
                <w:lang w:eastAsia="zh-TW"/>
              </w:rPr>
              <w:t>320</w:t>
            </w:r>
          </w:p>
          <w:p w14:paraId="614738D8" w14:textId="77777777" w:rsidR="00F977B9" w:rsidRDefault="004364C2">
            <w:pPr>
              <w:spacing w:after="0" w:line="240" w:lineRule="auto"/>
              <w:textAlignment w:val="baseline"/>
              <w:rPr>
                <w:rFonts w:eastAsia="DengXian"/>
                <w:lang w:eastAsia="zh-CN"/>
              </w:rPr>
            </w:pPr>
            <w:r>
              <w:t xml:space="preserve">In TR 38.864, same Light/Deep sleep power values are used for all sets. This should be applied to Set 4 as well, thus the Light sleep value for CAT2 should be 2.1 (as in Set 1-3). </w:t>
            </w:r>
          </w:p>
        </w:tc>
      </w:tr>
      <w:tr w:rsidR="00F977B9" w14:paraId="7DE76B0C" w14:textId="77777777">
        <w:tc>
          <w:tcPr>
            <w:tcW w:w="2065" w:type="dxa"/>
          </w:tcPr>
          <w:p w14:paraId="70777D15" w14:textId="77777777" w:rsidR="00F977B9" w:rsidRDefault="004364C2">
            <w:pPr>
              <w:rPr>
                <w:lang w:eastAsia="zh-TW"/>
              </w:rPr>
            </w:pPr>
            <w:r>
              <w:rPr>
                <w:lang w:eastAsia="zh-TW"/>
              </w:rPr>
              <w:t>TCL</w:t>
            </w:r>
          </w:p>
        </w:tc>
        <w:tc>
          <w:tcPr>
            <w:tcW w:w="7563" w:type="dxa"/>
          </w:tcPr>
          <w:p w14:paraId="330674D5" w14:textId="77777777" w:rsidR="00F977B9" w:rsidRDefault="004364C2">
            <w:pPr>
              <w:numPr>
                <w:ilvl w:val="0"/>
                <w:numId w:val="28"/>
              </w:numPr>
              <w:rPr>
                <w:lang w:eastAsia="zh-TW"/>
              </w:rPr>
            </w:pPr>
            <w:r>
              <w:rPr>
                <w:lang w:eastAsia="zh-TW"/>
              </w:rPr>
              <w:t xml:space="preserve">For set 4 parameters configuration in FL proposal 3.2.2.1, we support the baseline setting. But for total DL power level, </w:t>
            </w:r>
            <w:r>
              <w:rPr>
                <w:sz w:val="22"/>
                <w:szCs w:val="22"/>
              </w:rPr>
              <w:t>to maintain range</w:t>
            </w:r>
            <w:r>
              <w:rPr>
                <w:lang w:eastAsia="zh-TW"/>
              </w:rPr>
              <w:t xml:space="preserve">, the maximum EIRP may need to be ~3 dB higher for 7–8 GHz cells than for 3.5 GHz cells if considering 100MHz system </w:t>
            </w:r>
            <w:proofErr w:type="gramStart"/>
            <w:r>
              <w:rPr>
                <w:lang w:eastAsia="zh-TW"/>
              </w:rPr>
              <w:t>BW(</w:t>
            </w:r>
            <w:proofErr w:type="gramEnd"/>
            <w:r>
              <w:rPr>
                <w:rFonts w:ascii="Arial Bold" w:hAnsi="Arial Bold" w:cs="Arial Bold"/>
                <w:b/>
                <w:bCs/>
                <w:lang w:eastAsia="zh-TW"/>
              </w:rPr>
              <w:t>but as most companies’ comment, we also prefer 200MHz system BW</w:t>
            </w:r>
            <w:r>
              <w:rPr>
                <w:lang w:eastAsia="zh-TW"/>
              </w:rPr>
              <w:t xml:space="preserve">). The Set 4 power level of 56 dBm is a baseline that, when paired with a 256-element array, yields an EIRP on the order of 59 dBm – in line with regulatory limits for macro base stations. </w:t>
            </w:r>
            <w:r>
              <w:rPr>
                <w:color w:val="FF0000"/>
                <w:lang w:eastAsia="zh-TW"/>
              </w:rPr>
              <w:t xml:space="preserve">Thus, we think [56, </w:t>
            </w:r>
            <w:proofErr w:type="gramStart"/>
            <w:r>
              <w:rPr>
                <w:color w:val="FF0000"/>
                <w:lang w:eastAsia="zh-TW"/>
              </w:rPr>
              <w:t>59]dBm</w:t>
            </w:r>
            <w:proofErr w:type="gramEnd"/>
            <w:r>
              <w:rPr>
                <w:color w:val="FF0000"/>
                <w:lang w:eastAsia="zh-TW"/>
              </w:rPr>
              <w:t xml:space="preserve"> should be carefully down-selected.</w:t>
            </w:r>
          </w:p>
          <w:p w14:paraId="19BCDFEE" w14:textId="77777777" w:rsidR="00F977B9" w:rsidRDefault="004364C2">
            <w:pPr>
              <w:numPr>
                <w:ilvl w:val="0"/>
                <w:numId w:val="28"/>
              </w:numPr>
              <w:spacing w:after="0" w:line="240" w:lineRule="auto"/>
              <w:textAlignment w:val="baseline"/>
            </w:pPr>
            <w:r>
              <w:rPr>
                <w:lang w:eastAsia="zh-TW"/>
              </w:rPr>
              <w:t xml:space="preserve">For FL proposal 3.2.2.2, </w:t>
            </w:r>
            <w:r>
              <w:rPr>
                <w:rFonts w:eastAsia="SimSun"/>
                <w:lang w:eastAsia="zh-CN"/>
              </w:rPr>
              <w:t xml:space="preserve">it seems too early for discussion due to no agreement to support which BS category (Cat.1 or Cat. 2 or both or new Cat.) to be used for EE evaluation. </w:t>
            </w:r>
            <w:r>
              <w:rPr>
                <w:rFonts w:eastAsia="SimSun"/>
                <w:color w:val="FF0000"/>
                <w:lang w:eastAsia="zh-CN"/>
              </w:rPr>
              <w:t xml:space="preserve">Thus, we suggest </w:t>
            </w:r>
            <w:proofErr w:type="gramStart"/>
            <w:r>
              <w:rPr>
                <w:rFonts w:eastAsia="SimSun"/>
                <w:color w:val="FF0000"/>
                <w:lang w:eastAsia="zh-CN"/>
              </w:rPr>
              <w:t>to postpone</w:t>
            </w:r>
            <w:proofErr w:type="gramEnd"/>
            <w:r>
              <w:rPr>
                <w:rFonts w:eastAsia="SimSun"/>
                <w:color w:val="FF0000"/>
                <w:lang w:eastAsia="zh-CN"/>
              </w:rPr>
              <w:t xml:space="preserve"> discuss this proposal until BS category being decided. </w:t>
            </w:r>
          </w:p>
        </w:tc>
      </w:tr>
      <w:tr w:rsidR="00F977B9" w14:paraId="727ECB87" w14:textId="77777777">
        <w:tc>
          <w:tcPr>
            <w:tcW w:w="2065" w:type="dxa"/>
          </w:tcPr>
          <w:p w14:paraId="3202B767" w14:textId="77777777" w:rsidR="00F977B9" w:rsidRDefault="004364C2">
            <w:pPr>
              <w:rPr>
                <w:lang w:eastAsia="zh-TW"/>
              </w:rPr>
            </w:pPr>
            <w:r>
              <w:rPr>
                <w:lang w:eastAsia="zh-TW"/>
              </w:rPr>
              <w:t xml:space="preserve">Lenovo </w:t>
            </w:r>
          </w:p>
        </w:tc>
        <w:tc>
          <w:tcPr>
            <w:tcW w:w="7563" w:type="dxa"/>
          </w:tcPr>
          <w:p w14:paraId="2D42B0A1" w14:textId="77777777" w:rsidR="00F977B9" w:rsidRDefault="004364C2">
            <w:pPr>
              <w:ind w:left="420"/>
              <w:rPr>
                <w:lang w:eastAsia="zh-TW"/>
              </w:rPr>
            </w:pPr>
            <w:r>
              <w:rPr>
                <w:lang w:eastAsia="zh-TW"/>
              </w:rPr>
              <w:t xml:space="preserve">Transition time is missing in the Proposal </w:t>
            </w:r>
            <w:proofErr w:type="gramStart"/>
            <w:r>
              <w:rPr>
                <w:lang w:eastAsia="zh-TW"/>
              </w:rPr>
              <w:t>3.2.2.2 ?</w:t>
            </w:r>
            <w:proofErr w:type="gramEnd"/>
          </w:p>
        </w:tc>
      </w:tr>
      <w:tr w:rsidR="00F977B9" w14:paraId="175F13E9" w14:textId="77777777">
        <w:tc>
          <w:tcPr>
            <w:tcW w:w="2065" w:type="dxa"/>
          </w:tcPr>
          <w:p w14:paraId="0552FF58" w14:textId="77777777" w:rsidR="00F977B9" w:rsidRDefault="004364C2">
            <w:pPr>
              <w:rPr>
                <w:lang w:eastAsia="zh-TW"/>
              </w:rPr>
            </w:pPr>
            <w:r>
              <w:rPr>
                <w:rFonts w:eastAsiaTheme="minorEastAsia" w:hint="eastAsia"/>
              </w:rPr>
              <w:t>DCM</w:t>
            </w:r>
          </w:p>
        </w:tc>
        <w:tc>
          <w:tcPr>
            <w:tcW w:w="7563" w:type="dxa"/>
          </w:tcPr>
          <w:p w14:paraId="5C1A8BD7" w14:textId="77777777" w:rsidR="00F977B9" w:rsidRDefault="004364C2">
            <w:pPr>
              <w:rPr>
                <w:rFonts w:eastAsiaTheme="minorEastAsia"/>
              </w:rPr>
            </w:pPr>
            <w:r>
              <w:rPr>
                <w:rFonts w:eastAsiaTheme="minorEastAsia" w:hint="eastAsia"/>
              </w:rPr>
              <w:t xml:space="preserve">For reference configuration, we </w:t>
            </w:r>
            <w:r>
              <w:rPr>
                <w:rFonts w:eastAsiaTheme="minorEastAsia"/>
              </w:rPr>
              <w:t>support</w:t>
            </w:r>
            <w:r>
              <w:rPr>
                <w:rFonts w:eastAsiaTheme="minorEastAsia" w:hint="eastAsia"/>
              </w:rPr>
              <w:t xml:space="preserve"> the values for set4.</w:t>
            </w:r>
          </w:p>
          <w:p w14:paraId="01738BC7" w14:textId="77777777" w:rsidR="00F977B9" w:rsidRDefault="004364C2">
            <w:pPr>
              <w:rPr>
                <w:rFonts w:eastAsiaTheme="minorEastAsia"/>
              </w:rPr>
            </w:pPr>
            <w:r>
              <w:rPr>
                <w:rFonts w:eastAsiaTheme="minorEastAsia" w:hint="eastAsia"/>
              </w:rPr>
              <w:t xml:space="preserve">For the relative power values, we think that the relative power value for active DL should be larger than what is proposed from the FL proposal. As we see that the total number of </w:t>
            </w:r>
            <w:proofErr w:type="spellStart"/>
            <w:r>
              <w:rPr>
                <w:rFonts w:eastAsiaTheme="minorEastAsia" w:hint="eastAsia"/>
              </w:rPr>
              <w:t>TxRUs</w:t>
            </w:r>
            <w:proofErr w:type="spellEnd"/>
            <w:r>
              <w:rPr>
                <w:rFonts w:eastAsiaTheme="minorEastAsia" w:hint="eastAsia"/>
              </w:rPr>
              <w:t xml:space="preserve"> are 4 times larger than what is listed in set1. Considering that factor, we think that relative power value for active DL power should be at least 4 times larger than what is listed in set 1 (</w:t>
            </w:r>
            <w:r>
              <w:rPr>
                <w:rFonts w:eastAsiaTheme="minorEastAsia" w:hint="eastAsia"/>
                <w:b/>
                <w:bCs/>
              </w:rPr>
              <w:t>i.e., 1120 for cat. 1 and 128 for cat. 2</w:t>
            </w:r>
            <w:r>
              <w:rPr>
                <w:rFonts w:eastAsiaTheme="minorEastAsia" w:hint="eastAsia"/>
              </w:rP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227"/>
              <w:gridCol w:w="1037"/>
              <w:gridCol w:w="1037"/>
            </w:tblGrid>
            <w:tr w:rsidR="00F977B9" w14:paraId="12908DCE" w14:textId="77777777">
              <w:trPr>
                <w:trHeight w:val="223"/>
                <w:jc w:val="center"/>
              </w:trPr>
              <w:tc>
                <w:tcPr>
                  <w:tcW w:w="1227" w:type="dxa"/>
                  <w:vMerge w:val="restart"/>
                  <w:vAlign w:val="center"/>
                </w:tcPr>
                <w:p w14:paraId="48C60E82" w14:textId="77777777" w:rsidR="00F977B9" w:rsidRDefault="004364C2">
                  <w:pPr>
                    <w:pStyle w:val="TAH"/>
                  </w:pPr>
                  <w:r>
                    <w:t>Power state</w:t>
                  </w:r>
                </w:p>
              </w:tc>
              <w:tc>
                <w:tcPr>
                  <w:tcW w:w="2074" w:type="dxa"/>
                  <w:gridSpan w:val="2"/>
                </w:tcPr>
                <w:p w14:paraId="71277A6D" w14:textId="77777777" w:rsidR="00F977B9" w:rsidRDefault="004364C2">
                  <w:pPr>
                    <w:pStyle w:val="TAH"/>
                  </w:pPr>
                  <w:r>
                    <w:t>Set 4</w:t>
                  </w:r>
                </w:p>
              </w:tc>
            </w:tr>
            <w:tr w:rsidR="00F977B9" w14:paraId="180CDB19" w14:textId="77777777">
              <w:trPr>
                <w:trHeight w:val="223"/>
                <w:jc w:val="center"/>
              </w:trPr>
              <w:tc>
                <w:tcPr>
                  <w:tcW w:w="1227" w:type="dxa"/>
                  <w:vMerge/>
                  <w:vAlign w:val="center"/>
                </w:tcPr>
                <w:p w14:paraId="4E9CC205" w14:textId="77777777" w:rsidR="00F977B9" w:rsidRDefault="00F977B9">
                  <w:pPr>
                    <w:pStyle w:val="TAH"/>
                  </w:pPr>
                </w:p>
              </w:tc>
              <w:tc>
                <w:tcPr>
                  <w:tcW w:w="1037" w:type="dxa"/>
                </w:tcPr>
                <w:p w14:paraId="6ECC1DC5" w14:textId="77777777" w:rsidR="00F977B9" w:rsidRDefault="004364C2">
                  <w:pPr>
                    <w:pStyle w:val="TAH"/>
                  </w:pPr>
                  <w:r>
                    <w:t>CAT 1 BS</w:t>
                  </w:r>
                </w:p>
              </w:tc>
              <w:tc>
                <w:tcPr>
                  <w:tcW w:w="1037" w:type="dxa"/>
                </w:tcPr>
                <w:p w14:paraId="279EF43F" w14:textId="77777777" w:rsidR="00F977B9" w:rsidRDefault="004364C2">
                  <w:pPr>
                    <w:pStyle w:val="TAH"/>
                  </w:pPr>
                  <w:r>
                    <w:t>CAT 2 BS</w:t>
                  </w:r>
                </w:p>
              </w:tc>
            </w:tr>
            <w:tr w:rsidR="00F977B9" w14:paraId="52939FDF" w14:textId="77777777">
              <w:trPr>
                <w:trHeight w:val="20"/>
                <w:jc w:val="center"/>
              </w:trPr>
              <w:tc>
                <w:tcPr>
                  <w:tcW w:w="1227" w:type="dxa"/>
                  <w:vAlign w:val="center"/>
                </w:tcPr>
                <w:p w14:paraId="403E0920" w14:textId="77777777" w:rsidR="00F977B9" w:rsidRDefault="004364C2">
                  <w:pPr>
                    <w:pStyle w:val="TAC"/>
                  </w:pPr>
                  <w:r>
                    <w:t>Deep sleep</w:t>
                  </w:r>
                </w:p>
              </w:tc>
              <w:tc>
                <w:tcPr>
                  <w:tcW w:w="1037" w:type="dxa"/>
                </w:tcPr>
                <w:p w14:paraId="26F0EF90" w14:textId="77777777" w:rsidR="00F977B9" w:rsidRDefault="004364C2">
                  <w:pPr>
                    <w:pStyle w:val="TAC"/>
                  </w:pPr>
                  <w:r>
                    <w:t>1</w:t>
                  </w:r>
                </w:p>
              </w:tc>
              <w:tc>
                <w:tcPr>
                  <w:tcW w:w="1037" w:type="dxa"/>
                </w:tcPr>
                <w:p w14:paraId="0423201D" w14:textId="77777777" w:rsidR="00F977B9" w:rsidRDefault="004364C2">
                  <w:pPr>
                    <w:pStyle w:val="TAC"/>
                  </w:pPr>
                  <w:r>
                    <w:t>1</w:t>
                  </w:r>
                </w:p>
              </w:tc>
            </w:tr>
            <w:tr w:rsidR="00F977B9" w14:paraId="0D30A860" w14:textId="77777777">
              <w:trPr>
                <w:trHeight w:val="20"/>
                <w:jc w:val="center"/>
              </w:trPr>
              <w:tc>
                <w:tcPr>
                  <w:tcW w:w="1227" w:type="dxa"/>
                  <w:vAlign w:val="center"/>
                </w:tcPr>
                <w:p w14:paraId="046915B7" w14:textId="77777777" w:rsidR="00F977B9" w:rsidRDefault="004364C2">
                  <w:pPr>
                    <w:pStyle w:val="TAC"/>
                  </w:pPr>
                  <w:r>
                    <w:t>Light sleep</w:t>
                  </w:r>
                </w:p>
              </w:tc>
              <w:tc>
                <w:tcPr>
                  <w:tcW w:w="1037" w:type="dxa"/>
                </w:tcPr>
                <w:p w14:paraId="4E72CFF1" w14:textId="77777777" w:rsidR="00F977B9" w:rsidRDefault="004364C2">
                  <w:pPr>
                    <w:pStyle w:val="TAC"/>
                  </w:pPr>
                  <w:r>
                    <w:t>25</w:t>
                  </w:r>
                </w:p>
              </w:tc>
              <w:tc>
                <w:tcPr>
                  <w:tcW w:w="1037" w:type="dxa"/>
                </w:tcPr>
                <w:p w14:paraId="25A02ED0" w14:textId="77777777" w:rsidR="00F977B9" w:rsidRDefault="004364C2">
                  <w:pPr>
                    <w:pStyle w:val="TAC"/>
                  </w:pPr>
                  <w:r>
                    <w:t>2.2</w:t>
                  </w:r>
                </w:p>
              </w:tc>
            </w:tr>
            <w:tr w:rsidR="00F977B9" w14:paraId="354E0F10" w14:textId="77777777">
              <w:trPr>
                <w:trHeight w:val="20"/>
                <w:jc w:val="center"/>
              </w:trPr>
              <w:tc>
                <w:tcPr>
                  <w:tcW w:w="1227" w:type="dxa"/>
                  <w:vAlign w:val="center"/>
                </w:tcPr>
                <w:p w14:paraId="1EB810F1" w14:textId="77777777" w:rsidR="00F977B9" w:rsidRDefault="004364C2">
                  <w:pPr>
                    <w:pStyle w:val="TAC"/>
                  </w:pPr>
                  <w:r>
                    <w:t>Micro sleep</w:t>
                  </w:r>
                </w:p>
              </w:tc>
              <w:tc>
                <w:tcPr>
                  <w:tcW w:w="1037" w:type="dxa"/>
                </w:tcPr>
                <w:p w14:paraId="166EAB85" w14:textId="77777777" w:rsidR="00F977B9" w:rsidRDefault="004364C2">
                  <w:pPr>
                    <w:pStyle w:val="TAC"/>
                  </w:pPr>
                  <w:r>
                    <w:t>58</w:t>
                  </w:r>
                </w:p>
              </w:tc>
              <w:tc>
                <w:tcPr>
                  <w:tcW w:w="1037" w:type="dxa"/>
                </w:tcPr>
                <w:p w14:paraId="2EB6C91C" w14:textId="77777777" w:rsidR="00F977B9" w:rsidRDefault="004364C2">
                  <w:pPr>
                    <w:pStyle w:val="TAC"/>
                  </w:pPr>
                  <w:r>
                    <w:t>5.4</w:t>
                  </w:r>
                </w:p>
              </w:tc>
            </w:tr>
            <w:tr w:rsidR="00F977B9" w14:paraId="4B72878E" w14:textId="77777777">
              <w:trPr>
                <w:trHeight w:val="20"/>
                <w:jc w:val="center"/>
              </w:trPr>
              <w:tc>
                <w:tcPr>
                  <w:tcW w:w="1227" w:type="dxa"/>
                  <w:vAlign w:val="center"/>
                </w:tcPr>
                <w:p w14:paraId="0EA4B521" w14:textId="77777777" w:rsidR="00F977B9" w:rsidRDefault="004364C2">
                  <w:pPr>
                    <w:pStyle w:val="TAC"/>
                  </w:pPr>
                  <w:r>
                    <w:t>Active DL</w:t>
                  </w:r>
                </w:p>
              </w:tc>
              <w:tc>
                <w:tcPr>
                  <w:tcW w:w="1037" w:type="dxa"/>
                </w:tcPr>
                <w:p w14:paraId="5FC55E12" w14:textId="77777777" w:rsidR="00F977B9" w:rsidRDefault="004364C2">
                  <w:pPr>
                    <w:pStyle w:val="TAC"/>
                    <w:rPr>
                      <w:rFonts w:eastAsiaTheme="minorEastAsia"/>
                      <w:b/>
                      <w:bCs/>
                      <w:color w:val="FF0000"/>
                      <w:lang w:eastAsia="ja-JP"/>
                    </w:rPr>
                  </w:pPr>
                  <w:r>
                    <w:rPr>
                      <w:rFonts w:eastAsiaTheme="minorEastAsia" w:hint="eastAsia"/>
                      <w:b/>
                      <w:bCs/>
                      <w:color w:val="FF0000"/>
                      <w:lang w:eastAsia="ja-JP"/>
                    </w:rPr>
                    <w:t>1120</w:t>
                  </w:r>
                </w:p>
              </w:tc>
              <w:tc>
                <w:tcPr>
                  <w:tcW w:w="1037" w:type="dxa"/>
                </w:tcPr>
                <w:p w14:paraId="31B6C363" w14:textId="77777777" w:rsidR="00F977B9" w:rsidRDefault="004364C2">
                  <w:pPr>
                    <w:pStyle w:val="TAC"/>
                    <w:rPr>
                      <w:rFonts w:eastAsiaTheme="minorEastAsia"/>
                      <w:b/>
                      <w:bCs/>
                      <w:color w:val="FF0000"/>
                      <w:lang w:eastAsia="ja-JP"/>
                    </w:rPr>
                  </w:pPr>
                  <w:r>
                    <w:rPr>
                      <w:rFonts w:eastAsiaTheme="minorEastAsia" w:hint="eastAsia"/>
                      <w:b/>
                      <w:bCs/>
                      <w:color w:val="FF0000"/>
                      <w:lang w:eastAsia="ja-JP"/>
                    </w:rPr>
                    <w:t>128</w:t>
                  </w:r>
                </w:p>
              </w:tc>
            </w:tr>
            <w:tr w:rsidR="00F977B9" w14:paraId="2019A892" w14:textId="77777777">
              <w:trPr>
                <w:trHeight w:val="20"/>
                <w:jc w:val="center"/>
              </w:trPr>
              <w:tc>
                <w:tcPr>
                  <w:tcW w:w="1227" w:type="dxa"/>
                  <w:vAlign w:val="center"/>
                </w:tcPr>
                <w:p w14:paraId="03C71D38" w14:textId="77777777" w:rsidR="00F977B9" w:rsidRDefault="004364C2">
                  <w:pPr>
                    <w:pStyle w:val="TAC"/>
                  </w:pPr>
                  <w:r>
                    <w:t>Active UL</w:t>
                  </w:r>
                </w:p>
              </w:tc>
              <w:tc>
                <w:tcPr>
                  <w:tcW w:w="1037" w:type="dxa"/>
                </w:tcPr>
                <w:p w14:paraId="08B89D87" w14:textId="77777777" w:rsidR="00F977B9" w:rsidRDefault="004364C2">
                  <w:pPr>
                    <w:pStyle w:val="TAC"/>
                  </w:pPr>
                  <w:r>
                    <w:t>130</w:t>
                  </w:r>
                </w:p>
              </w:tc>
              <w:tc>
                <w:tcPr>
                  <w:tcW w:w="1037" w:type="dxa"/>
                </w:tcPr>
                <w:p w14:paraId="2D7FEFA7" w14:textId="77777777" w:rsidR="00F977B9" w:rsidRDefault="004364C2">
                  <w:pPr>
                    <w:pStyle w:val="TAC"/>
                  </w:pPr>
                  <w:r>
                    <w:t>7.8</w:t>
                  </w:r>
                </w:p>
              </w:tc>
            </w:tr>
          </w:tbl>
          <w:p w14:paraId="1364A6C8" w14:textId="77777777" w:rsidR="00F977B9" w:rsidRDefault="00F977B9">
            <w:pPr>
              <w:ind w:left="420"/>
              <w:rPr>
                <w:lang w:eastAsia="zh-TW"/>
              </w:rPr>
            </w:pPr>
          </w:p>
        </w:tc>
      </w:tr>
      <w:tr w:rsidR="00F977B9" w14:paraId="2F047404" w14:textId="77777777">
        <w:tc>
          <w:tcPr>
            <w:tcW w:w="2065" w:type="dxa"/>
          </w:tcPr>
          <w:p w14:paraId="358B8F89" w14:textId="77777777" w:rsidR="00F977B9" w:rsidRDefault="004364C2">
            <w:pPr>
              <w:rPr>
                <w:rFonts w:eastAsiaTheme="minorEastAsia"/>
              </w:rPr>
            </w:pPr>
            <w:r>
              <w:rPr>
                <w:lang w:eastAsia="zh-TW"/>
              </w:rPr>
              <w:t>MediaTek</w:t>
            </w:r>
          </w:p>
        </w:tc>
        <w:tc>
          <w:tcPr>
            <w:tcW w:w="7563" w:type="dxa"/>
          </w:tcPr>
          <w:p w14:paraId="460E55F5" w14:textId="77777777" w:rsidR="00F977B9" w:rsidRDefault="004364C2">
            <w:pPr>
              <w:rPr>
                <w:rFonts w:eastAsiaTheme="minorEastAsia"/>
              </w:rPr>
            </w:pPr>
            <w:r>
              <w:rPr>
                <w:lang w:eastAsia="zh-TW"/>
              </w:rPr>
              <w:t xml:space="preserve">For Set 4, we also propose 200MHz BW. </w:t>
            </w:r>
          </w:p>
        </w:tc>
      </w:tr>
      <w:tr w:rsidR="00F977B9" w14:paraId="0EE14AB4" w14:textId="77777777">
        <w:tc>
          <w:tcPr>
            <w:tcW w:w="2065" w:type="dxa"/>
          </w:tcPr>
          <w:p w14:paraId="58E39964" w14:textId="77777777" w:rsidR="00F977B9" w:rsidRDefault="004364C2">
            <w:pPr>
              <w:rPr>
                <w:lang w:eastAsia="zh-TW"/>
              </w:rPr>
            </w:pPr>
            <w:r>
              <w:rPr>
                <w:lang w:eastAsia="zh-TW"/>
              </w:rPr>
              <w:t>Qualcomm</w:t>
            </w:r>
          </w:p>
        </w:tc>
        <w:tc>
          <w:tcPr>
            <w:tcW w:w="7563" w:type="dxa"/>
          </w:tcPr>
          <w:p w14:paraId="2E80664C" w14:textId="77777777" w:rsidR="00F977B9" w:rsidRDefault="004364C2">
            <w:pPr>
              <w:rPr>
                <w:lang w:eastAsia="zh-TW"/>
              </w:rPr>
            </w:pPr>
            <w:r>
              <w:rPr>
                <w:lang w:eastAsia="zh-TW"/>
              </w:rPr>
              <w:t>We are ok with the proposals.</w:t>
            </w:r>
          </w:p>
        </w:tc>
      </w:tr>
      <w:tr w:rsidR="00F977B9" w14:paraId="1938A2C5" w14:textId="77777777">
        <w:tc>
          <w:tcPr>
            <w:tcW w:w="2065" w:type="dxa"/>
          </w:tcPr>
          <w:p w14:paraId="73FB8DBD" w14:textId="77777777" w:rsidR="00F977B9" w:rsidRDefault="004364C2">
            <w:pPr>
              <w:rPr>
                <w:lang w:eastAsia="zh-TW"/>
              </w:rPr>
            </w:pPr>
            <w:r>
              <w:rPr>
                <w:rFonts w:eastAsia="DengXian" w:cs="Arial" w:hint="eastAsia"/>
                <w:kern w:val="2"/>
                <w:sz w:val="18"/>
                <w:szCs w:val="18"/>
                <w:lang w:eastAsia="zh-CN"/>
              </w:rPr>
              <w:t xml:space="preserve">ZTE, </w:t>
            </w:r>
            <w:proofErr w:type="spellStart"/>
            <w:r>
              <w:rPr>
                <w:rFonts w:eastAsia="DengXian" w:cs="Arial" w:hint="eastAsia"/>
                <w:kern w:val="2"/>
                <w:sz w:val="18"/>
                <w:szCs w:val="18"/>
                <w:lang w:eastAsia="zh-CN"/>
              </w:rPr>
              <w:t>Sanechips</w:t>
            </w:r>
            <w:proofErr w:type="spellEnd"/>
          </w:p>
        </w:tc>
        <w:tc>
          <w:tcPr>
            <w:tcW w:w="7563" w:type="dxa"/>
          </w:tcPr>
          <w:p w14:paraId="14798E43" w14:textId="77777777" w:rsidR="00F977B9" w:rsidRDefault="004364C2">
            <w:pPr>
              <w:rPr>
                <w:rFonts w:eastAsia="DengXian"/>
                <w:lang w:eastAsia="zh-CN"/>
              </w:rPr>
            </w:pPr>
            <w:r>
              <w:rPr>
                <w:rFonts w:eastAsia="DengXian" w:hint="eastAsia"/>
                <w:lang w:eastAsia="zh-CN"/>
              </w:rPr>
              <w:t xml:space="preserve">Support the reference configuration in FL Proposal 3.2.2.1. And the note </w:t>
            </w:r>
            <w:r>
              <w:rPr>
                <w:rFonts w:eastAsia="DengXian"/>
                <w:lang w:eastAsia="zh-CN"/>
              </w:rPr>
              <w:t>‘The above configuration has no implication on supported BW, SCS for 6GR.’</w:t>
            </w:r>
            <w:r>
              <w:rPr>
                <w:rFonts w:eastAsia="DengXian" w:hint="eastAsia"/>
                <w:lang w:eastAsia="zh-CN"/>
              </w:rPr>
              <w:t xml:space="preserve"> from previous agreement should also be copied here. </w:t>
            </w:r>
          </w:p>
          <w:p w14:paraId="16536AE5" w14:textId="77777777" w:rsidR="00F977B9" w:rsidRDefault="004364C2">
            <w:pPr>
              <w:rPr>
                <w:lang w:eastAsia="zh-TW"/>
              </w:rPr>
            </w:pPr>
            <w:r>
              <w:rPr>
                <w:rFonts w:eastAsia="DengXian" w:hint="eastAsia"/>
                <w:lang w:eastAsia="zh-CN"/>
              </w:rPr>
              <w:t xml:space="preserve">For FL Proposal 3.2.2.2, we are open to discuss the relative power values. It is noted that for the power values of cat 2 in FL Proposal 3.2.2.2, the power value of light </w:t>
            </w:r>
            <w:r>
              <w:rPr>
                <w:rFonts w:eastAsia="DengXian" w:hint="eastAsia"/>
                <w:lang w:eastAsia="zh-CN"/>
              </w:rPr>
              <w:lastRenderedPageBreak/>
              <w:t>sleep state is greater than that of value of set 1, while the power value of micro sleep state is less than that of value of set 1, which does not conform to the actual situation.</w:t>
            </w:r>
          </w:p>
        </w:tc>
      </w:tr>
      <w:tr w:rsidR="00F977B9" w14:paraId="5E2488AD" w14:textId="77777777">
        <w:tc>
          <w:tcPr>
            <w:tcW w:w="2065" w:type="dxa"/>
          </w:tcPr>
          <w:p w14:paraId="2CC90F4C" w14:textId="77777777" w:rsidR="00F977B9" w:rsidRDefault="004364C2">
            <w:pPr>
              <w:rPr>
                <w:rFonts w:eastAsia="DengXian" w:cs="Arial"/>
                <w:kern w:val="2"/>
                <w:sz w:val="18"/>
                <w:szCs w:val="18"/>
                <w:lang w:eastAsia="zh-CN"/>
              </w:rPr>
            </w:pPr>
            <w:r>
              <w:rPr>
                <w:rFonts w:eastAsia="DengXian" w:cs="Arial" w:hint="eastAsia"/>
                <w:kern w:val="2"/>
                <w:sz w:val="18"/>
                <w:szCs w:val="18"/>
                <w:lang w:eastAsia="zh-CN"/>
              </w:rPr>
              <w:lastRenderedPageBreak/>
              <w:t>CATT</w:t>
            </w:r>
          </w:p>
        </w:tc>
        <w:tc>
          <w:tcPr>
            <w:tcW w:w="7563" w:type="dxa"/>
          </w:tcPr>
          <w:p w14:paraId="385CA523" w14:textId="77777777" w:rsidR="00F977B9" w:rsidRDefault="004364C2">
            <w:pPr>
              <w:rPr>
                <w:rFonts w:eastAsia="DengXian"/>
                <w:lang w:eastAsia="zh-CN"/>
              </w:rPr>
            </w:pPr>
            <w:r>
              <w:rPr>
                <w:rFonts w:eastAsia="DengXian"/>
                <w:lang w:eastAsia="zh-CN"/>
              </w:rPr>
              <w:t>F</w:t>
            </w:r>
            <w:r>
              <w:rPr>
                <w:rFonts w:eastAsia="DengXian" w:hint="eastAsia"/>
                <w:lang w:eastAsia="zh-CN"/>
              </w:rPr>
              <w:t xml:space="preserve">or </w:t>
            </w:r>
            <w:r>
              <w:rPr>
                <w:rFonts w:eastAsia="DengXian"/>
                <w:lang w:eastAsia="zh-CN"/>
              </w:rPr>
              <w:t>FL Proposal 3.2.2.1</w:t>
            </w:r>
            <w:r>
              <w:rPr>
                <w:rFonts w:eastAsia="DengXian" w:hint="eastAsia"/>
                <w:lang w:eastAsia="zh-CN"/>
              </w:rPr>
              <w:t>, w</w:t>
            </w:r>
            <w:r>
              <w:rPr>
                <w:rFonts w:eastAsia="DengXian"/>
                <w:lang w:eastAsia="zh-CN"/>
              </w:rPr>
              <w:t xml:space="preserve">e prefer </w:t>
            </w:r>
            <w:r>
              <w:rPr>
                <w:rFonts w:eastAsia="DengXian" w:hint="eastAsia"/>
                <w:lang w:eastAsia="zh-CN"/>
              </w:rPr>
              <w:t>128Tx RUs and Rx RUs</w:t>
            </w:r>
            <w:r>
              <w:rPr>
                <w:rFonts w:eastAsia="DengXian"/>
                <w:lang w:eastAsia="zh-CN"/>
              </w:rPr>
              <w:t xml:space="preserve"> as the default </w:t>
            </w:r>
            <w:r>
              <w:t xml:space="preserve">System </w:t>
            </w:r>
            <w:r>
              <w:rPr>
                <w:rFonts w:eastAsia="DengXian" w:hint="eastAsia"/>
                <w:lang w:eastAsia="zh-CN"/>
              </w:rPr>
              <w:t>Tx RUs and Rx RUs</w:t>
            </w:r>
            <w:r>
              <w:t xml:space="preserve"> for Set 4</w:t>
            </w:r>
            <w:r>
              <w:rPr>
                <w:rFonts w:eastAsia="DengXian" w:hint="eastAsia"/>
                <w:lang w:eastAsia="zh-CN"/>
              </w:rPr>
              <w:t>.</w:t>
            </w:r>
          </w:p>
          <w:p w14:paraId="5537F0FA" w14:textId="77777777" w:rsidR="00F977B9" w:rsidRDefault="004364C2">
            <w:pPr>
              <w:rPr>
                <w:rFonts w:eastAsia="DengXian"/>
                <w:lang w:eastAsia="zh-CN"/>
              </w:rPr>
            </w:pPr>
            <w:r>
              <w:rPr>
                <w:rFonts w:eastAsia="DengXian"/>
                <w:lang w:eastAsia="zh-CN"/>
              </w:rPr>
              <w:t>F</w:t>
            </w:r>
            <w:r>
              <w:rPr>
                <w:rFonts w:eastAsia="DengXian" w:hint="eastAsia"/>
                <w:lang w:eastAsia="zh-CN"/>
              </w:rPr>
              <w:t xml:space="preserve">or </w:t>
            </w:r>
            <w:r>
              <w:rPr>
                <w:rFonts w:eastAsia="DengXian"/>
                <w:lang w:eastAsia="zh-CN"/>
              </w:rPr>
              <w:t>FL Proposal 3.2.2.</w:t>
            </w:r>
            <w:r>
              <w:rPr>
                <w:rFonts w:eastAsia="DengXian" w:hint="eastAsia"/>
                <w:lang w:eastAsia="zh-CN"/>
              </w:rPr>
              <w:t xml:space="preserve">2, the reference </w:t>
            </w:r>
            <w:r>
              <w:rPr>
                <w:rFonts w:eastAsia="DengXian"/>
                <w:lang w:eastAsia="zh-CN"/>
              </w:rPr>
              <w:t>configuration</w:t>
            </w:r>
            <w:r>
              <w:rPr>
                <w:rFonts w:eastAsia="DengXian" w:hint="eastAsia"/>
                <w:lang w:eastAsia="zh-CN"/>
              </w:rPr>
              <w:t xml:space="preserve"> should be discussed firstly. </w:t>
            </w:r>
            <w:r>
              <w:rPr>
                <w:rFonts w:eastAsia="DengXian"/>
                <w:lang w:eastAsia="zh-CN"/>
              </w:rPr>
              <w:t>A</w:t>
            </w:r>
            <w:r>
              <w:rPr>
                <w:rFonts w:eastAsia="DengXian" w:hint="eastAsia"/>
                <w:lang w:eastAsia="zh-CN"/>
              </w:rPr>
              <w:t xml:space="preserve">nd the principle of </w:t>
            </w:r>
            <w:r>
              <w:rPr>
                <w:rFonts w:eastAsia="DengXian"/>
                <w:lang w:eastAsia="zh-CN"/>
              </w:rPr>
              <w:t>determination</w:t>
            </w:r>
            <w:r>
              <w:rPr>
                <w:rFonts w:eastAsia="DengXian" w:hint="eastAsia"/>
                <w:lang w:eastAsia="zh-CN"/>
              </w:rPr>
              <w:t xml:space="preserve"> for power </w:t>
            </w:r>
            <w:r>
              <w:rPr>
                <w:rFonts w:eastAsia="DengXian"/>
                <w:lang w:eastAsia="zh-CN"/>
              </w:rPr>
              <w:t>consumption</w:t>
            </w:r>
            <w:r>
              <w:rPr>
                <w:rFonts w:eastAsia="DengXian" w:hint="eastAsia"/>
                <w:lang w:eastAsia="zh-CN"/>
              </w:rPr>
              <w:t xml:space="preserve"> values should be discussed before the power </w:t>
            </w:r>
            <w:r>
              <w:rPr>
                <w:rFonts w:eastAsia="DengXian"/>
                <w:lang w:eastAsia="zh-CN"/>
              </w:rPr>
              <w:t>consumption</w:t>
            </w:r>
            <w:r>
              <w:rPr>
                <w:rFonts w:eastAsia="DengXian" w:hint="eastAsia"/>
                <w:lang w:eastAsia="zh-CN"/>
              </w:rPr>
              <w:t xml:space="preserve"> values </w:t>
            </w:r>
            <w:r>
              <w:rPr>
                <w:rFonts w:eastAsia="DengXian"/>
                <w:lang w:eastAsia="zh-CN"/>
              </w:rPr>
              <w:t>discussion</w:t>
            </w:r>
            <w:r>
              <w:rPr>
                <w:rFonts w:eastAsia="DengXian" w:hint="eastAsia"/>
                <w:lang w:eastAsia="zh-CN"/>
              </w:rPr>
              <w:t>.</w:t>
            </w:r>
          </w:p>
        </w:tc>
      </w:tr>
      <w:tr w:rsidR="00F977B9" w14:paraId="09984C9A" w14:textId="77777777">
        <w:tc>
          <w:tcPr>
            <w:tcW w:w="2065" w:type="dxa"/>
          </w:tcPr>
          <w:p w14:paraId="3A9C373B" w14:textId="77777777" w:rsidR="00F977B9" w:rsidRDefault="004364C2">
            <w:pPr>
              <w:rPr>
                <w:rFonts w:eastAsia="DengXian"/>
                <w:lang w:eastAsia="ko-KR"/>
              </w:rPr>
            </w:pPr>
            <w:r>
              <w:rPr>
                <w:rFonts w:eastAsia="DengXian"/>
                <w:lang w:eastAsia="zh-CN"/>
              </w:rPr>
              <w:t>Apple</w:t>
            </w:r>
          </w:p>
        </w:tc>
        <w:tc>
          <w:tcPr>
            <w:tcW w:w="7563" w:type="dxa"/>
          </w:tcPr>
          <w:p w14:paraId="15FF98DE" w14:textId="77777777" w:rsidR="00F977B9" w:rsidRDefault="004364C2">
            <w:pPr>
              <w:rPr>
                <w:rFonts w:eastAsia="DengXian"/>
                <w:lang w:eastAsia="ko-KR"/>
              </w:rPr>
            </w:pPr>
            <w:r>
              <w:rPr>
                <w:rFonts w:eastAsia="DengXian"/>
                <w:lang w:eastAsia="ko-KR"/>
              </w:rPr>
              <w:t>Support using 100MHz as the system BW for reference configuration. For TXRU, we prefer 128.</w:t>
            </w:r>
          </w:p>
        </w:tc>
      </w:tr>
      <w:tr w:rsidR="003857D5" w14:paraId="7B663946" w14:textId="77777777">
        <w:tc>
          <w:tcPr>
            <w:tcW w:w="2065" w:type="dxa"/>
          </w:tcPr>
          <w:p w14:paraId="32BF5C27" w14:textId="59B6D9BA" w:rsidR="003857D5" w:rsidRDefault="003857D5" w:rsidP="003857D5">
            <w:pPr>
              <w:rPr>
                <w:rFonts w:eastAsia="DengXian" w:cs="Arial"/>
                <w:kern w:val="2"/>
                <w:sz w:val="18"/>
                <w:szCs w:val="18"/>
                <w:lang w:eastAsia="zh-CN"/>
              </w:rPr>
            </w:pPr>
            <w:r>
              <w:rPr>
                <w:rFonts w:eastAsia="DengXian" w:cs="Arial"/>
                <w:kern w:val="2"/>
                <w:sz w:val="18"/>
                <w:szCs w:val="18"/>
                <w:lang w:eastAsia="zh-CN"/>
              </w:rPr>
              <w:t>Tejas</w:t>
            </w:r>
          </w:p>
        </w:tc>
        <w:tc>
          <w:tcPr>
            <w:tcW w:w="7563" w:type="dxa"/>
          </w:tcPr>
          <w:p w14:paraId="723F2473" w14:textId="172B949A" w:rsidR="003857D5" w:rsidRDefault="003857D5" w:rsidP="003857D5">
            <w:pPr>
              <w:rPr>
                <w:rFonts w:eastAsia="DengXian"/>
                <w:lang w:eastAsia="zh-CN"/>
              </w:rPr>
            </w:pPr>
            <w:r>
              <w:rPr>
                <w:lang w:eastAsia="zh-TW"/>
              </w:rPr>
              <w:t>Active DL power for set 4 reference configurations should be essentially high at least by 4 times as compared to the reference configuration set 1.</w:t>
            </w:r>
          </w:p>
        </w:tc>
      </w:tr>
      <w:tr w:rsidR="009B36DF" w14:paraId="5247A9F0" w14:textId="77777777">
        <w:tc>
          <w:tcPr>
            <w:tcW w:w="2065" w:type="dxa"/>
          </w:tcPr>
          <w:p w14:paraId="278B1252" w14:textId="1D9256EB" w:rsidR="009B36DF" w:rsidRDefault="009B36DF" w:rsidP="009B36DF">
            <w:pPr>
              <w:rPr>
                <w:rFonts w:eastAsia="DengXian" w:cs="Arial"/>
                <w:kern w:val="2"/>
                <w:sz w:val="18"/>
                <w:szCs w:val="18"/>
                <w:lang w:eastAsia="zh-CN"/>
              </w:rPr>
            </w:pPr>
            <w:r w:rsidRPr="009B36DF">
              <w:rPr>
                <w:rFonts w:eastAsia="Malgun Gothic" w:hint="eastAsia"/>
                <w:lang w:eastAsia="ko-KR"/>
              </w:rPr>
              <w:t>Xiaomi</w:t>
            </w:r>
          </w:p>
        </w:tc>
        <w:tc>
          <w:tcPr>
            <w:tcW w:w="7563" w:type="dxa"/>
          </w:tcPr>
          <w:p w14:paraId="1D4A9BCC" w14:textId="121D2ACC" w:rsidR="009B36DF" w:rsidRDefault="009B36DF" w:rsidP="009B36DF">
            <w:pPr>
              <w:rPr>
                <w:lang w:eastAsia="zh-TW"/>
              </w:rPr>
            </w:pPr>
            <w:r>
              <w:rPr>
                <w:rFonts w:eastAsia="Malgun Gothic"/>
                <w:lang w:eastAsia="ko-KR"/>
              </w:rPr>
              <w:t>200MHz for set 4</w:t>
            </w:r>
          </w:p>
        </w:tc>
      </w:tr>
      <w:tr w:rsidR="00F74FE9" w14:paraId="5A3FEF41" w14:textId="77777777" w:rsidTr="00F74FE9">
        <w:tc>
          <w:tcPr>
            <w:tcW w:w="2065" w:type="dxa"/>
          </w:tcPr>
          <w:p w14:paraId="4A650ED2" w14:textId="77777777" w:rsidR="00F74FE9" w:rsidRDefault="00F74FE9" w:rsidP="009E1A1E">
            <w:pPr>
              <w:rPr>
                <w:rFonts w:eastAsia="SimSun"/>
                <w:lang w:eastAsia="zh-CN"/>
              </w:rPr>
            </w:pPr>
            <w:r>
              <w:rPr>
                <w:rFonts w:eastAsia="SimSun" w:hint="eastAsia"/>
                <w:lang w:eastAsia="zh-CN"/>
              </w:rPr>
              <w:t>OPPO</w:t>
            </w:r>
          </w:p>
        </w:tc>
        <w:tc>
          <w:tcPr>
            <w:tcW w:w="7563" w:type="dxa"/>
          </w:tcPr>
          <w:p w14:paraId="21F66DFA" w14:textId="77777777" w:rsidR="00F74FE9" w:rsidRDefault="00F74FE9" w:rsidP="009E1A1E">
            <w:pPr>
              <w:rPr>
                <w:rFonts w:eastAsia="SimSun"/>
                <w:lang w:eastAsia="zh-CN"/>
              </w:rPr>
            </w:pPr>
            <w:r>
              <w:rPr>
                <w:rFonts w:eastAsia="SimSun" w:hint="eastAsia"/>
                <w:lang w:eastAsia="zh-CN"/>
              </w:rPr>
              <w:t xml:space="preserve">We are ok for proposal 3.2.2.1, we think that for the evaluation purpose, this proposal is ok. But if companies want to change the system BW to 200MHz, we are also fine. </w:t>
            </w:r>
          </w:p>
          <w:p w14:paraId="05E5C194" w14:textId="77777777" w:rsidR="00F74FE9" w:rsidRDefault="00F74FE9" w:rsidP="009E1A1E">
            <w:pPr>
              <w:rPr>
                <w:rFonts w:eastAsia="SimSun"/>
                <w:lang w:eastAsia="zh-CN"/>
              </w:rPr>
            </w:pPr>
            <w:r>
              <w:rPr>
                <w:rFonts w:eastAsia="SimSun" w:hint="eastAsia"/>
                <w:lang w:eastAsia="zh-CN"/>
              </w:rPr>
              <w:t xml:space="preserve">For proposal 3.2.2.2, we have a general comment. From the suggested power unit values, it seems that Cat 2 BS is already a low power consumption BS. For such BS, does it still have power saving </w:t>
            </w:r>
            <w:proofErr w:type="gramStart"/>
            <w:r>
              <w:rPr>
                <w:rFonts w:eastAsia="SimSun" w:hint="eastAsia"/>
                <w:lang w:eastAsia="zh-CN"/>
              </w:rPr>
              <w:t>issue ?</w:t>
            </w:r>
            <w:proofErr w:type="gramEnd"/>
            <w:r>
              <w:rPr>
                <w:rFonts w:eastAsia="SimSun" w:hint="eastAsia"/>
                <w:lang w:eastAsia="zh-CN"/>
              </w:rPr>
              <w:t xml:space="preserve"> or why 6G NES should consider such BS ? We would like to hear opinions from the proponents. </w:t>
            </w:r>
          </w:p>
        </w:tc>
      </w:tr>
      <w:tr w:rsidR="005A54E9" w14:paraId="3B1FCF93" w14:textId="77777777" w:rsidTr="00F74FE9">
        <w:tc>
          <w:tcPr>
            <w:tcW w:w="2065" w:type="dxa"/>
          </w:tcPr>
          <w:p w14:paraId="5A757953" w14:textId="5434DFC7" w:rsidR="005A54E9" w:rsidRDefault="005A54E9" w:rsidP="005A54E9">
            <w:pPr>
              <w:rPr>
                <w:rFonts w:eastAsia="SimSun"/>
                <w:lang w:eastAsia="zh-CN"/>
              </w:rPr>
            </w:pPr>
            <w:r>
              <w:rPr>
                <w:rFonts w:eastAsia="DengXian" w:cs="Arial" w:hint="eastAsia"/>
                <w:kern w:val="2"/>
                <w:sz w:val="18"/>
                <w:szCs w:val="18"/>
                <w:lang w:eastAsia="zh-CN"/>
              </w:rPr>
              <w:t>Huawei, HiSilicon03</w:t>
            </w:r>
          </w:p>
        </w:tc>
        <w:tc>
          <w:tcPr>
            <w:tcW w:w="7563" w:type="dxa"/>
          </w:tcPr>
          <w:p w14:paraId="0B79BC19" w14:textId="77777777" w:rsidR="005A54E9" w:rsidRDefault="005A54E9" w:rsidP="005A54E9">
            <w:pPr>
              <w:rPr>
                <w:rFonts w:eastAsia="DengXian"/>
                <w:lang w:eastAsia="zh-CN"/>
              </w:rPr>
            </w:pPr>
            <w:r w:rsidRPr="00EF577F">
              <w:rPr>
                <w:lang w:eastAsia="zh-TW"/>
              </w:rPr>
              <w:t>We prefer 200/400M BW</w:t>
            </w:r>
            <w:r>
              <w:rPr>
                <w:rFonts w:eastAsia="DengXian" w:hint="eastAsia"/>
                <w:lang w:eastAsia="zh-CN"/>
              </w:rPr>
              <w:t xml:space="preserve"> with the following power values for 3.2.2.2</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27"/>
              <w:gridCol w:w="1037"/>
              <w:gridCol w:w="1037"/>
              <w:gridCol w:w="1757"/>
            </w:tblGrid>
            <w:tr w:rsidR="005A54E9" w:rsidRPr="00B16DA2" w14:paraId="4BF86A58" w14:textId="77777777" w:rsidTr="00887A9B">
              <w:trPr>
                <w:trHeight w:val="223"/>
                <w:jc w:val="center"/>
              </w:trPr>
              <w:tc>
                <w:tcPr>
                  <w:tcW w:w="1227" w:type="dxa"/>
                  <w:vMerge w:val="restart"/>
                  <w:vAlign w:val="center"/>
                </w:tcPr>
                <w:p w14:paraId="5831C6A6" w14:textId="77777777" w:rsidR="005A54E9" w:rsidRPr="00B16DA2" w:rsidRDefault="005A54E9" w:rsidP="005A54E9">
                  <w:pPr>
                    <w:pStyle w:val="TAH"/>
                  </w:pPr>
                  <w:r w:rsidRPr="00B16DA2">
                    <w:t>Power state</w:t>
                  </w:r>
                </w:p>
              </w:tc>
              <w:tc>
                <w:tcPr>
                  <w:tcW w:w="3831" w:type="dxa"/>
                  <w:gridSpan w:val="3"/>
                </w:tcPr>
                <w:p w14:paraId="089EB7A8" w14:textId="77777777" w:rsidR="005A54E9" w:rsidRPr="00BF0048" w:rsidRDefault="005A54E9" w:rsidP="005A54E9">
                  <w:pPr>
                    <w:pStyle w:val="TAH"/>
                    <w:rPr>
                      <w:highlight w:val="yellow"/>
                    </w:rPr>
                  </w:pPr>
                  <w:r>
                    <w:t>Set 4</w:t>
                  </w:r>
                </w:p>
              </w:tc>
            </w:tr>
            <w:tr w:rsidR="005A54E9" w:rsidRPr="00B16DA2" w14:paraId="48F5A393" w14:textId="77777777" w:rsidTr="00887A9B">
              <w:trPr>
                <w:trHeight w:val="223"/>
                <w:jc w:val="center"/>
              </w:trPr>
              <w:tc>
                <w:tcPr>
                  <w:tcW w:w="1227" w:type="dxa"/>
                  <w:vMerge/>
                  <w:vAlign w:val="center"/>
                </w:tcPr>
                <w:p w14:paraId="1414824B" w14:textId="77777777" w:rsidR="005A54E9" w:rsidRPr="00B16DA2" w:rsidRDefault="005A54E9" w:rsidP="005A54E9">
                  <w:pPr>
                    <w:pStyle w:val="TAH"/>
                  </w:pPr>
                </w:p>
              </w:tc>
              <w:tc>
                <w:tcPr>
                  <w:tcW w:w="1037" w:type="dxa"/>
                </w:tcPr>
                <w:p w14:paraId="71D7464B" w14:textId="77777777" w:rsidR="005A54E9" w:rsidRPr="00B16DA2" w:rsidRDefault="005A54E9" w:rsidP="005A54E9">
                  <w:pPr>
                    <w:pStyle w:val="TAH"/>
                  </w:pPr>
                  <w:r>
                    <w:t>CAT 1 BS</w:t>
                  </w:r>
                </w:p>
              </w:tc>
              <w:tc>
                <w:tcPr>
                  <w:tcW w:w="1037" w:type="dxa"/>
                </w:tcPr>
                <w:p w14:paraId="6AB09D49" w14:textId="77777777" w:rsidR="005A54E9" w:rsidRPr="00B16DA2" w:rsidRDefault="005A54E9" w:rsidP="005A54E9">
                  <w:pPr>
                    <w:pStyle w:val="TAH"/>
                  </w:pPr>
                  <w:r>
                    <w:t>CAT 2 BS</w:t>
                  </w:r>
                </w:p>
              </w:tc>
              <w:tc>
                <w:tcPr>
                  <w:tcW w:w="1757" w:type="dxa"/>
                </w:tcPr>
                <w:p w14:paraId="148EE50B" w14:textId="77777777" w:rsidR="005A54E9" w:rsidRPr="00EF577F" w:rsidRDefault="005A54E9" w:rsidP="005A54E9">
                  <w:pPr>
                    <w:pStyle w:val="TAH"/>
                    <w:rPr>
                      <w:rFonts w:eastAsia="DengXian"/>
                      <w:color w:val="FF0000"/>
                    </w:rPr>
                  </w:pPr>
                  <w:r w:rsidRPr="00EF577F">
                    <w:rPr>
                      <w:color w:val="FF0000"/>
                    </w:rPr>
                    <w:t xml:space="preserve"> Huawei</w:t>
                  </w:r>
                </w:p>
              </w:tc>
            </w:tr>
            <w:tr w:rsidR="005A54E9" w:rsidRPr="00B16DA2" w14:paraId="4F6D90AE" w14:textId="77777777" w:rsidTr="00887A9B">
              <w:trPr>
                <w:trHeight w:val="20"/>
                <w:jc w:val="center"/>
              </w:trPr>
              <w:tc>
                <w:tcPr>
                  <w:tcW w:w="1227" w:type="dxa"/>
                  <w:vAlign w:val="center"/>
                </w:tcPr>
                <w:p w14:paraId="12910A4F" w14:textId="77777777" w:rsidR="005A54E9" w:rsidRPr="00B16DA2" w:rsidRDefault="005A54E9" w:rsidP="005A54E9">
                  <w:pPr>
                    <w:pStyle w:val="TAC"/>
                  </w:pPr>
                  <w:r w:rsidRPr="00B16DA2">
                    <w:t>Deep sleep</w:t>
                  </w:r>
                </w:p>
              </w:tc>
              <w:tc>
                <w:tcPr>
                  <w:tcW w:w="1037" w:type="dxa"/>
                </w:tcPr>
                <w:p w14:paraId="61452C40" w14:textId="77777777" w:rsidR="005A54E9" w:rsidRPr="007843E2" w:rsidRDefault="005A54E9" w:rsidP="005A54E9">
                  <w:pPr>
                    <w:pStyle w:val="TAC"/>
                  </w:pPr>
                  <w:r w:rsidRPr="007843E2">
                    <w:t>1</w:t>
                  </w:r>
                </w:p>
              </w:tc>
              <w:tc>
                <w:tcPr>
                  <w:tcW w:w="1037" w:type="dxa"/>
                </w:tcPr>
                <w:p w14:paraId="35BF6BE4" w14:textId="77777777" w:rsidR="005A54E9" w:rsidRPr="007843E2" w:rsidRDefault="005A54E9" w:rsidP="005A54E9">
                  <w:pPr>
                    <w:pStyle w:val="TAC"/>
                  </w:pPr>
                  <w:r w:rsidRPr="007843E2">
                    <w:t>1</w:t>
                  </w:r>
                </w:p>
              </w:tc>
              <w:tc>
                <w:tcPr>
                  <w:tcW w:w="1757" w:type="dxa"/>
                </w:tcPr>
                <w:p w14:paraId="0B9ADF1A" w14:textId="77777777" w:rsidR="005A54E9" w:rsidRPr="00EF577F" w:rsidRDefault="005A54E9" w:rsidP="005A54E9">
                  <w:pPr>
                    <w:pStyle w:val="TAC"/>
                    <w:rPr>
                      <w:color w:val="FF0000"/>
                    </w:rPr>
                  </w:pPr>
                  <w:r w:rsidRPr="00EF577F">
                    <w:rPr>
                      <w:color w:val="FF0000"/>
                    </w:rPr>
                    <w:t>1</w:t>
                  </w:r>
                </w:p>
              </w:tc>
            </w:tr>
            <w:tr w:rsidR="005A54E9" w:rsidRPr="00B16DA2" w14:paraId="5ED92A43" w14:textId="77777777" w:rsidTr="00887A9B">
              <w:trPr>
                <w:trHeight w:val="20"/>
                <w:jc w:val="center"/>
              </w:trPr>
              <w:tc>
                <w:tcPr>
                  <w:tcW w:w="1227" w:type="dxa"/>
                  <w:vAlign w:val="center"/>
                </w:tcPr>
                <w:p w14:paraId="395451CE" w14:textId="77777777" w:rsidR="005A54E9" w:rsidRPr="00B16DA2" w:rsidRDefault="005A54E9" w:rsidP="005A54E9">
                  <w:pPr>
                    <w:pStyle w:val="TAC"/>
                  </w:pPr>
                  <w:r w:rsidRPr="00B16DA2">
                    <w:t>Light sleep</w:t>
                  </w:r>
                </w:p>
              </w:tc>
              <w:tc>
                <w:tcPr>
                  <w:tcW w:w="1037" w:type="dxa"/>
                </w:tcPr>
                <w:p w14:paraId="72D32992" w14:textId="77777777" w:rsidR="005A54E9" w:rsidRPr="007843E2" w:rsidRDefault="005A54E9" w:rsidP="005A54E9">
                  <w:pPr>
                    <w:pStyle w:val="TAC"/>
                  </w:pPr>
                  <w:r w:rsidRPr="007843E2">
                    <w:t>25</w:t>
                  </w:r>
                </w:p>
              </w:tc>
              <w:tc>
                <w:tcPr>
                  <w:tcW w:w="1037" w:type="dxa"/>
                </w:tcPr>
                <w:p w14:paraId="29EEA8CC" w14:textId="77777777" w:rsidR="005A54E9" w:rsidRPr="007843E2" w:rsidRDefault="005A54E9" w:rsidP="005A54E9">
                  <w:pPr>
                    <w:pStyle w:val="TAC"/>
                  </w:pPr>
                  <w:r w:rsidRPr="007843E2">
                    <w:t>2.2</w:t>
                  </w:r>
                </w:p>
              </w:tc>
              <w:tc>
                <w:tcPr>
                  <w:tcW w:w="1757" w:type="dxa"/>
                </w:tcPr>
                <w:p w14:paraId="43CE5D2C" w14:textId="77777777" w:rsidR="005A54E9" w:rsidRPr="00EF577F" w:rsidRDefault="005A54E9" w:rsidP="005A54E9">
                  <w:pPr>
                    <w:pStyle w:val="TAC"/>
                    <w:rPr>
                      <w:color w:val="FF0000"/>
                    </w:rPr>
                  </w:pPr>
                  <w:r w:rsidRPr="00EF577F">
                    <w:rPr>
                      <w:color w:val="FF0000"/>
                    </w:rPr>
                    <w:t>4.5</w:t>
                  </w:r>
                </w:p>
              </w:tc>
            </w:tr>
            <w:tr w:rsidR="005A54E9" w:rsidRPr="00B16DA2" w14:paraId="41CF7BF8" w14:textId="77777777" w:rsidTr="00887A9B">
              <w:trPr>
                <w:trHeight w:val="20"/>
                <w:jc w:val="center"/>
              </w:trPr>
              <w:tc>
                <w:tcPr>
                  <w:tcW w:w="1227" w:type="dxa"/>
                  <w:vAlign w:val="center"/>
                </w:tcPr>
                <w:p w14:paraId="4C373EE8" w14:textId="77777777" w:rsidR="005A54E9" w:rsidRPr="00B16DA2" w:rsidRDefault="005A54E9" w:rsidP="005A54E9">
                  <w:pPr>
                    <w:pStyle w:val="TAC"/>
                  </w:pPr>
                  <w:r w:rsidRPr="00B16DA2">
                    <w:t>Micro sleep</w:t>
                  </w:r>
                </w:p>
              </w:tc>
              <w:tc>
                <w:tcPr>
                  <w:tcW w:w="1037" w:type="dxa"/>
                </w:tcPr>
                <w:p w14:paraId="7E7519B4" w14:textId="77777777" w:rsidR="005A54E9" w:rsidRPr="00D86E57" w:rsidRDefault="005A54E9" w:rsidP="005A54E9">
                  <w:pPr>
                    <w:pStyle w:val="TAC"/>
                  </w:pPr>
                  <w:r w:rsidRPr="00D86E57">
                    <w:t>5</w:t>
                  </w:r>
                  <w:r>
                    <w:t>8</w:t>
                  </w:r>
                </w:p>
              </w:tc>
              <w:tc>
                <w:tcPr>
                  <w:tcW w:w="1037" w:type="dxa"/>
                </w:tcPr>
                <w:p w14:paraId="6D67FCE8" w14:textId="77777777" w:rsidR="005A54E9" w:rsidRPr="007843E2" w:rsidRDefault="005A54E9" w:rsidP="005A54E9">
                  <w:pPr>
                    <w:pStyle w:val="TAC"/>
                  </w:pPr>
                  <w:r w:rsidRPr="007843E2">
                    <w:t>5.4</w:t>
                  </w:r>
                </w:p>
              </w:tc>
              <w:tc>
                <w:tcPr>
                  <w:tcW w:w="1757" w:type="dxa"/>
                </w:tcPr>
                <w:p w14:paraId="495E4D7C" w14:textId="77777777" w:rsidR="005A54E9" w:rsidRPr="00EF577F" w:rsidRDefault="005A54E9" w:rsidP="005A54E9">
                  <w:pPr>
                    <w:pStyle w:val="TAC"/>
                    <w:rPr>
                      <w:color w:val="FF0000"/>
                    </w:rPr>
                  </w:pPr>
                  <w:r w:rsidRPr="00EF577F">
                    <w:rPr>
                      <w:color w:val="FF0000"/>
                    </w:rPr>
                    <w:t>10</w:t>
                  </w:r>
                </w:p>
              </w:tc>
            </w:tr>
            <w:tr w:rsidR="005A54E9" w:rsidRPr="00B16DA2" w14:paraId="2501E116" w14:textId="77777777" w:rsidTr="00887A9B">
              <w:trPr>
                <w:trHeight w:val="20"/>
                <w:jc w:val="center"/>
              </w:trPr>
              <w:tc>
                <w:tcPr>
                  <w:tcW w:w="1227" w:type="dxa"/>
                  <w:vAlign w:val="center"/>
                </w:tcPr>
                <w:p w14:paraId="4FD39E7A" w14:textId="77777777" w:rsidR="005A54E9" w:rsidRPr="00B16DA2" w:rsidRDefault="005A54E9" w:rsidP="005A54E9">
                  <w:pPr>
                    <w:pStyle w:val="TAC"/>
                  </w:pPr>
                  <w:r w:rsidRPr="00B16DA2">
                    <w:t>Active DL</w:t>
                  </w:r>
                </w:p>
              </w:tc>
              <w:tc>
                <w:tcPr>
                  <w:tcW w:w="1037" w:type="dxa"/>
                </w:tcPr>
                <w:p w14:paraId="04738FCE" w14:textId="77777777" w:rsidR="005A54E9" w:rsidRPr="00D86E57" w:rsidRDefault="005A54E9" w:rsidP="005A54E9">
                  <w:pPr>
                    <w:pStyle w:val="TAC"/>
                  </w:pPr>
                  <w:r>
                    <w:t>440</w:t>
                  </w:r>
                </w:p>
              </w:tc>
              <w:tc>
                <w:tcPr>
                  <w:tcW w:w="1037" w:type="dxa"/>
                </w:tcPr>
                <w:p w14:paraId="60609160" w14:textId="77777777" w:rsidR="005A54E9" w:rsidRPr="007843E2" w:rsidRDefault="005A54E9" w:rsidP="005A54E9">
                  <w:pPr>
                    <w:pStyle w:val="TAC"/>
                  </w:pPr>
                  <w:r w:rsidRPr="007843E2">
                    <w:t>45</w:t>
                  </w:r>
                </w:p>
              </w:tc>
              <w:tc>
                <w:tcPr>
                  <w:tcW w:w="1757" w:type="dxa"/>
                </w:tcPr>
                <w:p w14:paraId="73B5EAE9" w14:textId="77777777" w:rsidR="005A54E9" w:rsidRPr="00EF577F" w:rsidRDefault="005A54E9" w:rsidP="005A54E9">
                  <w:pPr>
                    <w:pStyle w:val="TAC"/>
                    <w:rPr>
                      <w:color w:val="FF0000"/>
                    </w:rPr>
                  </w:pPr>
                  <w:r w:rsidRPr="00EF577F">
                    <w:rPr>
                      <w:color w:val="FF0000"/>
                    </w:rPr>
                    <w:t>50</w:t>
                  </w:r>
                </w:p>
              </w:tc>
            </w:tr>
            <w:tr w:rsidR="005A54E9" w:rsidRPr="00B16DA2" w14:paraId="451C3C53" w14:textId="77777777" w:rsidTr="00887A9B">
              <w:trPr>
                <w:trHeight w:val="20"/>
                <w:jc w:val="center"/>
              </w:trPr>
              <w:tc>
                <w:tcPr>
                  <w:tcW w:w="1227" w:type="dxa"/>
                  <w:vAlign w:val="center"/>
                </w:tcPr>
                <w:p w14:paraId="5424C6F5" w14:textId="77777777" w:rsidR="005A54E9" w:rsidRPr="00B16DA2" w:rsidRDefault="005A54E9" w:rsidP="005A54E9">
                  <w:pPr>
                    <w:pStyle w:val="TAC"/>
                  </w:pPr>
                  <w:r w:rsidRPr="00B16DA2">
                    <w:t>Active UL</w:t>
                  </w:r>
                </w:p>
              </w:tc>
              <w:tc>
                <w:tcPr>
                  <w:tcW w:w="1037" w:type="dxa"/>
                </w:tcPr>
                <w:p w14:paraId="21F1872A" w14:textId="77777777" w:rsidR="005A54E9" w:rsidRPr="00D86E57" w:rsidRDefault="005A54E9" w:rsidP="005A54E9">
                  <w:pPr>
                    <w:pStyle w:val="TAC"/>
                  </w:pPr>
                  <w:r>
                    <w:t>130</w:t>
                  </w:r>
                </w:p>
              </w:tc>
              <w:tc>
                <w:tcPr>
                  <w:tcW w:w="1037" w:type="dxa"/>
                </w:tcPr>
                <w:p w14:paraId="49DB07C9" w14:textId="77777777" w:rsidR="005A54E9" w:rsidRPr="007843E2" w:rsidRDefault="005A54E9" w:rsidP="005A54E9">
                  <w:pPr>
                    <w:pStyle w:val="TAC"/>
                  </w:pPr>
                  <w:r w:rsidRPr="007843E2">
                    <w:t>7.8</w:t>
                  </w:r>
                </w:p>
              </w:tc>
              <w:tc>
                <w:tcPr>
                  <w:tcW w:w="1757" w:type="dxa"/>
                </w:tcPr>
                <w:p w14:paraId="72C68654" w14:textId="77777777" w:rsidR="005A54E9" w:rsidRPr="00EF577F" w:rsidRDefault="005A54E9" w:rsidP="005A54E9">
                  <w:pPr>
                    <w:pStyle w:val="TAC"/>
                    <w:rPr>
                      <w:color w:val="FF0000"/>
                    </w:rPr>
                  </w:pPr>
                  <w:r w:rsidRPr="00EF577F">
                    <w:rPr>
                      <w:color w:val="FF0000"/>
                    </w:rPr>
                    <w:t>12</w:t>
                  </w:r>
                </w:p>
              </w:tc>
            </w:tr>
          </w:tbl>
          <w:p w14:paraId="67BC3A92" w14:textId="77777777" w:rsidR="005A54E9" w:rsidRDefault="005A54E9" w:rsidP="005A54E9">
            <w:pPr>
              <w:rPr>
                <w:rFonts w:eastAsia="SimSun"/>
                <w:lang w:eastAsia="zh-CN"/>
              </w:rPr>
            </w:pPr>
          </w:p>
        </w:tc>
      </w:tr>
      <w:tr w:rsidR="00291AE5" w14:paraId="109B8D04" w14:textId="77777777" w:rsidTr="001E7099">
        <w:tc>
          <w:tcPr>
            <w:tcW w:w="2065" w:type="dxa"/>
          </w:tcPr>
          <w:p w14:paraId="63126E91" w14:textId="77777777" w:rsidR="00291AE5" w:rsidRDefault="00291AE5" w:rsidP="001E7099">
            <w:pPr>
              <w:rPr>
                <w:rFonts w:eastAsia="DengXian" w:cs="Arial"/>
                <w:kern w:val="2"/>
                <w:sz w:val="18"/>
                <w:szCs w:val="18"/>
                <w:lang w:eastAsia="zh-CN"/>
              </w:rPr>
            </w:pPr>
            <w:proofErr w:type="spellStart"/>
            <w:r>
              <w:rPr>
                <w:rFonts w:eastAsia="DengXian" w:cs="Arial"/>
                <w:kern w:val="2"/>
                <w:sz w:val="18"/>
                <w:szCs w:val="18"/>
                <w:lang w:eastAsia="zh-CN"/>
              </w:rPr>
              <w:t>Futurewei</w:t>
            </w:r>
            <w:proofErr w:type="spellEnd"/>
          </w:p>
        </w:tc>
        <w:tc>
          <w:tcPr>
            <w:tcW w:w="7563" w:type="dxa"/>
          </w:tcPr>
          <w:p w14:paraId="552892FB" w14:textId="77777777" w:rsidR="00291AE5" w:rsidRDefault="00291AE5" w:rsidP="001E7099">
            <w:pPr>
              <w:rPr>
                <w:lang w:eastAsia="zh-TW"/>
              </w:rPr>
            </w:pPr>
            <w:r>
              <w:rPr>
                <w:lang w:eastAsia="zh-TW"/>
              </w:rPr>
              <w:t>We prefer 400MHz as the system BW for set 4 or to at least consider upscaling.</w:t>
            </w:r>
          </w:p>
        </w:tc>
      </w:tr>
      <w:tr w:rsidR="00291AE5" w14:paraId="4294D73F" w14:textId="77777777" w:rsidTr="00F74FE9">
        <w:tc>
          <w:tcPr>
            <w:tcW w:w="2065" w:type="dxa"/>
          </w:tcPr>
          <w:p w14:paraId="00C30A54" w14:textId="3FDD2FBE" w:rsidR="00291AE5" w:rsidRDefault="005D5298" w:rsidP="005A54E9">
            <w:pPr>
              <w:rPr>
                <w:rFonts w:eastAsia="DengXian" w:cs="Arial"/>
                <w:kern w:val="2"/>
                <w:sz w:val="18"/>
                <w:szCs w:val="18"/>
                <w:lang w:eastAsia="zh-CN"/>
              </w:rPr>
            </w:pPr>
            <w:r>
              <w:rPr>
                <w:rFonts w:eastAsia="DengXian" w:cs="Arial"/>
                <w:kern w:val="2"/>
                <w:sz w:val="18"/>
                <w:szCs w:val="18"/>
                <w:lang w:eastAsia="zh-CN"/>
              </w:rPr>
              <w:t>Vodafone</w:t>
            </w:r>
          </w:p>
        </w:tc>
        <w:tc>
          <w:tcPr>
            <w:tcW w:w="7563" w:type="dxa"/>
          </w:tcPr>
          <w:p w14:paraId="556FF19C" w14:textId="0045D211" w:rsidR="00291AE5" w:rsidRPr="00EF577F" w:rsidRDefault="005D5298" w:rsidP="005A54E9">
            <w:pPr>
              <w:rPr>
                <w:lang w:eastAsia="zh-TW"/>
              </w:rPr>
            </w:pPr>
            <w:r>
              <w:rPr>
                <w:lang w:eastAsia="zh-TW"/>
              </w:rPr>
              <w:t xml:space="preserve">We would prefer to include an additional reference configuration for SBFD base station and study any updates to reflect SBFD operation. In our contribution </w:t>
            </w:r>
            <w:r w:rsidRPr="005D5298">
              <w:rPr>
                <w:lang w:eastAsia="zh-TW"/>
              </w:rPr>
              <w:t>R1-2509399</w:t>
            </w:r>
            <w:r>
              <w:rPr>
                <w:lang w:eastAsia="zh-TW"/>
              </w:rPr>
              <w:t xml:space="preserve">, co-signed by multiple operators there is clear interest to have a comprehensive study of this </w:t>
            </w:r>
            <w:proofErr w:type="gramStart"/>
            <w:r>
              <w:rPr>
                <w:lang w:eastAsia="zh-TW"/>
              </w:rPr>
              <w:t>technology</w:t>
            </w:r>
            <w:proofErr w:type="gramEnd"/>
            <w:r>
              <w:rPr>
                <w:lang w:eastAsia="zh-TW"/>
              </w:rPr>
              <w:t xml:space="preserve"> so we do not understand why it was not reflect in any way in this feature lead summary</w:t>
            </w:r>
            <w:r w:rsidR="009312E2">
              <w:rPr>
                <w:lang w:eastAsia="zh-TW"/>
              </w:rPr>
              <w:t>.</w:t>
            </w:r>
          </w:p>
        </w:tc>
      </w:tr>
    </w:tbl>
    <w:p w14:paraId="1BB0290B" w14:textId="77777777" w:rsidR="00F977B9" w:rsidRDefault="00F977B9"/>
    <w:p w14:paraId="50235327" w14:textId="77777777" w:rsidR="00F977B9" w:rsidRDefault="004364C2">
      <w:pPr>
        <w:pStyle w:val="3"/>
        <w:rPr>
          <w:lang w:val="en-US"/>
        </w:rPr>
      </w:pPr>
      <w:bookmarkStart w:id="5" w:name="_Ref213767936"/>
      <w:r>
        <w:rPr>
          <w:lang w:val="en-US"/>
        </w:rPr>
        <w:t>BS model categories</w:t>
      </w:r>
      <w:bookmarkEnd w:id="5"/>
    </w:p>
    <w:p w14:paraId="7639D5EF" w14:textId="77777777" w:rsidR="00F977B9" w:rsidRDefault="004364C2">
      <w:pPr>
        <w:pStyle w:val="4"/>
        <w:rPr>
          <w:lang w:val="en-US"/>
        </w:rPr>
      </w:pPr>
      <w:r>
        <w:rPr>
          <w:lang w:val="en-US"/>
        </w:rPr>
        <w:t>Companies’ views</w:t>
      </w:r>
    </w:p>
    <w:p w14:paraId="23D118B4" w14:textId="77777777" w:rsidR="00F977B9" w:rsidRDefault="004364C2">
      <w:pPr>
        <w:rPr>
          <w:lang w:eastAsia="zh-TW"/>
        </w:rPr>
      </w:pPr>
      <w:r>
        <w:rPr>
          <w:lang w:eastAsia="zh-TW"/>
        </w:rPr>
        <w:t xml:space="preserve">RAN1 agreed to study whether to </w:t>
      </w:r>
      <w:proofErr w:type="spellStart"/>
      <w:r>
        <w:rPr>
          <w:lang w:eastAsia="zh-TW"/>
        </w:rPr>
        <w:t>downselect</w:t>
      </w:r>
      <w:proofErr w:type="spellEnd"/>
      <w:r>
        <w:rPr>
          <w:lang w:eastAsia="zh-TW"/>
        </w:rPr>
        <w:t xml:space="preserve"> between CAT 1 and CAT 2 BS models, or if new categories should be introduced. Several companies explicitly proposed continuing to use both existing categories or defining a new one: Samsung, Tejas, and NTT proposed maintaining both CAT 1 and CAT 2 to reflect the diversity in realistic deployments and current versus future network capabilities. Ericsson favors using CAT 1 as the baseline because its faster transition times (6 </w:t>
      </w:r>
      <w:proofErr w:type="spellStart"/>
      <w:r>
        <w:rPr>
          <w:lang w:eastAsia="zh-TW"/>
        </w:rPr>
        <w:t>ms</w:t>
      </w:r>
      <w:proofErr w:type="spellEnd"/>
      <w:r>
        <w:rPr>
          <w:lang w:eastAsia="zh-TW"/>
        </w:rPr>
        <w:t xml:space="preserve"> for light sleep, 50 </w:t>
      </w:r>
      <w:proofErr w:type="spellStart"/>
      <w:r>
        <w:rPr>
          <w:lang w:eastAsia="zh-TW"/>
        </w:rPr>
        <w:t>ms</w:t>
      </w:r>
      <w:proofErr w:type="spellEnd"/>
      <w:r>
        <w:rPr>
          <w:lang w:eastAsia="zh-TW"/>
        </w:rPr>
        <w:t xml:space="preserve"> for deep sleep) enable better modeling of advanced networks that can switch dynamically into energy-saving states, reflecting anticipated 6G hardware trends. Conversely, Nokia, MediaTek, and Apple favor using CAT 2 as the baseline, arguing that it better reflects the state-of-the-art or currently deployed BS hardware. Meanwhile, vivo and Xiaomi advocated for adopting a single, energy-efficient BS power model for 6GR NES study to ensure focused evaluation, while Lenovo and HONOR proposed introducing a new category specifically for the ~7GHz frequency range or recommending a new category with optimized values.</w:t>
      </w:r>
    </w:p>
    <w:p w14:paraId="27AD7401" w14:textId="77777777" w:rsidR="00F977B9" w:rsidRDefault="004364C2">
      <w:pPr>
        <w:pStyle w:val="4"/>
        <w:rPr>
          <w:lang w:val="en-US"/>
        </w:rPr>
      </w:pPr>
      <w:r>
        <w:rPr>
          <w:lang w:val="en-US"/>
        </w:rPr>
        <w:lastRenderedPageBreak/>
        <w:t>FL comments and proposals</w:t>
      </w:r>
    </w:p>
    <w:p w14:paraId="44481032" w14:textId="77777777" w:rsidR="00F977B9" w:rsidRDefault="004364C2">
      <w:pPr>
        <w:rPr>
          <w:rFonts w:eastAsiaTheme="minorEastAsia"/>
          <w:lang w:eastAsia="zh-TW"/>
        </w:rPr>
      </w:pPr>
      <w:r>
        <w:rPr>
          <w:lang w:eastAsia="zh-TW"/>
        </w:rPr>
        <w:t>In FL’s view, it is desirable for future work with a single model, but such a model must also reasonably reflect reality. Considering this, it seems like companies think CAT 2 is pessimistic in a 10-year timeframe whereas CAT 1 is optimistic for the near future. Due to polarized views, selecting one of the two as the baseline, even if slightly updated, seems futile. Before proceeding, FL would appreciate companies’ preferences with a poll:</w:t>
      </w:r>
    </w:p>
    <w:p w14:paraId="1BA23318" w14:textId="77777777" w:rsidR="00F977B9" w:rsidRDefault="004364C2">
      <w:pPr>
        <w:rPr>
          <w:rStyle w:val="aff8"/>
        </w:rPr>
      </w:pPr>
      <w:r>
        <w:rPr>
          <w:rStyle w:val="aff8"/>
          <w:highlight w:val="yellow"/>
        </w:rPr>
        <w:t>FL Poll </w:t>
      </w:r>
      <w:r>
        <w:rPr>
          <w:rStyle w:val="aff8"/>
          <w:highlight w:val="yellow"/>
        </w:rPr>
        <w:fldChar w:fldCharType="begin"/>
      </w:r>
      <w:r>
        <w:rPr>
          <w:rStyle w:val="aff8"/>
          <w:highlight w:val="yellow"/>
        </w:rPr>
        <w:instrText xml:space="preserve"> REF _Ref213767936 \r \h </w:instrText>
      </w:r>
      <w:r>
        <w:rPr>
          <w:rStyle w:val="aff8"/>
          <w:highlight w:val="yellow"/>
        </w:rPr>
      </w:r>
      <w:r>
        <w:rPr>
          <w:rStyle w:val="aff8"/>
          <w:highlight w:val="yellow"/>
        </w:rPr>
        <w:fldChar w:fldCharType="separate"/>
      </w:r>
      <w:r>
        <w:rPr>
          <w:rStyle w:val="aff8"/>
          <w:highlight w:val="yellow"/>
        </w:rPr>
        <w:t>3.2.3</w:t>
      </w:r>
      <w:r>
        <w:rPr>
          <w:rStyle w:val="aff8"/>
          <w:highlight w:val="yellow"/>
        </w:rPr>
        <w:fldChar w:fldCharType="end"/>
      </w:r>
      <w:r>
        <w:rPr>
          <w:rStyle w:val="aff8"/>
          <w:highlight w:val="yellow"/>
        </w:rPr>
        <w:t>.1</w:t>
      </w:r>
      <w:r>
        <w:rPr>
          <w:b/>
          <w:bCs/>
          <w:highlight w:val="yellow"/>
        </w:rPr>
        <w:t xml:space="preserve"> (1st round; high priority):</w:t>
      </w:r>
    </w:p>
    <w:p w14:paraId="388EECE5" w14:textId="77777777" w:rsidR="00F977B9" w:rsidRDefault="004364C2">
      <w:pPr>
        <w:rPr>
          <w:rStyle w:val="aff8"/>
        </w:rPr>
      </w:pPr>
      <w:r>
        <w:rPr>
          <w:rStyle w:val="aff8"/>
        </w:rPr>
        <w:t>What are companies’ preference for future BS model categories among the following alternatives?</w:t>
      </w:r>
    </w:p>
    <w:p w14:paraId="5E22EA7A" w14:textId="77777777" w:rsidR="00F977B9" w:rsidRDefault="004364C2">
      <w:pPr>
        <w:pStyle w:val="a3"/>
        <w:numPr>
          <w:ilvl w:val="0"/>
          <w:numId w:val="21"/>
        </w:numPr>
        <w:rPr>
          <w:rStyle w:val="aff8"/>
          <w:lang w:val="en-GB"/>
        </w:rPr>
      </w:pPr>
      <w:r>
        <w:rPr>
          <w:rStyle w:val="aff8"/>
          <w:lang w:val="en-GB"/>
        </w:rPr>
        <w:t>Only use CAT 1 for future EE assessments</w:t>
      </w:r>
    </w:p>
    <w:p w14:paraId="7C8A29A0" w14:textId="77777777" w:rsidR="00F977B9" w:rsidRDefault="004364C2">
      <w:pPr>
        <w:pStyle w:val="a3"/>
        <w:numPr>
          <w:ilvl w:val="0"/>
          <w:numId w:val="21"/>
        </w:numPr>
        <w:rPr>
          <w:rStyle w:val="aff8"/>
          <w:lang w:val="en-GB"/>
        </w:rPr>
      </w:pPr>
      <w:r>
        <w:rPr>
          <w:rStyle w:val="aff8"/>
          <w:lang w:val="en-GB"/>
        </w:rPr>
        <w:t>Only use CAT 2 (possibly modified) for future EE assessments</w:t>
      </w:r>
    </w:p>
    <w:p w14:paraId="5B6BE120" w14:textId="77777777" w:rsidR="00F977B9" w:rsidRDefault="004364C2">
      <w:pPr>
        <w:pStyle w:val="a3"/>
        <w:numPr>
          <w:ilvl w:val="0"/>
          <w:numId w:val="21"/>
        </w:numPr>
        <w:rPr>
          <w:rStyle w:val="aff8"/>
          <w:lang w:val="en-GB"/>
        </w:rPr>
      </w:pPr>
      <w:r>
        <w:rPr>
          <w:rStyle w:val="aff8"/>
          <w:lang w:val="en-GB"/>
        </w:rPr>
        <w:t>Use both CAT 1 and CAT 2 (possibly modified) for future EE assessments</w:t>
      </w:r>
    </w:p>
    <w:p w14:paraId="54A86828" w14:textId="77777777" w:rsidR="00F977B9" w:rsidRDefault="004364C2">
      <w:pPr>
        <w:pStyle w:val="a3"/>
        <w:numPr>
          <w:ilvl w:val="0"/>
          <w:numId w:val="21"/>
        </w:numPr>
        <w:rPr>
          <w:rStyle w:val="aff8"/>
          <w:lang w:val="en-GB"/>
        </w:rPr>
      </w:pPr>
      <w:r>
        <w:rPr>
          <w:rStyle w:val="aff8"/>
          <w:lang w:val="en-GB"/>
        </w:rPr>
        <w:t>Define a new model in-between CAT 1 and CAT 2.</w:t>
      </w:r>
    </w:p>
    <w:p w14:paraId="5BB0B712" w14:textId="77777777" w:rsidR="00F977B9" w:rsidRDefault="00F977B9"/>
    <w:p w14:paraId="256C2700" w14:textId="77777777" w:rsidR="00F977B9" w:rsidRDefault="004364C2">
      <w:pPr>
        <w:pStyle w:val="4"/>
      </w:pPr>
      <w:r>
        <w:t>Companies’ comments</w:t>
      </w:r>
    </w:p>
    <w:p w14:paraId="4120EF56" w14:textId="77777777" w:rsidR="00F977B9" w:rsidRDefault="004364C2">
      <w:pPr>
        <w:rPr>
          <w:lang w:val="en-GB"/>
        </w:rPr>
      </w:pPr>
      <w:r>
        <w:rPr>
          <w:lang w:val="en-GB"/>
        </w:rPr>
        <w:t>Companies’ comments on the above poll are appreciated. Use color-coding (green, yellow, red) as exemplified on the first line for Example, Inc., that prefers CAT 2, can accept both models and a new model in-between but cannot accept only CAT 1.</w:t>
      </w:r>
    </w:p>
    <w:tbl>
      <w:tblPr>
        <w:tblStyle w:val="aff9"/>
        <w:tblW w:w="9629" w:type="dxa"/>
        <w:tblLayout w:type="fixed"/>
        <w:tblLook w:val="04A0" w:firstRow="1" w:lastRow="0" w:firstColumn="1" w:lastColumn="0" w:noHBand="0" w:noVBand="1"/>
      </w:tblPr>
      <w:tblGrid>
        <w:gridCol w:w="1925"/>
        <w:gridCol w:w="1926"/>
        <w:gridCol w:w="1926"/>
        <w:gridCol w:w="1926"/>
        <w:gridCol w:w="1926"/>
      </w:tblGrid>
      <w:tr w:rsidR="009B36DF" w14:paraId="376AC4EA" w14:textId="77777777" w:rsidTr="009B36DF">
        <w:tc>
          <w:tcPr>
            <w:tcW w:w="1925" w:type="dxa"/>
            <w:shd w:val="clear" w:color="auto" w:fill="FFC000" w:themeFill="accent4"/>
          </w:tcPr>
          <w:p w14:paraId="278A82E5" w14:textId="77777777" w:rsidR="009B36DF" w:rsidRDefault="009B36DF">
            <w:pPr>
              <w:rPr>
                <w:b/>
                <w:bCs/>
                <w:lang w:eastAsia="zh-TW"/>
              </w:rPr>
            </w:pPr>
            <w:r>
              <w:rPr>
                <w:b/>
                <w:bCs/>
                <w:lang w:eastAsia="zh-TW"/>
              </w:rPr>
              <w:t>Company</w:t>
            </w:r>
          </w:p>
        </w:tc>
        <w:tc>
          <w:tcPr>
            <w:tcW w:w="1926" w:type="dxa"/>
            <w:shd w:val="clear" w:color="auto" w:fill="FFC000" w:themeFill="accent4"/>
          </w:tcPr>
          <w:p w14:paraId="07CC5E11" w14:textId="77777777" w:rsidR="009B36DF" w:rsidRDefault="009B36DF">
            <w:pPr>
              <w:rPr>
                <w:b/>
                <w:bCs/>
                <w:lang w:eastAsia="zh-TW"/>
              </w:rPr>
            </w:pPr>
            <w:r>
              <w:rPr>
                <w:b/>
                <w:bCs/>
                <w:lang w:eastAsia="zh-TW"/>
              </w:rPr>
              <w:t>CAT 1 only</w:t>
            </w:r>
          </w:p>
        </w:tc>
        <w:tc>
          <w:tcPr>
            <w:tcW w:w="1926" w:type="dxa"/>
            <w:shd w:val="clear" w:color="auto" w:fill="FFC000" w:themeFill="accent4"/>
          </w:tcPr>
          <w:p w14:paraId="4641619B" w14:textId="77777777" w:rsidR="009B36DF" w:rsidRDefault="009B36DF">
            <w:pPr>
              <w:rPr>
                <w:b/>
                <w:bCs/>
                <w:lang w:eastAsia="zh-TW"/>
              </w:rPr>
            </w:pPr>
            <w:r>
              <w:rPr>
                <w:b/>
                <w:bCs/>
                <w:lang w:eastAsia="zh-TW"/>
              </w:rPr>
              <w:t>CAT 2 only</w:t>
            </w:r>
          </w:p>
        </w:tc>
        <w:tc>
          <w:tcPr>
            <w:tcW w:w="1926" w:type="dxa"/>
            <w:shd w:val="clear" w:color="auto" w:fill="FFC000" w:themeFill="accent4"/>
          </w:tcPr>
          <w:p w14:paraId="554A5053" w14:textId="77777777" w:rsidR="009B36DF" w:rsidRDefault="009B36DF">
            <w:pPr>
              <w:rPr>
                <w:b/>
                <w:bCs/>
                <w:lang w:eastAsia="zh-TW"/>
              </w:rPr>
            </w:pPr>
            <w:r>
              <w:rPr>
                <w:b/>
                <w:bCs/>
                <w:lang w:eastAsia="zh-TW"/>
              </w:rPr>
              <w:t>CAT 1 + CAT 2</w:t>
            </w:r>
          </w:p>
        </w:tc>
        <w:tc>
          <w:tcPr>
            <w:tcW w:w="1926" w:type="dxa"/>
            <w:shd w:val="clear" w:color="auto" w:fill="FFC000" w:themeFill="accent4"/>
          </w:tcPr>
          <w:p w14:paraId="1EF851E7" w14:textId="77777777" w:rsidR="009B36DF" w:rsidRDefault="009B36DF">
            <w:pPr>
              <w:rPr>
                <w:b/>
                <w:bCs/>
                <w:lang w:eastAsia="zh-TW"/>
              </w:rPr>
            </w:pPr>
            <w:r>
              <w:rPr>
                <w:b/>
                <w:bCs/>
                <w:lang w:eastAsia="zh-TW"/>
              </w:rPr>
              <w:t>New model</w:t>
            </w:r>
          </w:p>
        </w:tc>
      </w:tr>
      <w:tr w:rsidR="009B36DF" w14:paraId="0A77FD8D" w14:textId="77777777" w:rsidTr="009B36DF">
        <w:tc>
          <w:tcPr>
            <w:tcW w:w="1925" w:type="dxa"/>
          </w:tcPr>
          <w:p w14:paraId="16110F1D" w14:textId="77777777" w:rsidR="009B36DF" w:rsidRDefault="009B36DF">
            <w:pPr>
              <w:rPr>
                <w:lang w:val="en-GB"/>
              </w:rPr>
            </w:pPr>
            <w:r>
              <w:rPr>
                <w:lang w:val="en-GB"/>
              </w:rPr>
              <w:t>Example, Inc.</w:t>
            </w:r>
          </w:p>
        </w:tc>
        <w:tc>
          <w:tcPr>
            <w:tcW w:w="1926" w:type="dxa"/>
            <w:shd w:val="clear" w:color="auto" w:fill="FF0000"/>
          </w:tcPr>
          <w:p w14:paraId="277D97AA" w14:textId="77777777" w:rsidR="009B36DF" w:rsidRDefault="009B36DF">
            <w:pPr>
              <w:rPr>
                <w:lang w:val="en-GB"/>
              </w:rPr>
            </w:pPr>
          </w:p>
        </w:tc>
        <w:tc>
          <w:tcPr>
            <w:tcW w:w="1926" w:type="dxa"/>
            <w:shd w:val="clear" w:color="auto" w:fill="00B050"/>
          </w:tcPr>
          <w:p w14:paraId="18301D37" w14:textId="77777777" w:rsidR="009B36DF" w:rsidRDefault="009B36DF">
            <w:pPr>
              <w:rPr>
                <w:lang w:val="en-GB"/>
              </w:rPr>
            </w:pPr>
          </w:p>
        </w:tc>
        <w:tc>
          <w:tcPr>
            <w:tcW w:w="1926" w:type="dxa"/>
            <w:shd w:val="clear" w:color="auto" w:fill="FFFF00"/>
          </w:tcPr>
          <w:p w14:paraId="08DD9343" w14:textId="77777777" w:rsidR="009B36DF" w:rsidRDefault="009B36DF">
            <w:pPr>
              <w:rPr>
                <w:lang w:val="en-GB"/>
              </w:rPr>
            </w:pPr>
          </w:p>
        </w:tc>
        <w:tc>
          <w:tcPr>
            <w:tcW w:w="1926" w:type="dxa"/>
            <w:shd w:val="clear" w:color="auto" w:fill="FFFF00"/>
          </w:tcPr>
          <w:p w14:paraId="3767215F" w14:textId="77777777" w:rsidR="009B36DF" w:rsidRDefault="009B36DF">
            <w:pPr>
              <w:rPr>
                <w:lang w:val="en-GB"/>
              </w:rPr>
            </w:pPr>
          </w:p>
        </w:tc>
      </w:tr>
      <w:tr w:rsidR="009B36DF" w14:paraId="1E719F2A" w14:textId="77777777" w:rsidTr="009B36DF">
        <w:tc>
          <w:tcPr>
            <w:tcW w:w="1925" w:type="dxa"/>
          </w:tcPr>
          <w:p w14:paraId="3846BB00" w14:textId="77777777" w:rsidR="009B36DF" w:rsidRDefault="009B36DF">
            <w:pPr>
              <w:rPr>
                <w:rFonts w:eastAsia="DengXian"/>
                <w:lang w:val="en-GB" w:eastAsia="zh-CN"/>
              </w:rPr>
            </w:pPr>
            <w:r>
              <w:rPr>
                <w:rFonts w:eastAsia="DengXian"/>
                <w:lang w:val="en-GB" w:eastAsia="zh-CN"/>
              </w:rPr>
              <w:t>CMCC</w:t>
            </w:r>
          </w:p>
        </w:tc>
        <w:tc>
          <w:tcPr>
            <w:tcW w:w="1926" w:type="dxa"/>
            <w:shd w:val="clear" w:color="auto" w:fill="FF0000"/>
          </w:tcPr>
          <w:p w14:paraId="0C80D25C" w14:textId="77777777" w:rsidR="009B36DF" w:rsidRDefault="009B36DF">
            <w:pPr>
              <w:rPr>
                <w:lang w:val="en-GB"/>
              </w:rPr>
            </w:pPr>
          </w:p>
        </w:tc>
        <w:tc>
          <w:tcPr>
            <w:tcW w:w="1926" w:type="dxa"/>
            <w:shd w:val="clear" w:color="auto" w:fill="FF0000"/>
          </w:tcPr>
          <w:p w14:paraId="4512C15A" w14:textId="77777777" w:rsidR="009B36DF" w:rsidRDefault="009B36DF">
            <w:pPr>
              <w:rPr>
                <w:lang w:val="en-GB"/>
              </w:rPr>
            </w:pPr>
          </w:p>
        </w:tc>
        <w:tc>
          <w:tcPr>
            <w:tcW w:w="1926" w:type="dxa"/>
            <w:shd w:val="clear" w:color="auto" w:fill="00B050"/>
          </w:tcPr>
          <w:p w14:paraId="7B9080CB" w14:textId="77777777" w:rsidR="009B36DF" w:rsidRDefault="009B36DF">
            <w:pPr>
              <w:rPr>
                <w:lang w:val="en-GB"/>
              </w:rPr>
            </w:pPr>
          </w:p>
        </w:tc>
        <w:tc>
          <w:tcPr>
            <w:tcW w:w="1926" w:type="dxa"/>
            <w:shd w:val="clear" w:color="auto" w:fill="FFFF00"/>
          </w:tcPr>
          <w:p w14:paraId="71A9E98C" w14:textId="77777777" w:rsidR="009B36DF" w:rsidRDefault="009B36DF">
            <w:pPr>
              <w:rPr>
                <w:highlight w:val="yellow"/>
                <w:lang w:val="en-GB"/>
              </w:rPr>
            </w:pPr>
          </w:p>
        </w:tc>
      </w:tr>
      <w:tr w:rsidR="009B36DF" w14:paraId="62B5EAEF" w14:textId="77777777" w:rsidTr="009B36DF">
        <w:tc>
          <w:tcPr>
            <w:tcW w:w="1925" w:type="dxa"/>
          </w:tcPr>
          <w:p w14:paraId="07F3D91D" w14:textId="77777777" w:rsidR="009B36DF" w:rsidRDefault="009B36DF">
            <w:pPr>
              <w:rPr>
                <w:rFonts w:eastAsia="Malgun Gothic"/>
                <w:lang w:val="en-GB" w:eastAsia="ko-KR"/>
              </w:rPr>
            </w:pPr>
            <w:r>
              <w:rPr>
                <w:rFonts w:eastAsia="Malgun Gothic"/>
                <w:lang w:val="en-GB" w:eastAsia="ko-KR"/>
              </w:rPr>
              <w:t>Samsung</w:t>
            </w:r>
          </w:p>
        </w:tc>
        <w:tc>
          <w:tcPr>
            <w:tcW w:w="1926" w:type="dxa"/>
            <w:shd w:val="clear" w:color="auto" w:fill="FF0000"/>
          </w:tcPr>
          <w:p w14:paraId="30DCF29F" w14:textId="77777777" w:rsidR="009B36DF" w:rsidRDefault="009B36DF">
            <w:pPr>
              <w:rPr>
                <w:lang w:val="en-GB"/>
              </w:rPr>
            </w:pPr>
          </w:p>
        </w:tc>
        <w:tc>
          <w:tcPr>
            <w:tcW w:w="1926" w:type="dxa"/>
            <w:shd w:val="clear" w:color="auto" w:fill="FF0000"/>
          </w:tcPr>
          <w:p w14:paraId="2754835F" w14:textId="77777777" w:rsidR="009B36DF" w:rsidRDefault="009B36DF">
            <w:pPr>
              <w:rPr>
                <w:lang w:val="en-GB"/>
              </w:rPr>
            </w:pPr>
          </w:p>
        </w:tc>
        <w:tc>
          <w:tcPr>
            <w:tcW w:w="1926" w:type="dxa"/>
            <w:shd w:val="clear" w:color="auto" w:fill="00B050"/>
          </w:tcPr>
          <w:p w14:paraId="7040A388" w14:textId="77777777" w:rsidR="009B36DF" w:rsidRDefault="009B36DF">
            <w:pPr>
              <w:rPr>
                <w:lang w:val="en-GB"/>
              </w:rPr>
            </w:pPr>
          </w:p>
        </w:tc>
        <w:tc>
          <w:tcPr>
            <w:tcW w:w="1926" w:type="dxa"/>
            <w:shd w:val="clear" w:color="auto" w:fill="FF0000"/>
          </w:tcPr>
          <w:p w14:paraId="7ACE984E" w14:textId="77777777" w:rsidR="009B36DF" w:rsidRDefault="009B36DF">
            <w:pPr>
              <w:rPr>
                <w:highlight w:val="yellow"/>
                <w:lang w:val="en-GB"/>
              </w:rPr>
            </w:pPr>
          </w:p>
        </w:tc>
      </w:tr>
      <w:tr w:rsidR="009B36DF" w14:paraId="15CFC5FB" w14:textId="77777777" w:rsidTr="009B36DF">
        <w:tc>
          <w:tcPr>
            <w:tcW w:w="1925" w:type="dxa"/>
          </w:tcPr>
          <w:p w14:paraId="7802C3BD" w14:textId="77777777" w:rsidR="009B36DF" w:rsidRDefault="009B36DF">
            <w:pPr>
              <w:rPr>
                <w:rFonts w:eastAsia="Malgun Gothic"/>
                <w:lang w:val="en-GB" w:eastAsia="ko-KR"/>
              </w:rPr>
            </w:pPr>
            <w:r>
              <w:rPr>
                <w:rFonts w:eastAsia="Malgun Gothic"/>
                <w:lang w:val="en-GB" w:eastAsia="ko-KR"/>
              </w:rPr>
              <w:t>LG Electronics</w:t>
            </w:r>
          </w:p>
        </w:tc>
        <w:tc>
          <w:tcPr>
            <w:tcW w:w="1926" w:type="dxa"/>
            <w:shd w:val="clear" w:color="auto" w:fill="00B050"/>
          </w:tcPr>
          <w:p w14:paraId="1D1C1F9A" w14:textId="77777777" w:rsidR="009B36DF" w:rsidRDefault="009B36DF">
            <w:pPr>
              <w:rPr>
                <w:lang w:val="en-GB"/>
              </w:rPr>
            </w:pPr>
          </w:p>
        </w:tc>
        <w:tc>
          <w:tcPr>
            <w:tcW w:w="1926" w:type="dxa"/>
            <w:shd w:val="clear" w:color="auto" w:fill="FFFF00"/>
          </w:tcPr>
          <w:p w14:paraId="5AF506D3" w14:textId="77777777" w:rsidR="009B36DF" w:rsidRDefault="009B36DF">
            <w:pPr>
              <w:rPr>
                <w:lang w:val="en-GB"/>
              </w:rPr>
            </w:pPr>
          </w:p>
        </w:tc>
        <w:tc>
          <w:tcPr>
            <w:tcW w:w="1926" w:type="dxa"/>
            <w:shd w:val="clear" w:color="auto" w:fill="FFFF00"/>
          </w:tcPr>
          <w:p w14:paraId="0513A91E" w14:textId="77777777" w:rsidR="009B36DF" w:rsidRDefault="009B36DF">
            <w:pPr>
              <w:rPr>
                <w:lang w:val="en-GB"/>
              </w:rPr>
            </w:pPr>
          </w:p>
        </w:tc>
        <w:tc>
          <w:tcPr>
            <w:tcW w:w="1926" w:type="dxa"/>
            <w:shd w:val="clear" w:color="auto" w:fill="FFFF00"/>
          </w:tcPr>
          <w:p w14:paraId="5E4B9CEB" w14:textId="77777777" w:rsidR="009B36DF" w:rsidRDefault="009B36DF">
            <w:pPr>
              <w:rPr>
                <w:lang w:val="en-GB"/>
              </w:rPr>
            </w:pPr>
          </w:p>
        </w:tc>
      </w:tr>
      <w:tr w:rsidR="009B36DF" w14:paraId="1AA89E7C" w14:textId="77777777" w:rsidTr="009B36DF">
        <w:tc>
          <w:tcPr>
            <w:tcW w:w="1925" w:type="dxa"/>
          </w:tcPr>
          <w:p w14:paraId="5EEAE328" w14:textId="77777777" w:rsidR="009B36DF" w:rsidRDefault="009B36DF">
            <w:pPr>
              <w:rPr>
                <w:rFonts w:eastAsia="DengXian"/>
                <w:lang w:val="en-GB" w:eastAsia="zh-CN"/>
              </w:rPr>
            </w:pPr>
            <w:r>
              <w:rPr>
                <w:rFonts w:eastAsia="DengXian"/>
                <w:lang w:val="en-GB" w:eastAsia="zh-CN"/>
              </w:rPr>
              <w:t>vivo</w:t>
            </w:r>
          </w:p>
        </w:tc>
        <w:tc>
          <w:tcPr>
            <w:tcW w:w="1926" w:type="dxa"/>
            <w:shd w:val="clear" w:color="auto" w:fill="FFFF00"/>
          </w:tcPr>
          <w:p w14:paraId="74195F7A" w14:textId="77777777" w:rsidR="009B36DF" w:rsidRDefault="009B36DF">
            <w:pPr>
              <w:rPr>
                <w:lang w:val="en-GB"/>
              </w:rPr>
            </w:pPr>
          </w:p>
        </w:tc>
        <w:tc>
          <w:tcPr>
            <w:tcW w:w="1926" w:type="dxa"/>
            <w:shd w:val="clear" w:color="auto" w:fill="FFFFFF" w:themeFill="background1"/>
          </w:tcPr>
          <w:p w14:paraId="0C70C562" w14:textId="77777777" w:rsidR="009B36DF" w:rsidRDefault="009B36DF">
            <w:pPr>
              <w:rPr>
                <w:lang w:val="en-GB"/>
              </w:rPr>
            </w:pPr>
          </w:p>
        </w:tc>
        <w:tc>
          <w:tcPr>
            <w:tcW w:w="1926" w:type="dxa"/>
            <w:shd w:val="clear" w:color="auto" w:fill="FF0000"/>
          </w:tcPr>
          <w:p w14:paraId="5D50F008" w14:textId="77777777" w:rsidR="009B36DF" w:rsidRDefault="009B36DF">
            <w:pPr>
              <w:rPr>
                <w:lang w:val="en-GB"/>
              </w:rPr>
            </w:pPr>
          </w:p>
        </w:tc>
        <w:tc>
          <w:tcPr>
            <w:tcW w:w="1926" w:type="dxa"/>
            <w:shd w:val="clear" w:color="auto" w:fill="FFFF00"/>
          </w:tcPr>
          <w:p w14:paraId="05153BED" w14:textId="77777777" w:rsidR="009B36DF" w:rsidRDefault="009B36DF">
            <w:pPr>
              <w:rPr>
                <w:lang w:val="en-GB"/>
              </w:rPr>
            </w:pPr>
          </w:p>
        </w:tc>
      </w:tr>
      <w:tr w:rsidR="009B36DF" w14:paraId="6D919CB5" w14:textId="77777777" w:rsidTr="009B36DF">
        <w:tc>
          <w:tcPr>
            <w:tcW w:w="1925" w:type="dxa"/>
          </w:tcPr>
          <w:p w14:paraId="51D4B50A" w14:textId="77777777" w:rsidR="009B36DF" w:rsidRDefault="009B36DF">
            <w:pPr>
              <w:rPr>
                <w:rFonts w:eastAsia="DengXian"/>
                <w:lang w:val="en-GB" w:eastAsia="zh-CN"/>
              </w:rPr>
            </w:pPr>
            <w:r>
              <w:rPr>
                <w:rFonts w:eastAsia="DengXian"/>
                <w:lang w:val="en-GB" w:eastAsia="zh-CN"/>
              </w:rPr>
              <w:t>Nokia</w:t>
            </w:r>
          </w:p>
        </w:tc>
        <w:tc>
          <w:tcPr>
            <w:tcW w:w="1926" w:type="dxa"/>
          </w:tcPr>
          <w:p w14:paraId="68323119" w14:textId="77777777" w:rsidR="009B36DF" w:rsidRDefault="009B36DF">
            <w:pPr>
              <w:rPr>
                <w:lang w:val="en-GB"/>
              </w:rPr>
            </w:pPr>
          </w:p>
        </w:tc>
        <w:tc>
          <w:tcPr>
            <w:tcW w:w="1926" w:type="dxa"/>
          </w:tcPr>
          <w:p w14:paraId="68927E92" w14:textId="77777777" w:rsidR="009B36DF" w:rsidRDefault="009B36DF">
            <w:pPr>
              <w:rPr>
                <w:lang w:val="en-GB"/>
              </w:rPr>
            </w:pPr>
          </w:p>
        </w:tc>
        <w:tc>
          <w:tcPr>
            <w:tcW w:w="1926" w:type="dxa"/>
          </w:tcPr>
          <w:p w14:paraId="570E95DB" w14:textId="77777777" w:rsidR="009B36DF" w:rsidRDefault="009B36DF">
            <w:pPr>
              <w:rPr>
                <w:sz w:val="16"/>
                <w:szCs w:val="16"/>
                <w:lang w:val="en-GB"/>
              </w:rPr>
            </w:pPr>
            <w:r>
              <w:rPr>
                <w:sz w:val="16"/>
                <w:szCs w:val="16"/>
                <w:lang w:val="en-GB"/>
              </w:rPr>
              <w:t xml:space="preserve">We propose to modify this column as “CAT1 or CAT2” instead. </w:t>
            </w:r>
          </w:p>
          <w:p w14:paraId="6597E532" w14:textId="77777777" w:rsidR="009B36DF" w:rsidRDefault="009B36DF">
            <w:pPr>
              <w:rPr>
                <w:sz w:val="16"/>
                <w:szCs w:val="16"/>
                <w:lang w:val="en-GB"/>
              </w:rPr>
            </w:pPr>
            <w:r>
              <w:rPr>
                <w:sz w:val="16"/>
                <w:szCs w:val="16"/>
                <w:lang w:val="en-GB"/>
              </w:rPr>
              <w:t xml:space="preserve">As discussed, practically different companies have different preferences of 6G hardware choices, either CAT1 or CAT2 shall be considered for future EE assessments based on </w:t>
            </w:r>
            <w:proofErr w:type="gramStart"/>
            <w:r>
              <w:rPr>
                <w:sz w:val="16"/>
                <w:szCs w:val="16"/>
                <w:lang w:val="en-GB"/>
              </w:rPr>
              <w:t>companies</w:t>
            </w:r>
            <w:proofErr w:type="gramEnd"/>
            <w:r>
              <w:rPr>
                <w:sz w:val="16"/>
                <w:szCs w:val="16"/>
                <w:lang w:val="en-GB"/>
              </w:rPr>
              <w:t xml:space="preserve"> choices, and companies may provide the simulation results based on their preferred BS category.  </w:t>
            </w:r>
          </w:p>
          <w:p w14:paraId="0F40ABEC" w14:textId="77777777" w:rsidR="009B36DF" w:rsidRDefault="009B36DF">
            <w:pPr>
              <w:rPr>
                <w:lang w:val="en-GB"/>
              </w:rPr>
            </w:pPr>
            <w:r>
              <w:rPr>
                <w:sz w:val="16"/>
                <w:szCs w:val="16"/>
                <w:lang w:val="en-GB"/>
              </w:rPr>
              <w:t xml:space="preserve">For NOKIA, we proposed CAT2-plus with 6G hardware improvement over CAT2, as shown in our </w:t>
            </w:r>
            <w:proofErr w:type="spellStart"/>
            <w:r>
              <w:rPr>
                <w:sz w:val="16"/>
                <w:szCs w:val="16"/>
                <w:lang w:val="en-GB"/>
              </w:rPr>
              <w:t>Tdoc</w:t>
            </w:r>
            <w:proofErr w:type="spellEnd"/>
            <w:r>
              <w:rPr>
                <w:sz w:val="16"/>
                <w:szCs w:val="16"/>
                <w:lang w:val="en-GB"/>
              </w:rPr>
              <w:t>. We will focus on providing the simulation results for CAT2-plus only.</w:t>
            </w:r>
          </w:p>
        </w:tc>
        <w:tc>
          <w:tcPr>
            <w:tcW w:w="1926" w:type="dxa"/>
          </w:tcPr>
          <w:p w14:paraId="3F1040C5" w14:textId="77777777" w:rsidR="009B36DF" w:rsidRDefault="009B36DF">
            <w:pPr>
              <w:rPr>
                <w:lang w:val="en-GB"/>
              </w:rPr>
            </w:pPr>
          </w:p>
        </w:tc>
      </w:tr>
      <w:tr w:rsidR="009B36DF" w14:paraId="1FEEC295" w14:textId="77777777" w:rsidTr="009B36DF">
        <w:tc>
          <w:tcPr>
            <w:tcW w:w="1925" w:type="dxa"/>
          </w:tcPr>
          <w:p w14:paraId="0635AF1D" w14:textId="77777777" w:rsidR="009B36DF" w:rsidRDefault="009B36DF">
            <w:pPr>
              <w:rPr>
                <w:rFonts w:eastAsia="DengXian"/>
                <w:lang w:val="en-GB" w:eastAsia="zh-CN"/>
              </w:rPr>
            </w:pPr>
            <w:proofErr w:type="spellStart"/>
            <w:r>
              <w:rPr>
                <w:rFonts w:eastAsia="DengXian"/>
                <w:lang w:val="en-GB" w:eastAsia="zh-CN"/>
              </w:rPr>
              <w:t>Spreadtrum</w:t>
            </w:r>
            <w:proofErr w:type="spellEnd"/>
          </w:p>
        </w:tc>
        <w:tc>
          <w:tcPr>
            <w:tcW w:w="1926" w:type="dxa"/>
            <w:shd w:val="clear" w:color="auto" w:fill="FF0000"/>
          </w:tcPr>
          <w:p w14:paraId="548B999D" w14:textId="77777777" w:rsidR="009B36DF" w:rsidRDefault="009B36DF">
            <w:pPr>
              <w:rPr>
                <w:lang w:val="en-GB"/>
              </w:rPr>
            </w:pPr>
          </w:p>
        </w:tc>
        <w:tc>
          <w:tcPr>
            <w:tcW w:w="1926" w:type="dxa"/>
            <w:shd w:val="clear" w:color="auto" w:fill="00B050"/>
          </w:tcPr>
          <w:p w14:paraId="0A911114" w14:textId="77777777" w:rsidR="009B36DF" w:rsidRDefault="009B36DF">
            <w:pPr>
              <w:rPr>
                <w:lang w:val="en-GB"/>
              </w:rPr>
            </w:pPr>
          </w:p>
        </w:tc>
        <w:tc>
          <w:tcPr>
            <w:tcW w:w="1926" w:type="dxa"/>
            <w:shd w:val="clear" w:color="auto" w:fill="FFFF00"/>
          </w:tcPr>
          <w:p w14:paraId="7A48D519" w14:textId="77777777" w:rsidR="009B36DF" w:rsidRDefault="009B36DF">
            <w:pPr>
              <w:rPr>
                <w:sz w:val="16"/>
                <w:szCs w:val="16"/>
                <w:lang w:val="en-GB"/>
              </w:rPr>
            </w:pPr>
          </w:p>
        </w:tc>
        <w:tc>
          <w:tcPr>
            <w:tcW w:w="1926" w:type="dxa"/>
            <w:shd w:val="clear" w:color="auto" w:fill="FF0000"/>
          </w:tcPr>
          <w:p w14:paraId="5724200F" w14:textId="77777777" w:rsidR="009B36DF" w:rsidRDefault="009B36DF">
            <w:pPr>
              <w:rPr>
                <w:lang w:val="en-GB"/>
              </w:rPr>
            </w:pPr>
          </w:p>
        </w:tc>
      </w:tr>
      <w:tr w:rsidR="009B36DF" w14:paraId="1A2E53A1" w14:textId="77777777" w:rsidTr="009B36DF">
        <w:tc>
          <w:tcPr>
            <w:tcW w:w="1925" w:type="dxa"/>
          </w:tcPr>
          <w:p w14:paraId="25AB8D85" w14:textId="77777777" w:rsidR="009B36DF" w:rsidRDefault="009B36DF">
            <w:pPr>
              <w:rPr>
                <w:rFonts w:eastAsia="DengXian"/>
                <w:lang w:val="en-GB" w:eastAsia="zh-CN"/>
              </w:rPr>
            </w:pPr>
            <w:r>
              <w:rPr>
                <w:rFonts w:eastAsia="DengXian"/>
                <w:lang w:val="en-GB" w:eastAsia="zh-CN"/>
              </w:rPr>
              <w:lastRenderedPageBreak/>
              <w:t>Ericsson</w:t>
            </w:r>
          </w:p>
        </w:tc>
        <w:tc>
          <w:tcPr>
            <w:tcW w:w="1926" w:type="dxa"/>
            <w:shd w:val="clear" w:color="auto" w:fill="00B050"/>
          </w:tcPr>
          <w:p w14:paraId="4160F46B" w14:textId="77777777" w:rsidR="009B36DF" w:rsidRDefault="009B36DF">
            <w:pPr>
              <w:rPr>
                <w:lang w:val="en-GB"/>
              </w:rPr>
            </w:pPr>
          </w:p>
        </w:tc>
        <w:tc>
          <w:tcPr>
            <w:tcW w:w="1926" w:type="dxa"/>
            <w:shd w:val="clear" w:color="auto" w:fill="FF0000"/>
          </w:tcPr>
          <w:p w14:paraId="3F8D8330" w14:textId="77777777" w:rsidR="009B36DF" w:rsidRDefault="009B36DF">
            <w:pPr>
              <w:rPr>
                <w:lang w:val="en-GB"/>
              </w:rPr>
            </w:pPr>
          </w:p>
        </w:tc>
        <w:tc>
          <w:tcPr>
            <w:tcW w:w="1926" w:type="dxa"/>
            <w:shd w:val="clear" w:color="auto" w:fill="FFFF00"/>
          </w:tcPr>
          <w:p w14:paraId="32EEABDE" w14:textId="77777777" w:rsidR="009B36DF" w:rsidRDefault="009B36DF">
            <w:pPr>
              <w:rPr>
                <w:sz w:val="16"/>
                <w:szCs w:val="16"/>
                <w:lang w:val="en-GB"/>
              </w:rPr>
            </w:pPr>
          </w:p>
        </w:tc>
        <w:tc>
          <w:tcPr>
            <w:tcW w:w="1926" w:type="dxa"/>
            <w:shd w:val="clear" w:color="auto" w:fill="FFFFFF" w:themeFill="background1"/>
          </w:tcPr>
          <w:p w14:paraId="09443EEA" w14:textId="77777777" w:rsidR="009B36DF" w:rsidRDefault="009B36DF">
            <w:pPr>
              <w:rPr>
                <w:lang w:val="en-GB"/>
              </w:rPr>
            </w:pPr>
          </w:p>
        </w:tc>
      </w:tr>
      <w:tr w:rsidR="009B36DF" w14:paraId="0478F17B" w14:textId="77777777" w:rsidTr="009B36DF">
        <w:tc>
          <w:tcPr>
            <w:tcW w:w="1925" w:type="dxa"/>
          </w:tcPr>
          <w:p w14:paraId="7E4AF8F0" w14:textId="77777777" w:rsidR="009B36DF" w:rsidRDefault="009B36DF">
            <w:pPr>
              <w:rPr>
                <w:rFonts w:eastAsia="DengXian"/>
                <w:lang w:eastAsia="zh-CN"/>
              </w:rPr>
            </w:pPr>
            <w:r>
              <w:rPr>
                <w:rFonts w:eastAsia="DengXian"/>
                <w:lang w:eastAsia="zh-CN"/>
              </w:rPr>
              <w:t>TCL</w:t>
            </w:r>
          </w:p>
        </w:tc>
        <w:tc>
          <w:tcPr>
            <w:tcW w:w="1926" w:type="dxa"/>
            <w:shd w:val="clear" w:color="auto" w:fill="FF0000"/>
          </w:tcPr>
          <w:p w14:paraId="1D3D0AE6" w14:textId="77777777" w:rsidR="009B36DF" w:rsidRDefault="009B36DF">
            <w:pPr>
              <w:rPr>
                <w:lang w:val="en-GB"/>
              </w:rPr>
            </w:pPr>
          </w:p>
        </w:tc>
        <w:tc>
          <w:tcPr>
            <w:tcW w:w="1926" w:type="dxa"/>
            <w:shd w:val="clear" w:color="auto" w:fill="FF0000"/>
          </w:tcPr>
          <w:p w14:paraId="49D7C8D6" w14:textId="77777777" w:rsidR="009B36DF" w:rsidRDefault="009B36DF">
            <w:pPr>
              <w:rPr>
                <w:lang w:val="en-GB"/>
              </w:rPr>
            </w:pPr>
          </w:p>
        </w:tc>
        <w:tc>
          <w:tcPr>
            <w:tcW w:w="1926" w:type="dxa"/>
            <w:shd w:val="clear" w:color="auto" w:fill="00B050"/>
          </w:tcPr>
          <w:p w14:paraId="764084D1" w14:textId="77777777" w:rsidR="009B36DF" w:rsidRDefault="009B36DF">
            <w:pPr>
              <w:rPr>
                <w:sz w:val="16"/>
                <w:szCs w:val="16"/>
                <w:lang w:val="en-GB"/>
              </w:rPr>
            </w:pPr>
          </w:p>
        </w:tc>
        <w:tc>
          <w:tcPr>
            <w:tcW w:w="1926" w:type="dxa"/>
            <w:shd w:val="clear" w:color="auto" w:fill="FFFF00"/>
          </w:tcPr>
          <w:p w14:paraId="24344648" w14:textId="77777777" w:rsidR="009B36DF" w:rsidRDefault="009B36DF">
            <w:pPr>
              <w:rPr>
                <w:lang w:val="en-GB"/>
              </w:rPr>
            </w:pPr>
          </w:p>
        </w:tc>
      </w:tr>
      <w:tr w:rsidR="009B36DF" w14:paraId="5E92371D" w14:textId="77777777" w:rsidTr="009B36DF">
        <w:tc>
          <w:tcPr>
            <w:tcW w:w="1925" w:type="dxa"/>
          </w:tcPr>
          <w:p w14:paraId="2ED4AD70" w14:textId="77777777" w:rsidR="009B36DF" w:rsidRDefault="009B36DF">
            <w:pPr>
              <w:rPr>
                <w:rFonts w:eastAsia="DengXian"/>
                <w:lang w:eastAsia="zh-CN"/>
              </w:rPr>
            </w:pPr>
            <w:proofErr w:type="spellStart"/>
            <w:r>
              <w:rPr>
                <w:rFonts w:eastAsia="DengXian"/>
                <w:lang w:eastAsia="zh-CN"/>
              </w:rPr>
              <w:t>CEWiT</w:t>
            </w:r>
            <w:proofErr w:type="spellEnd"/>
          </w:p>
        </w:tc>
        <w:tc>
          <w:tcPr>
            <w:tcW w:w="1926" w:type="dxa"/>
            <w:shd w:val="clear" w:color="auto" w:fill="FFFF00"/>
          </w:tcPr>
          <w:p w14:paraId="300E6C8B" w14:textId="77777777" w:rsidR="009B36DF" w:rsidRDefault="009B36DF">
            <w:pPr>
              <w:rPr>
                <w:lang w:val="en-GB"/>
              </w:rPr>
            </w:pPr>
          </w:p>
        </w:tc>
        <w:tc>
          <w:tcPr>
            <w:tcW w:w="1926" w:type="dxa"/>
            <w:shd w:val="clear" w:color="auto" w:fill="FF0000"/>
          </w:tcPr>
          <w:p w14:paraId="3466D595" w14:textId="77777777" w:rsidR="009B36DF" w:rsidRDefault="009B36DF">
            <w:pPr>
              <w:rPr>
                <w:lang w:val="en-GB"/>
              </w:rPr>
            </w:pPr>
          </w:p>
        </w:tc>
        <w:tc>
          <w:tcPr>
            <w:tcW w:w="1926" w:type="dxa"/>
            <w:shd w:val="clear" w:color="auto" w:fill="00B050"/>
          </w:tcPr>
          <w:p w14:paraId="681C7ABC" w14:textId="77777777" w:rsidR="009B36DF" w:rsidRDefault="009B36DF">
            <w:pPr>
              <w:rPr>
                <w:sz w:val="16"/>
                <w:szCs w:val="16"/>
                <w:lang w:val="en-GB"/>
              </w:rPr>
            </w:pPr>
          </w:p>
        </w:tc>
        <w:tc>
          <w:tcPr>
            <w:tcW w:w="1926" w:type="dxa"/>
            <w:shd w:val="clear" w:color="auto" w:fill="FFFF00"/>
          </w:tcPr>
          <w:p w14:paraId="279D74AF" w14:textId="77777777" w:rsidR="009B36DF" w:rsidRDefault="009B36DF">
            <w:pPr>
              <w:rPr>
                <w:lang w:val="en-GB"/>
              </w:rPr>
            </w:pPr>
          </w:p>
        </w:tc>
      </w:tr>
      <w:tr w:rsidR="009B36DF" w14:paraId="0ADF9C7C" w14:textId="77777777" w:rsidTr="009B36DF">
        <w:tc>
          <w:tcPr>
            <w:tcW w:w="1925" w:type="dxa"/>
          </w:tcPr>
          <w:p w14:paraId="2A592FB3" w14:textId="77777777" w:rsidR="009B36DF" w:rsidRDefault="009B36DF">
            <w:pPr>
              <w:rPr>
                <w:rFonts w:eastAsiaTheme="minorEastAsia"/>
              </w:rPr>
            </w:pPr>
            <w:r>
              <w:rPr>
                <w:rFonts w:eastAsiaTheme="minorEastAsia" w:hint="eastAsia"/>
              </w:rPr>
              <w:t>DCM</w:t>
            </w:r>
          </w:p>
        </w:tc>
        <w:tc>
          <w:tcPr>
            <w:tcW w:w="1926" w:type="dxa"/>
            <w:shd w:val="clear" w:color="auto" w:fill="00B050"/>
          </w:tcPr>
          <w:p w14:paraId="3A87A98A" w14:textId="77777777" w:rsidR="009B36DF" w:rsidRDefault="009B36DF">
            <w:pPr>
              <w:rPr>
                <w:lang w:val="en-GB"/>
              </w:rPr>
            </w:pPr>
          </w:p>
        </w:tc>
        <w:tc>
          <w:tcPr>
            <w:tcW w:w="1926" w:type="dxa"/>
            <w:shd w:val="clear" w:color="auto" w:fill="FF0000"/>
          </w:tcPr>
          <w:p w14:paraId="017FDFDD" w14:textId="77777777" w:rsidR="009B36DF" w:rsidRDefault="009B36DF">
            <w:pPr>
              <w:rPr>
                <w:lang w:val="en-GB"/>
              </w:rPr>
            </w:pPr>
          </w:p>
        </w:tc>
        <w:tc>
          <w:tcPr>
            <w:tcW w:w="1926" w:type="dxa"/>
            <w:shd w:val="clear" w:color="auto" w:fill="00B050"/>
          </w:tcPr>
          <w:p w14:paraId="21BBD4C3" w14:textId="77777777" w:rsidR="009B36DF" w:rsidRDefault="009B36DF">
            <w:pPr>
              <w:rPr>
                <w:sz w:val="16"/>
                <w:szCs w:val="16"/>
                <w:lang w:val="en-GB"/>
              </w:rPr>
            </w:pPr>
          </w:p>
        </w:tc>
        <w:tc>
          <w:tcPr>
            <w:tcW w:w="1926" w:type="dxa"/>
            <w:shd w:val="clear" w:color="auto" w:fill="FF0000"/>
          </w:tcPr>
          <w:p w14:paraId="3DDE0E83" w14:textId="77777777" w:rsidR="009B36DF" w:rsidRDefault="009B36DF">
            <w:pPr>
              <w:rPr>
                <w:lang w:val="en-GB"/>
              </w:rPr>
            </w:pPr>
          </w:p>
        </w:tc>
      </w:tr>
      <w:tr w:rsidR="009B36DF" w14:paraId="269F743A" w14:textId="77777777" w:rsidTr="009B36DF">
        <w:tc>
          <w:tcPr>
            <w:tcW w:w="1925" w:type="dxa"/>
          </w:tcPr>
          <w:p w14:paraId="3F82F798" w14:textId="77777777" w:rsidR="009B36DF" w:rsidRDefault="009B36DF">
            <w:pPr>
              <w:rPr>
                <w:rFonts w:eastAsiaTheme="minorEastAsia"/>
              </w:rPr>
            </w:pPr>
            <w:r>
              <w:rPr>
                <w:rFonts w:eastAsia="DengXian"/>
                <w:lang w:eastAsia="zh-CN"/>
              </w:rPr>
              <w:t>MediaTek</w:t>
            </w:r>
          </w:p>
        </w:tc>
        <w:tc>
          <w:tcPr>
            <w:tcW w:w="1926" w:type="dxa"/>
            <w:shd w:val="clear" w:color="auto" w:fill="FF0000"/>
          </w:tcPr>
          <w:p w14:paraId="1E61650D" w14:textId="77777777" w:rsidR="009B36DF" w:rsidRDefault="009B36DF">
            <w:pPr>
              <w:rPr>
                <w:lang w:val="en-GB"/>
              </w:rPr>
            </w:pPr>
          </w:p>
        </w:tc>
        <w:tc>
          <w:tcPr>
            <w:tcW w:w="1926" w:type="dxa"/>
            <w:shd w:val="clear" w:color="auto" w:fill="00B050"/>
          </w:tcPr>
          <w:p w14:paraId="196E6D9B" w14:textId="77777777" w:rsidR="009B36DF" w:rsidRDefault="009B36DF">
            <w:pPr>
              <w:rPr>
                <w:lang w:val="en-GB"/>
              </w:rPr>
            </w:pPr>
          </w:p>
        </w:tc>
        <w:tc>
          <w:tcPr>
            <w:tcW w:w="1926" w:type="dxa"/>
            <w:shd w:val="clear" w:color="auto" w:fill="FFFF00"/>
          </w:tcPr>
          <w:p w14:paraId="3C6F8A88" w14:textId="77777777" w:rsidR="009B36DF" w:rsidRDefault="009B36DF">
            <w:pPr>
              <w:rPr>
                <w:sz w:val="16"/>
                <w:szCs w:val="16"/>
                <w:lang w:val="en-GB"/>
              </w:rPr>
            </w:pPr>
          </w:p>
        </w:tc>
        <w:tc>
          <w:tcPr>
            <w:tcW w:w="1926" w:type="dxa"/>
            <w:shd w:val="clear" w:color="auto" w:fill="FFFF00"/>
          </w:tcPr>
          <w:p w14:paraId="1E22583A" w14:textId="77777777" w:rsidR="009B36DF" w:rsidRDefault="009B36DF">
            <w:pPr>
              <w:rPr>
                <w:lang w:val="en-GB"/>
              </w:rPr>
            </w:pPr>
          </w:p>
        </w:tc>
      </w:tr>
      <w:tr w:rsidR="009B36DF" w14:paraId="7EEE0E43" w14:textId="77777777" w:rsidTr="009B36DF">
        <w:tc>
          <w:tcPr>
            <w:tcW w:w="1925" w:type="dxa"/>
          </w:tcPr>
          <w:p w14:paraId="4E3A8FAA" w14:textId="77777777" w:rsidR="009B36DF" w:rsidRDefault="009B36DF">
            <w:pPr>
              <w:rPr>
                <w:rFonts w:eastAsia="DengXian"/>
                <w:lang w:eastAsia="zh-CN"/>
              </w:rPr>
            </w:pPr>
            <w:r>
              <w:rPr>
                <w:sz w:val="20"/>
                <w:szCs w:val="20"/>
                <w:lang w:val="en-GB"/>
              </w:rPr>
              <w:t>Qualcomm</w:t>
            </w:r>
          </w:p>
        </w:tc>
        <w:tc>
          <w:tcPr>
            <w:tcW w:w="1926" w:type="dxa"/>
            <w:shd w:val="clear" w:color="auto" w:fill="FF0000"/>
          </w:tcPr>
          <w:p w14:paraId="37A6483F" w14:textId="77777777" w:rsidR="009B36DF" w:rsidRDefault="009B36DF">
            <w:pPr>
              <w:rPr>
                <w:lang w:val="en-GB"/>
              </w:rPr>
            </w:pPr>
            <w:r>
              <w:rPr>
                <w:sz w:val="20"/>
                <w:szCs w:val="20"/>
                <w:lang w:val="en-GB"/>
              </w:rPr>
              <w:t>No</w:t>
            </w:r>
          </w:p>
        </w:tc>
        <w:tc>
          <w:tcPr>
            <w:tcW w:w="1926" w:type="dxa"/>
            <w:shd w:val="clear" w:color="auto" w:fill="00B050"/>
          </w:tcPr>
          <w:p w14:paraId="012E6A6A" w14:textId="77777777" w:rsidR="009B36DF" w:rsidRDefault="009B36DF">
            <w:pPr>
              <w:rPr>
                <w:lang w:val="en-GB"/>
              </w:rPr>
            </w:pPr>
            <w:r>
              <w:rPr>
                <w:sz w:val="20"/>
                <w:szCs w:val="20"/>
                <w:lang w:val="en-GB"/>
              </w:rPr>
              <w:t>OK (1</w:t>
            </w:r>
            <w:r>
              <w:rPr>
                <w:sz w:val="20"/>
                <w:szCs w:val="20"/>
                <w:vertAlign w:val="superscript"/>
                <w:lang w:val="en-GB"/>
              </w:rPr>
              <w:t>st</w:t>
            </w:r>
            <w:r>
              <w:rPr>
                <w:sz w:val="20"/>
                <w:szCs w:val="20"/>
                <w:lang w:val="en-GB"/>
              </w:rPr>
              <w:t xml:space="preserve"> preference)</w:t>
            </w:r>
          </w:p>
        </w:tc>
        <w:tc>
          <w:tcPr>
            <w:tcW w:w="1926" w:type="dxa"/>
            <w:shd w:val="clear" w:color="auto" w:fill="FFFF00"/>
          </w:tcPr>
          <w:p w14:paraId="6CB50998" w14:textId="77777777" w:rsidR="009B36DF" w:rsidRDefault="009B36DF">
            <w:pPr>
              <w:rPr>
                <w:sz w:val="16"/>
                <w:szCs w:val="16"/>
                <w:lang w:val="en-GB"/>
              </w:rPr>
            </w:pPr>
            <w:r>
              <w:rPr>
                <w:sz w:val="20"/>
                <w:szCs w:val="20"/>
                <w:lang w:val="en-GB"/>
              </w:rPr>
              <w:t>OK</w:t>
            </w:r>
          </w:p>
        </w:tc>
        <w:tc>
          <w:tcPr>
            <w:tcW w:w="1926" w:type="dxa"/>
            <w:shd w:val="clear" w:color="auto" w:fill="FF0000"/>
          </w:tcPr>
          <w:p w14:paraId="783E090C" w14:textId="77777777" w:rsidR="009B36DF" w:rsidRDefault="009B36DF">
            <w:pPr>
              <w:rPr>
                <w:lang w:val="en-GB"/>
              </w:rPr>
            </w:pPr>
            <w:r>
              <w:rPr>
                <w:sz w:val="20"/>
                <w:szCs w:val="20"/>
                <w:lang w:val="en-GB"/>
              </w:rPr>
              <w:t>No, unless another model is introduced for an enhanced CAT1</w:t>
            </w:r>
          </w:p>
        </w:tc>
      </w:tr>
      <w:tr w:rsidR="009B36DF" w14:paraId="069DD2CB" w14:textId="77777777" w:rsidTr="009B36DF">
        <w:tc>
          <w:tcPr>
            <w:tcW w:w="1925" w:type="dxa"/>
          </w:tcPr>
          <w:p w14:paraId="0DA618C1" w14:textId="77777777" w:rsidR="009B36DF" w:rsidRDefault="009B36DF">
            <w:pPr>
              <w:rPr>
                <w:sz w:val="20"/>
                <w:szCs w:val="20"/>
              </w:rPr>
            </w:pPr>
            <w:r>
              <w:rPr>
                <w:rFonts w:eastAsia="DengXian" w:hint="eastAsia"/>
                <w:sz w:val="20"/>
                <w:szCs w:val="20"/>
                <w:lang w:eastAsia="zh-CN"/>
              </w:rPr>
              <w:t xml:space="preserve">ZTE, </w:t>
            </w:r>
            <w:proofErr w:type="spellStart"/>
            <w:r>
              <w:rPr>
                <w:rFonts w:eastAsia="DengXian" w:hint="eastAsia"/>
                <w:sz w:val="20"/>
                <w:szCs w:val="20"/>
                <w:lang w:eastAsia="zh-CN"/>
              </w:rPr>
              <w:t>Sanechip</w:t>
            </w:r>
            <w:proofErr w:type="spellEnd"/>
          </w:p>
        </w:tc>
        <w:tc>
          <w:tcPr>
            <w:tcW w:w="1926" w:type="dxa"/>
            <w:shd w:val="clear" w:color="auto" w:fill="FF0000"/>
          </w:tcPr>
          <w:p w14:paraId="381053B2" w14:textId="77777777" w:rsidR="009B36DF" w:rsidRDefault="009B36DF">
            <w:pPr>
              <w:rPr>
                <w:sz w:val="20"/>
                <w:szCs w:val="20"/>
                <w:lang w:val="en-GB"/>
              </w:rPr>
            </w:pPr>
          </w:p>
        </w:tc>
        <w:tc>
          <w:tcPr>
            <w:tcW w:w="1926" w:type="dxa"/>
            <w:shd w:val="clear" w:color="auto" w:fill="FFFF00"/>
          </w:tcPr>
          <w:p w14:paraId="65679440" w14:textId="77777777" w:rsidR="009B36DF" w:rsidRDefault="009B36DF">
            <w:pPr>
              <w:rPr>
                <w:sz w:val="20"/>
                <w:szCs w:val="20"/>
                <w:lang w:val="en-GB"/>
              </w:rPr>
            </w:pPr>
          </w:p>
        </w:tc>
        <w:tc>
          <w:tcPr>
            <w:tcW w:w="1926" w:type="dxa"/>
            <w:shd w:val="clear" w:color="auto" w:fill="FFFF00"/>
          </w:tcPr>
          <w:p w14:paraId="51AF4B1E" w14:textId="77777777" w:rsidR="009B36DF" w:rsidRDefault="009B36DF">
            <w:pPr>
              <w:rPr>
                <w:sz w:val="20"/>
                <w:szCs w:val="20"/>
                <w:lang w:val="en-GB"/>
              </w:rPr>
            </w:pPr>
          </w:p>
        </w:tc>
        <w:tc>
          <w:tcPr>
            <w:tcW w:w="1926" w:type="dxa"/>
            <w:shd w:val="clear" w:color="auto" w:fill="00B050"/>
          </w:tcPr>
          <w:p w14:paraId="4CE19F01" w14:textId="77777777" w:rsidR="009B36DF" w:rsidRDefault="009B36DF">
            <w:pPr>
              <w:rPr>
                <w:sz w:val="20"/>
                <w:szCs w:val="20"/>
                <w:lang w:val="en-GB"/>
              </w:rPr>
            </w:pPr>
          </w:p>
        </w:tc>
      </w:tr>
      <w:tr w:rsidR="009B36DF" w14:paraId="5E01C8A7" w14:textId="77777777" w:rsidTr="009B36DF">
        <w:tc>
          <w:tcPr>
            <w:tcW w:w="1925" w:type="dxa"/>
          </w:tcPr>
          <w:p w14:paraId="6FAC58A9" w14:textId="77777777" w:rsidR="009B36DF" w:rsidRDefault="009B36DF">
            <w:pPr>
              <w:rPr>
                <w:rFonts w:eastAsia="DengXian"/>
                <w:sz w:val="20"/>
                <w:szCs w:val="20"/>
                <w:lang w:eastAsia="zh-CN"/>
              </w:rPr>
            </w:pPr>
            <w:r>
              <w:rPr>
                <w:rFonts w:eastAsia="DengXian"/>
                <w:sz w:val="20"/>
                <w:szCs w:val="20"/>
                <w:lang w:eastAsia="zh-CN"/>
              </w:rPr>
              <w:t>Apple</w:t>
            </w:r>
          </w:p>
        </w:tc>
        <w:tc>
          <w:tcPr>
            <w:tcW w:w="1926" w:type="dxa"/>
            <w:tcBorders>
              <w:bottom w:val="single" w:sz="4" w:space="0" w:color="auto"/>
            </w:tcBorders>
            <w:shd w:val="clear" w:color="auto" w:fill="FF0000"/>
          </w:tcPr>
          <w:p w14:paraId="41D23DF6" w14:textId="77777777" w:rsidR="009B36DF" w:rsidRDefault="009B36DF">
            <w:pPr>
              <w:rPr>
                <w:sz w:val="20"/>
                <w:szCs w:val="20"/>
                <w:lang w:val="en-GB"/>
              </w:rPr>
            </w:pPr>
          </w:p>
        </w:tc>
        <w:tc>
          <w:tcPr>
            <w:tcW w:w="1926" w:type="dxa"/>
            <w:tcBorders>
              <w:bottom w:val="single" w:sz="4" w:space="0" w:color="auto"/>
            </w:tcBorders>
            <w:shd w:val="clear" w:color="auto" w:fill="00B050"/>
          </w:tcPr>
          <w:p w14:paraId="399FD5DE" w14:textId="77777777" w:rsidR="009B36DF" w:rsidRDefault="009B36DF">
            <w:pPr>
              <w:rPr>
                <w:sz w:val="20"/>
                <w:szCs w:val="20"/>
                <w:lang w:val="en-GB"/>
              </w:rPr>
            </w:pPr>
          </w:p>
        </w:tc>
        <w:tc>
          <w:tcPr>
            <w:tcW w:w="1926" w:type="dxa"/>
            <w:shd w:val="clear" w:color="auto" w:fill="FFFF00"/>
          </w:tcPr>
          <w:p w14:paraId="43DC74C6" w14:textId="77777777" w:rsidR="009B36DF" w:rsidRDefault="009B36DF">
            <w:pPr>
              <w:rPr>
                <w:sz w:val="20"/>
                <w:szCs w:val="20"/>
                <w:lang w:val="en-GB"/>
              </w:rPr>
            </w:pPr>
          </w:p>
        </w:tc>
        <w:tc>
          <w:tcPr>
            <w:tcW w:w="1926" w:type="dxa"/>
            <w:tcBorders>
              <w:bottom w:val="single" w:sz="4" w:space="0" w:color="auto"/>
            </w:tcBorders>
            <w:shd w:val="clear" w:color="auto" w:fill="00B050"/>
          </w:tcPr>
          <w:p w14:paraId="7B78A293" w14:textId="77777777" w:rsidR="009B36DF" w:rsidRDefault="009B36DF">
            <w:pPr>
              <w:rPr>
                <w:sz w:val="20"/>
                <w:szCs w:val="20"/>
                <w:lang w:val="en-GB"/>
              </w:rPr>
            </w:pPr>
          </w:p>
        </w:tc>
      </w:tr>
      <w:tr w:rsidR="009B36DF" w14:paraId="7FEEDC85" w14:textId="77777777" w:rsidTr="009B36DF">
        <w:tc>
          <w:tcPr>
            <w:tcW w:w="1925" w:type="dxa"/>
          </w:tcPr>
          <w:p w14:paraId="057B9433" w14:textId="77777777" w:rsidR="009B36DF" w:rsidRDefault="009B36DF">
            <w:pPr>
              <w:rPr>
                <w:rFonts w:eastAsia="DengXian"/>
                <w:lang w:eastAsia="zh-CN"/>
              </w:rPr>
            </w:pPr>
            <w:r>
              <w:rPr>
                <w:rFonts w:eastAsia="DengXian"/>
                <w:lang w:eastAsia="zh-CN"/>
              </w:rPr>
              <w:t>Sharp</w:t>
            </w:r>
          </w:p>
        </w:tc>
        <w:tc>
          <w:tcPr>
            <w:tcW w:w="1926" w:type="dxa"/>
            <w:shd w:val="clear" w:color="auto" w:fill="00B050"/>
          </w:tcPr>
          <w:p w14:paraId="70F120B9" w14:textId="77777777" w:rsidR="009B36DF" w:rsidRDefault="009B36DF">
            <w:pPr>
              <w:rPr>
                <w:lang w:val="en-GB"/>
              </w:rPr>
            </w:pPr>
          </w:p>
        </w:tc>
        <w:tc>
          <w:tcPr>
            <w:tcW w:w="1926" w:type="dxa"/>
            <w:shd w:val="clear" w:color="auto" w:fill="FF0000"/>
          </w:tcPr>
          <w:p w14:paraId="6D813BE3" w14:textId="77777777" w:rsidR="009B36DF" w:rsidRDefault="009B36DF">
            <w:pPr>
              <w:rPr>
                <w:lang w:val="en-GB"/>
              </w:rPr>
            </w:pPr>
          </w:p>
        </w:tc>
        <w:tc>
          <w:tcPr>
            <w:tcW w:w="1926" w:type="dxa"/>
            <w:shd w:val="clear" w:color="auto" w:fill="FFFF00"/>
          </w:tcPr>
          <w:p w14:paraId="11E355D9" w14:textId="77777777" w:rsidR="009B36DF" w:rsidRDefault="009B36DF">
            <w:pPr>
              <w:rPr>
                <w:lang w:val="en-GB"/>
              </w:rPr>
            </w:pPr>
          </w:p>
        </w:tc>
        <w:tc>
          <w:tcPr>
            <w:tcW w:w="1926" w:type="dxa"/>
            <w:shd w:val="clear" w:color="auto" w:fill="FF0000"/>
          </w:tcPr>
          <w:p w14:paraId="59612C57" w14:textId="77777777" w:rsidR="009B36DF" w:rsidRDefault="009B36DF">
            <w:pPr>
              <w:rPr>
                <w:lang w:val="en-GB"/>
              </w:rPr>
            </w:pPr>
          </w:p>
        </w:tc>
      </w:tr>
      <w:tr w:rsidR="009B36DF" w14:paraId="3CC0A24F" w14:textId="25EE21EB" w:rsidTr="009B36DF">
        <w:tc>
          <w:tcPr>
            <w:tcW w:w="1925" w:type="dxa"/>
          </w:tcPr>
          <w:p w14:paraId="05111369" w14:textId="0FB8D235" w:rsidR="009B36DF" w:rsidRDefault="009B36DF" w:rsidP="00C354B6">
            <w:pPr>
              <w:rPr>
                <w:rFonts w:eastAsia="DengXian"/>
                <w:lang w:eastAsia="zh-CN"/>
              </w:rPr>
            </w:pPr>
            <w:r>
              <w:rPr>
                <w:rFonts w:eastAsia="DengXian"/>
                <w:lang w:eastAsia="zh-CN"/>
              </w:rPr>
              <w:t>Tejas</w:t>
            </w:r>
          </w:p>
        </w:tc>
        <w:tc>
          <w:tcPr>
            <w:tcW w:w="1926" w:type="dxa"/>
            <w:shd w:val="clear" w:color="auto" w:fill="FF0000"/>
          </w:tcPr>
          <w:p w14:paraId="7B22545E" w14:textId="77777777" w:rsidR="009B36DF" w:rsidRDefault="009B36DF" w:rsidP="00C354B6">
            <w:pPr>
              <w:rPr>
                <w:lang w:val="en-GB"/>
              </w:rPr>
            </w:pPr>
          </w:p>
        </w:tc>
        <w:tc>
          <w:tcPr>
            <w:tcW w:w="1926" w:type="dxa"/>
            <w:shd w:val="clear" w:color="auto" w:fill="FF0000"/>
          </w:tcPr>
          <w:p w14:paraId="6F0BA750" w14:textId="77777777" w:rsidR="009B36DF" w:rsidRDefault="009B36DF" w:rsidP="00C354B6">
            <w:pPr>
              <w:rPr>
                <w:lang w:val="en-GB"/>
              </w:rPr>
            </w:pPr>
          </w:p>
        </w:tc>
        <w:tc>
          <w:tcPr>
            <w:tcW w:w="1926" w:type="dxa"/>
            <w:shd w:val="clear" w:color="auto" w:fill="00B050"/>
          </w:tcPr>
          <w:p w14:paraId="2D1E89FF" w14:textId="77777777" w:rsidR="009B36DF" w:rsidRDefault="009B36DF" w:rsidP="00C354B6">
            <w:pPr>
              <w:rPr>
                <w:lang w:val="en-GB"/>
              </w:rPr>
            </w:pPr>
          </w:p>
        </w:tc>
        <w:tc>
          <w:tcPr>
            <w:tcW w:w="1926" w:type="dxa"/>
            <w:shd w:val="clear" w:color="auto" w:fill="FF0000"/>
          </w:tcPr>
          <w:p w14:paraId="07A0BEB4" w14:textId="77777777" w:rsidR="009B36DF" w:rsidRDefault="009B36DF" w:rsidP="00C354B6">
            <w:pPr>
              <w:rPr>
                <w:lang w:val="en-GB"/>
              </w:rPr>
            </w:pPr>
          </w:p>
        </w:tc>
      </w:tr>
      <w:tr w:rsidR="009B36DF" w14:paraId="09967B1A" w14:textId="77777777" w:rsidTr="009B36DF">
        <w:tc>
          <w:tcPr>
            <w:tcW w:w="1925" w:type="dxa"/>
          </w:tcPr>
          <w:p w14:paraId="4479B241" w14:textId="2E7A2984" w:rsidR="009B36DF" w:rsidRDefault="009B36DF" w:rsidP="009B36DF">
            <w:pPr>
              <w:rPr>
                <w:rFonts w:eastAsia="DengXian"/>
                <w:lang w:eastAsia="zh-CN"/>
              </w:rPr>
            </w:pPr>
            <w:r w:rsidRPr="009B36DF">
              <w:rPr>
                <w:rFonts w:eastAsia="DengXian" w:hint="eastAsia"/>
                <w:lang w:eastAsia="zh-CN"/>
              </w:rPr>
              <w:t>Xiaomi</w:t>
            </w:r>
          </w:p>
        </w:tc>
        <w:tc>
          <w:tcPr>
            <w:tcW w:w="1926" w:type="dxa"/>
            <w:shd w:val="clear" w:color="auto" w:fill="FF0000"/>
          </w:tcPr>
          <w:p w14:paraId="0BB849EC" w14:textId="77777777" w:rsidR="009B36DF" w:rsidRDefault="009B36DF" w:rsidP="009B36DF">
            <w:pPr>
              <w:rPr>
                <w:lang w:val="en-GB"/>
              </w:rPr>
            </w:pPr>
          </w:p>
        </w:tc>
        <w:tc>
          <w:tcPr>
            <w:tcW w:w="1926" w:type="dxa"/>
            <w:shd w:val="clear" w:color="auto" w:fill="FF0000"/>
          </w:tcPr>
          <w:p w14:paraId="37F8A233" w14:textId="77777777" w:rsidR="009B36DF" w:rsidRDefault="009B36DF" w:rsidP="009B36DF">
            <w:pPr>
              <w:rPr>
                <w:lang w:val="en-GB"/>
              </w:rPr>
            </w:pPr>
          </w:p>
        </w:tc>
        <w:tc>
          <w:tcPr>
            <w:tcW w:w="1926" w:type="dxa"/>
            <w:shd w:val="clear" w:color="auto" w:fill="00B050"/>
          </w:tcPr>
          <w:p w14:paraId="58735299" w14:textId="77777777" w:rsidR="009B36DF" w:rsidRDefault="009B36DF" w:rsidP="009B36DF">
            <w:pPr>
              <w:rPr>
                <w:lang w:val="en-GB"/>
              </w:rPr>
            </w:pPr>
          </w:p>
        </w:tc>
        <w:tc>
          <w:tcPr>
            <w:tcW w:w="1926" w:type="dxa"/>
            <w:shd w:val="clear" w:color="auto" w:fill="FF0000"/>
          </w:tcPr>
          <w:p w14:paraId="5B3489C7" w14:textId="77777777" w:rsidR="009B36DF" w:rsidRDefault="009B36DF" w:rsidP="009B36DF">
            <w:pPr>
              <w:rPr>
                <w:lang w:val="en-GB"/>
              </w:rPr>
            </w:pPr>
          </w:p>
        </w:tc>
      </w:tr>
      <w:tr w:rsidR="00F74FE9" w14:paraId="7252D53B" w14:textId="77777777" w:rsidTr="00826950">
        <w:tc>
          <w:tcPr>
            <w:tcW w:w="1925" w:type="dxa"/>
          </w:tcPr>
          <w:p w14:paraId="6B894F9A" w14:textId="76C6DAA0" w:rsidR="00F74FE9" w:rsidRPr="009B36DF" w:rsidRDefault="00F74FE9" w:rsidP="00F74FE9">
            <w:pPr>
              <w:rPr>
                <w:rFonts w:eastAsia="DengXian"/>
                <w:lang w:eastAsia="zh-CN"/>
              </w:rPr>
            </w:pPr>
            <w:r>
              <w:rPr>
                <w:rFonts w:eastAsia="SimSun" w:hint="eastAsia"/>
                <w:lang w:eastAsia="zh-CN"/>
              </w:rPr>
              <w:t>OPPO</w:t>
            </w:r>
          </w:p>
        </w:tc>
        <w:tc>
          <w:tcPr>
            <w:tcW w:w="1926" w:type="dxa"/>
            <w:shd w:val="clear" w:color="auto" w:fill="00B050"/>
          </w:tcPr>
          <w:p w14:paraId="0DBFC56D" w14:textId="77777777" w:rsidR="00F74FE9" w:rsidRDefault="00F74FE9" w:rsidP="00F74FE9">
            <w:pPr>
              <w:rPr>
                <w:lang w:val="en-GB"/>
              </w:rPr>
            </w:pPr>
          </w:p>
        </w:tc>
        <w:tc>
          <w:tcPr>
            <w:tcW w:w="1926" w:type="dxa"/>
            <w:shd w:val="clear" w:color="auto" w:fill="FF0000"/>
          </w:tcPr>
          <w:p w14:paraId="1105B174" w14:textId="77777777" w:rsidR="00F74FE9" w:rsidRDefault="00F74FE9" w:rsidP="00F74FE9">
            <w:pPr>
              <w:rPr>
                <w:lang w:val="en-GB"/>
              </w:rPr>
            </w:pPr>
          </w:p>
        </w:tc>
        <w:tc>
          <w:tcPr>
            <w:tcW w:w="1926" w:type="dxa"/>
            <w:shd w:val="clear" w:color="auto" w:fill="FFFF00"/>
          </w:tcPr>
          <w:p w14:paraId="2275743A" w14:textId="77777777" w:rsidR="00F74FE9" w:rsidRDefault="00F74FE9" w:rsidP="00F74FE9">
            <w:pPr>
              <w:rPr>
                <w:lang w:val="en-GB"/>
              </w:rPr>
            </w:pPr>
          </w:p>
        </w:tc>
        <w:tc>
          <w:tcPr>
            <w:tcW w:w="1926" w:type="dxa"/>
            <w:shd w:val="clear" w:color="auto" w:fill="FFFF00"/>
          </w:tcPr>
          <w:p w14:paraId="0EF89AAF" w14:textId="77777777" w:rsidR="00F74FE9" w:rsidRDefault="00F74FE9" w:rsidP="00F74FE9">
            <w:pPr>
              <w:rPr>
                <w:lang w:val="en-GB"/>
              </w:rPr>
            </w:pPr>
          </w:p>
        </w:tc>
      </w:tr>
    </w:tbl>
    <w:p w14:paraId="098ECF22" w14:textId="77777777" w:rsidR="00F977B9" w:rsidRDefault="00F977B9"/>
    <w:p w14:paraId="46AD05B8" w14:textId="77777777" w:rsidR="00F977B9" w:rsidRDefault="004364C2">
      <w:pPr>
        <w:pStyle w:val="3"/>
        <w:rPr>
          <w:lang w:val="en-US"/>
        </w:rPr>
      </w:pPr>
      <w:bookmarkStart w:id="6" w:name="_Ref213770587"/>
      <w:r>
        <w:rPr>
          <w:lang w:val="en-US"/>
        </w:rPr>
        <w:t>CAT 2 model updates</w:t>
      </w:r>
      <w:bookmarkEnd w:id="6"/>
    </w:p>
    <w:p w14:paraId="76C150C9" w14:textId="77777777" w:rsidR="00F977B9" w:rsidRDefault="004364C2">
      <w:pPr>
        <w:pStyle w:val="4"/>
        <w:rPr>
          <w:lang w:val="en-US"/>
        </w:rPr>
      </w:pPr>
      <w:r>
        <w:rPr>
          <w:lang w:val="en-US"/>
        </w:rPr>
        <w:t>Companies’ views</w:t>
      </w:r>
    </w:p>
    <w:p w14:paraId="71453344" w14:textId="77777777" w:rsidR="00F977B9" w:rsidRDefault="004364C2">
      <w:pPr>
        <w:rPr>
          <w:lang w:eastAsia="zh-TW"/>
        </w:rPr>
      </w:pPr>
      <w:r>
        <w:rPr>
          <w:lang w:eastAsia="zh-TW"/>
        </w:rPr>
        <w:t>Several companies support adopting the existing 5G CAT 2 BS model as the baseline for 6GR NES evaluation because it better reflects state-of-the-art and currently deployed BS hardware, there is a wide consensus that the legacy CAT 2 model requires significant modification to reflect anticipated 6G hardware advancements and support new features. The long transition times characteristic of CAT 2 (e.g., 640ms for light sleep, 10s for deep sleep) are noted to severely limit NES gains and render the model unsuitable for supporting critical low-latency mechanisms like UL WUS. To address this, Nokia proposed defining a new category, "Category 2-plus," which specifically incorporates hardware advances by suggesting improvements over 5G CAT 2, such as reducing the transition time for light sleep from 640ms to 100ms and deep sleep from 10s to 5s. Furthermore, Nokia proposed a general improvement in power efficiency, including an e.g., 10% improvement of the power level of deep sleep compared to 5G CAT 2. Similarly, ZTE proposed using a 6G model that reduces CAT 2 transition times significantly to 100ms for light sleep and [1s] for deep sleep, while Tejas and CATT also explicitly proposed that if CAT 2 is utilized, its existing transition latency should be reduced to reflect 6G capability enhancements.</w:t>
      </w:r>
    </w:p>
    <w:p w14:paraId="06CCA879" w14:textId="77777777" w:rsidR="00F977B9" w:rsidRDefault="004364C2">
      <w:pPr>
        <w:pStyle w:val="4"/>
        <w:rPr>
          <w:lang w:val="en-US"/>
        </w:rPr>
      </w:pPr>
      <w:r>
        <w:rPr>
          <w:lang w:val="en-US"/>
        </w:rPr>
        <w:t>FL comments and proposals</w:t>
      </w:r>
    </w:p>
    <w:p w14:paraId="7467EBAB" w14:textId="77777777" w:rsidR="00F977B9" w:rsidRDefault="004364C2">
      <w:r>
        <w:t>Companies find legacy CAT 2 slightly outdated and for that reason propose updates to it. Without touching the question whether CAT 1 or CAT 2 should be selected, it is FL understanding that an update of CAT 2 is supported by companies. For that reason, the following is proposed:</w:t>
      </w:r>
    </w:p>
    <w:p w14:paraId="51C8E46C" w14:textId="77777777" w:rsidR="00F977B9" w:rsidRDefault="004364C2">
      <w:pPr>
        <w:rPr>
          <w:rStyle w:val="aff8"/>
        </w:rPr>
      </w:pPr>
      <w:r>
        <w:rPr>
          <w:rStyle w:val="aff8"/>
          <w:highlight w:val="yellow"/>
        </w:rPr>
        <w:t xml:space="preserve">FL Proposal </w:t>
      </w:r>
      <w:r>
        <w:rPr>
          <w:rStyle w:val="aff8"/>
          <w:highlight w:val="yellow"/>
        </w:rPr>
        <w:fldChar w:fldCharType="begin"/>
      </w:r>
      <w:r>
        <w:rPr>
          <w:rStyle w:val="aff8"/>
          <w:highlight w:val="yellow"/>
        </w:rPr>
        <w:instrText xml:space="preserve"> REF _Ref213770587 \r \h </w:instrText>
      </w:r>
      <w:r>
        <w:rPr>
          <w:rStyle w:val="aff8"/>
          <w:highlight w:val="yellow"/>
        </w:rPr>
      </w:r>
      <w:r>
        <w:rPr>
          <w:rStyle w:val="aff8"/>
          <w:highlight w:val="yellow"/>
        </w:rPr>
        <w:fldChar w:fldCharType="separate"/>
      </w:r>
      <w:r>
        <w:rPr>
          <w:rStyle w:val="aff8"/>
          <w:highlight w:val="yellow"/>
        </w:rPr>
        <w:t>3.2.4</w:t>
      </w:r>
      <w:r>
        <w:rPr>
          <w:rStyle w:val="aff8"/>
          <w:highlight w:val="yellow"/>
        </w:rPr>
        <w:fldChar w:fldCharType="end"/>
      </w:r>
      <w:r>
        <w:rPr>
          <w:rStyle w:val="aff8"/>
          <w:highlight w:val="yellow"/>
        </w:rPr>
        <w:t>.1</w:t>
      </w:r>
      <w:r>
        <w:rPr>
          <w:b/>
          <w:bCs/>
          <w:highlight w:val="yellow"/>
        </w:rPr>
        <w:t xml:space="preserve"> (1st round; high priority):</w:t>
      </w:r>
    </w:p>
    <w:p w14:paraId="22EFF341" w14:textId="77777777" w:rsidR="00F977B9" w:rsidRDefault="004364C2">
      <w:pPr>
        <w:rPr>
          <w:rStyle w:val="aff8"/>
        </w:rPr>
      </w:pPr>
      <w:r>
        <w:rPr>
          <w:rStyle w:val="aff8"/>
        </w:rPr>
        <w:t>If selected as a 6GR BS model, CAT 2 is updated to CAT 2.1 with the following updates regarding,</w:t>
      </w:r>
    </w:p>
    <w:p w14:paraId="6A53CD4B" w14:textId="77777777" w:rsidR="00F977B9" w:rsidRDefault="004364C2">
      <w:pPr>
        <w:pStyle w:val="a3"/>
        <w:numPr>
          <w:ilvl w:val="1"/>
          <w:numId w:val="22"/>
        </w:numPr>
        <w:rPr>
          <w:b/>
          <w:bCs/>
          <w:lang w:val="en-GB"/>
        </w:rPr>
      </w:pPr>
      <w:r>
        <w:rPr>
          <w:rStyle w:val="aff8"/>
          <w:lang w:val="en-GB"/>
        </w:rPr>
        <w:t>Total transition time T for reference configuration Set 1, Set 2, Set 3 and Set 4.</w:t>
      </w:r>
    </w:p>
    <w:tbl>
      <w:tblPr>
        <w:tblW w:w="3452" w:type="dxa"/>
        <w:jc w:val="center"/>
        <w:tblLayout w:type="fixed"/>
        <w:tblLook w:val="04A0" w:firstRow="1" w:lastRow="0" w:firstColumn="1" w:lastColumn="0" w:noHBand="0" w:noVBand="1"/>
      </w:tblPr>
      <w:tblGrid>
        <w:gridCol w:w="1499"/>
        <w:gridCol w:w="1953"/>
      </w:tblGrid>
      <w:tr w:rsidR="00F977B9" w14:paraId="45F3756F" w14:textId="77777777">
        <w:trPr>
          <w:trHeight w:val="20"/>
          <w:jc w:val="center"/>
        </w:trPr>
        <w:tc>
          <w:tcPr>
            <w:tcW w:w="1499" w:type="dxa"/>
            <w:tcBorders>
              <w:top w:val="double" w:sz="4" w:space="0" w:color="A5A5A5"/>
              <w:left w:val="double" w:sz="4" w:space="0" w:color="A5A5A5"/>
              <w:bottom w:val="double" w:sz="4" w:space="0" w:color="A5A5A5"/>
              <w:right w:val="double" w:sz="4" w:space="0" w:color="A5A5A5"/>
            </w:tcBorders>
            <w:vAlign w:val="center"/>
          </w:tcPr>
          <w:p w14:paraId="2BF7976E" w14:textId="77777777" w:rsidR="00F977B9" w:rsidRDefault="004364C2">
            <w:pPr>
              <w:pStyle w:val="TAH"/>
              <w:widowControl w:val="0"/>
            </w:pPr>
            <w:r>
              <w:t>Power state</w:t>
            </w:r>
          </w:p>
        </w:tc>
        <w:tc>
          <w:tcPr>
            <w:tcW w:w="1952" w:type="dxa"/>
            <w:tcBorders>
              <w:top w:val="double" w:sz="4" w:space="0" w:color="A5A5A5"/>
              <w:left w:val="double" w:sz="4" w:space="0" w:color="A5A5A5"/>
              <w:bottom w:val="double" w:sz="4" w:space="0" w:color="A5A5A5"/>
              <w:right w:val="double" w:sz="4" w:space="0" w:color="A5A5A5"/>
            </w:tcBorders>
            <w:vAlign w:val="center"/>
          </w:tcPr>
          <w:p w14:paraId="547920FD" w14:textId="77777777" w:rsidR="00F977B9" w:rsidRDefault="004364C2">
            <w:pPr>
              <w:pStyle w:val="TAH"/>
              <w:widowControl w:val="0"/>
            </w:pPr>
            <w:r>
              <w:t>BS Category 2.1</w:t>
            </w:r>
          </w:p>
        </w:tc>
      </w:tr>
      <w:tr w:rsidR="00F977B9" w14:paraId="1B761E35" w14:textId="77777777">
        <w:trPr>
          <w:trHeight w:val="20"/>
          <w:jc w:val="center"/>
        </w:trPr>
        <w:tc>
          <w:tcPr>
            <w:tcW w:w="1499" w:type="dxa"/>
            <w:tcBorders>
              <w:top w:val="double" w:sz="4" w:space="0" w:color="A5A5A5"/>
              <w:left w:val="double" w:sz="4" w:space="0" w:color="A5A5A5"/>
              <w:bottom w:val="double" w:sz="4" w:space="0" w:color="A5A5A5"/>
              <w:right w:val="double" w:sz="4" w:space="0" w:color="A5A5A5"/>
            </w:tcBorders>
            <w:vAlign w:val="center"/>
          </w:tcPr>
          <w:p w14:paraId="27ECEFE7" w14:textId="77777777" w:rsidR="00F977B9" w:rsidRDefault="004364C2">
            <w:pPr>
              <w:pStyle w:val="TAC"/>
              <w:widowControl w:val="0"/>
            </w:pPr>
            <w:r>
              <w:t>Deep sleep</w:t>
            </w:r>
          </w:p>
        </w:tc>
        <w:tc>
          <w:tcPr>
            <w:tcW w:w="1952" w:type="dxa"/>
            <w:tcBorders>
              <w:top w:val="double" w:sz="4" w:space="0" w:color="A5A5A5"/>
              <w:left w:val="double" w:sz="4" w:space="0" w:color="A5A5A5"/>
              <w:bottom w:val="double" w:sz="4" w:space="0" w:color="A5A5A5"/>
              <w:right w:val="double" w:sz="4" w:space="0" w:color="A5A5A5"/>
            </w:tcBorders>
            <w:vAlign w:val="center"/>
          </w:tcPr>
          <w:p w14:paraId="47BC3CD2" w14:textId="77777777" w:rsidR="00F977B9" w:rsidRDefault="004364C2">
            <w:pPr>
              <w:pStyle w:val="TAC"/>
              <w:widowControl w:val="0"/>
            </w:pPr>
            <w:r>
              <w:t>[2] s</w:t>
            </w:r>
          </w:p>
        </w:tc>
      </w:tr>
      <w:tr w:rsidR="00F977B9" w14:paraId="0B84EA73" w14:textId="77777777">
        <w:trPr>
          <w:trHeight w:val="20"/>
          <w:jc w:val="center"/>
        </w:trPr>
        <w:tc>
          <w:tcPr>
            <w:tcW w:w="1499" w:type="dxa"/>
            <w:tcBorders>
              <w:top w:val="double" w:sz="4" w:space="0" w:color="A5A5A5"/>
              <w:left w:val="double" w:sz="4" w:space="0" w:color="A5A5A5"/>
              <w:bottom w:val="double" w:sz="4" w:space="0" w:color="A5A5A5"/>
              <w:right w:val="double" w:sz="4" w:space="0" w:color="A5A5A5"/>
            </w:tcBorders>
            <w:vAlign w:val="center"/>
          </w:tcPr>
          <w:p w14:paraId="1D718989" w14:textId="77777777" w:rsidR="00F977B9" w:rsidRDefault="004364C2">
            <w:pPr>
              <w:pStyle w:val="TAC"/>
              <w:widowControl w:val="0"/>
            </w:pPr>
            <w:r>
              <w:t>Light sleep</w:t>
            </w:r>
          </w:p>
        </w:tc>
        <w:tc>
          <w:tcPr>
            <w:tcW w:w="1952" w:type="dxa"/>
            <w:tcBorders>
              <w:top w:val="double" w:sz="4" w:space="0" w:color="A5A5A5"/>
              <w:left w:val="double" w:sz="4" w:space="0" w:color="A5A5A5"/>
              <w:bottom w:val="double" w:sz="4" w:space="0" w:color="A5A5A5"/>
              <w:right w:val="double" w:sz="4" w:space="0" w:color="A5A5A5"/>
            </w:tcBorders>
            <w:vAlign w:val="center"/>
          </w:tcPr>
          <w:p w14:paraId="27B5FBAD" w14:textId="77777777" w:rsidR="00F977B9" w:rsidRDefault="004364C2">
            <w:pPr>
              <w:pStyle w:val="TAC"/>
              <w:widowControl w:val="0"/>
            </w:pPr>
            <w:r>
              <w:t>[100] ms</w:t>
            </w:r>
          </w:p>
        </w:tc>
      </w:tr>
    </w:tbl>
    <w:p w14:paraId="05230603" w14:textId="77777777" w:rsidR="00F977B9" w:rsidRDefault="00F977B9">
      <w:pPr>
        <w:ind w:left="1080"/>
      </w:pPr>
    </w:p>
    <w:p w14:paraId="2BAA5877" w14:textId="77777777" w:rsidR="00F977B9" w:rsidRDefault="004364C2">
      <w:pPr>
        <w:pStyle w:val="a3"/>
        <w:numPr>
          <w:ilvl w:val="1"/>
          <w:numId w:val="22"/>
        </w:numPr>
        <w:rPr>
          <w:rStyle w:val="aff8"/>
          <w:lang w:val="en-GB"/>
        </w:rPr>
      </w:pPr>
      <w:r>
        <w:rPr>
          <w:rStyle w:val="aff8"/>
          <w:lang w:val="en-GB"/>
        </w:rPr>
        <w:lastRenderedPageBreak/>
        <w:t>Additional transition energy E for reference configuration Set 1, Set 2, Set 3 and Set 4.</w:t>
      </w:r>
    </w:p>
    <w:tbl>
      <w:tblPr>
        <w:tblW w:w="3401" w:type="dxa"/>
        <w:jc w:val="center"/>
        <w:tblLayout w:type="fixed"/>
        <w:tblLook w:val="04A0" w:firstRow="1" w:lastRow="0" w:firstColumn="1" w:lastColumn="0" w:noHBand="0" w:noVBand="1"/>
      </w:tblPr>
      <w:tblGrid>
        <w:gridCol w:w="1478"/>
        <w:gridCol w:w="1923"/>
      </w:tblGrid>
      <w:tr w:rsidR="00F977B9" w14:paraId="6D9574F9" w14:textId="77777777">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4110899F" w14:textId="77777777" w:rsidR="00F977B9" w:rsidRDefault="004364C2">
            <w:pPr>
              <w:pStyle w:val="TAH"/>
              <w:widowControl w:val="0"/>
            </w:pPr>
            <w:r>
              <w:t>Power state</w:t>
            </w:r>
          </w:p>
        </w:tc>
        <w:tc>
          <w:tcPr>
            <w:tcW w:w="1922" w:type="dxa"/>
            <w:tcBorders>
              <w:top w:val="double" w:sz="4" w:space="0" w:color="A5A5A5"/>
              <w:left w:val="double" w:sz="4" w:space="0" w:color="A5A5A5"/>
              <w:bottom w:val="double" w:sz="4" w:space="0" w:color="A5A5A5"/>
              <w:right w:val="double" w:sz="4" w:space="0" w:color="A5A5A5"/>
            </w:tcBorders>
            <w:vAlign w:val="center"/>
          </w:tcPr>
          <w:p w14:paraId="327C820A" w14:textId="77777777" w:rsidR="00F977B9" w:rsidRDefault="004364C2">
            <w:pPr>
              <w:pStyle w:val="TAH"/>
              <w:widowControl w:val="0"/>
            </w:pPr>
            <w:r>
              <w:t>BS Category 2.1</w:t>
            </w:r>
          </w:p>
        </w:tc>
      </w:tr>
      <w:tr w:rsidR="00F977B9" w14:paraId="4FBA024F" w14:textId="77777777">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19B56F44" w14:textId="77777777" w:rsidR="00F977B9" w:rsidRDefault="004364C2">
            <w:pPr>
              <w:pStyle w:val="TAC"/>
              <w:widowControl w:val="0"/>
            </w:pPr>
            <w:r>
              <w:t>Deep sleep</w:t>
            </w:r>
          </w:p>
        </w:tc>
        <w:tc>
          <w:tcPr>
            <w:tcW w:w="1922" w:type="dxa"/>
            <w:tcBorders>
              <w:top w:val="double" w:sz="4" w:space="0" w:color="A5A5A5"/>
              <w:left w:val="double" w:sz="4" w:space="0" w:color="A5A5A5"/>
              <w:bottom w:val="double" w:sz="4" w:space="0" w:color="A5A5A5"/>
              <w:right w:val="double" w:sz="4" w:space="0" w:color="A5A5A5"/>
            </w:tcBorders>
            <w:vAlign w:val="center"/>
          </w:tcPr>
          <w:p w14:paraId="607A5273" w14:textId="77777777" w:rsidR="00F977B9" w:rsidRDefault="004364C2">
            <w:pPr>
              <w:pStyle w:val="TAC"/>
              <w:widowControl w:val="0"/>
            </w:pPr>
            <w:r>
              <w:t>3400</w:t>
            </w:r>
          </w:p>
        </w:tc>
      </w:tr>
      <w:tr w:rsidR="00F977B9" w14:paraId="49C11791" w14:textId="77777777">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2DF76632" w14:textId="77777777" w:rsidR="00F977B9" w:rsidRDefault="004364C2">
            <w:pPr>
              <w:pStyle w:val="TAC"/>
              <w:widowControl w:val="0"/>
            </w:pPr>
            <w:r>
              <w:t>Light sleep</w:t>
            </w:r>
          </w:p>
        </w:tc>
        <w:tc>
          <w:tcPr>
            <w:tcW w:w="1922" w:type="dxa"/>
            <w:tcBorders>
              <w:top w:val="double" w:sz="4" w:space="0" w:color="A5A5A5"/>
              <w:left w:val="double" w:sz="4" w:space="0" w:color="A5A5A5"/>
              <w:bottom w:val="double" w:sz="4" w:space="0" w:color="A5A5A5"/>
              <w:right w:val="double" w:sz="4" w:space="0" w:color="A5A5A5"/>
            </w:tcBorders>
            <w:vAlign w:val="center"/>
          </w:tcPr>
          <w:p w14:paraId="0718494F" w14:textId="77777777" w:rsidR="00F977B9" w:rsidRDefault="004364C2">
            <w:pPr>
              <w:pStyle w:val="TAC"/>
              <w:widowControl w:val="0"/>
            </w:pPr>
            <w:r>
              <w:t>170</w:t>
            </w:r>
          </w:p>
        </w:tc>
      </w:tr>
    </w:tbl>
    <w:p w14:paraId="0FB1F48A" w14:textId="77777777" w:rsidR="00F977B9" w:rsidRDefault="00F977B9"/>
    <w:p w14:paraId="38FF03F6" w14:textId="77777777" w:rsidR="00F977B9" w:rsidRDefault="004364C2">
      <w:pPr>
        <w:pStyle w:val="4"/>
      </w:pPr>
      <w:r>
        <w:t>Companies’ comments</w:t>
      </w:r>
    </w:p>
    <w:p w14:paraId="2A47C631" w14:textId="77777777" w:rsidR="00F977B9" w:rsidRDefault="004364C2">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977B9" w14:paraId="537724F0" w14:textId="77777777">
        <w:tc>
          <w:tcPr>
            <w:tcW w:w="2065" w:type="dxa"/>
            <w:shd w:val="clear" w:color="auto" w:fill="FFC000"/>
          </w:tcPr>
          <w:p w14:paraId="1E8B06C4" w14:textId="77777777" w:rsidR="00F977B9" w:rsidRDefault="004364C2">
            <w:pPr>
              <w:rPr>
                <w:b/>
                <w:bCs/>
                <w:lang w:eastAsia="zh-TW"/>
              </w:rPr>
            </w:pPr>
            <w:r>
              <w:rPr>
                <w:b/>
                <w:bCs/>
                <w:lang w:eastAsia="zh-TW"/>
              </w:rPr>
              <w:t>Company</w:t>
            </w:r>
          </w:p>
        </w:tc>
        <w:tc>
          <w:tcPr>
            <w:tcW w:w="7563" w:type="dxa"/>
            <w:shd w:val="clear" w:color="auto" w:fill="FFC000"/>
          </w:tcPr>
          <w:p w14:paraId="568F532F" w14:textId="77777777" w:rsidR="00F977B9" w:rsidRDefault="004364C2">
            <w:pPr>
              <w:rPr>
                <w:b/>
                <w:bCs/>
                <w:lang w:eastAsia="zh-TW"/>
              </w:rPr>
            </w:pPr>
            <w:r>
              <w:rPr>
                <w:b/>
                <w:bCs/>
                <w:lang w:eastAsia="zh-TW"/>
              </w:rPr>
              <w:t>Comment</w:t>
            </w:r>
          </w:p>
        </w:tc>
      </w:tr>
      <w:tr w:rsidR="00F977B9" w14:paraId="103DEAE6" w14:textId="77777777">
        <w:tc>
          <w:tcPr>
            <w:tcW w:w="2065" w:type="dxa"/>
          </w:tcPr>
          <w:p w14:paraId="1CD0F67D" w14:textId="77777777" w:rsidR="00F977B9" w:rsidRDefault="004364C2">
            <w:pPr>
              <w:rPr>
                <w:rFonts w:eastAsia="DengXian"/>
                <w:lang w:eastAsia="zh-CN"/>
              </w:rPr>
            </w:pPr>
            <w:r>
              <w:rPr>
                <w:rFonts w:eastAsia="DengXian"/>
                <w:lang w:eastAsia="zh-CN"/>
              </w:rPr>
              <w:t>CMCC</w:t>
            </w:r>
          </w:p>
        </w:tc>
        <w:tc>
          <w:tcPr>
            <w:tcW w:w="7563" w:type="dxa"/>
          </w:tcPr>
          <w:p w14:paraId="178CD116" w14:textId="77777777" w:rsidR="00F977B9" w:rsidRDefault="004364C2">
            <w:pPr>
              <w:rPr>
                <w:rFonts w:eastAsia="DengXian"/>
                <w:lang w:eastAsia="zh-CN"/>
              </w:rPr>
            </w:pPr>
            <w:r>
              <w:rPr>
                <w:rFonts w:eastAsia="DengXian"/>
                <w:lang w:eastAsia="zh-CN"/>
              </w:rPr>
              <w:t>Support the proposal</w:t>
            </w:r>
          </w:p>
        </w:tc>
      </w:tr>
      <w:tr w:rsidR="00F977B9" w14:paraId="49C605AF" w14:textId="77777777">
        <w:tc>
          <w:tcPr>
            <w:tcW w:w="2065" w:type="dxa"/>
          </w:tcPr>
          <w:p w14:paraId="32692BFC" w14:textId="77777777" w:rsidR="00F977B9" w:rsidRDefault="004364C2">
            <w:pPr>
              <w:rPr>
                <w:rFonts w:eastAsia="DengXian"/>
                <w:lang w:eastAsia="zh-CN"/>
              </w:rPr>
            </w:pPr>
            <w:r>
              <w:rPr>
                <w:rFonts w:eastAsia="Malgun Gothic"/>
                <w:lang w:eastAsia="ko-KR"/>
              </w:rPr>
              <w:t>Samsung</w:t>
            </w:r>
          </w:p>
        </w:tc>
        <w:tc>
          <w:tcPr>
            <w:tcW w:w="7563" w:type="dxa"/>
          </w:tcPr>
          <w:p w14:paraId="07C91F64" w14:textId="77777777" w:rsidR="00F977B9" w:rsidRDefault="004364C2">
            <w:pPr>
              <w:rPr>
                <w:rFonts w:eastAsia="DengXian"/>
                <w:lang w:eastAsia="zh-CN"/>
              </w:rPr>
            </w:pPr>
            <w:r>
              <w:rPr>
                <w:rFonts w:eastAsia="Malgun Gothic"/>
                <w:lang w:eastAsia="ko-KR"/>
              </w:rPr>
              <w:t xml:space="preserve">Before </w:t>
            </w:r>
            <w:proofErr w:type="gramStart"/>
            <w:r>
              <w:rPr>
                <w:rFonts w:eastAsia="Malgun Gothic"/>
                <w:lang w:eastAsia="ko-KR"/>
              </w:rPr>
              <w:t>discuss</w:t>
            </w:r>
            <w:proofErr w:type="gramEnd"/>
            <w:r>
              <w:rPr>
                <w:rFonts w:eastAsia="Malgun Gothic"/>
                <w:lang w:eastAsia="ko-KR"/>
              </w:rPr>
              <w:t xml:space="preserve"> this proposal, </w:t>
            </w:r>
            <w:bookmarkStart w:id="7" w:name="OLE_LINK17"/>
            <w:r>
              <w:rPr>
                <w:rFonts w:eastAsia="Malgun Gothic"/>
                <w:lang w:eastAsia="ko-KR"/>
              </w:rPr>
              <w:t>we need to conclude for the proposal 3.2.2.1.</w:t>
            </w:r>
            <w:bookmarkEnd w:id="7"/>
          </w:p>
        </w:tc>
      </w:tr>
      <w:tr w:rsidR="00F977B9" w14:paraId="2AE52529" w14:textId="77777777">
        <w:tc>
          <w:tcPr>
            <w:tcW w:w="2065" w:type="dxa"/>
          </w:tcPr>
          <w:p w14:paraId="4CD4F9EB" w14:textId="77777777" w:rsidR="00F977B9" w:rsidRDefault="004364C2">
            <w:pPr>
              <w:rPr>
                <w:rFonts w:eastAsia="Malgun Gothic"/>
                <w:lang w:eastAsia="ko-KR"/>
              </w:rPr>
            </w:pPr>
            <w:r>
              <w:rPr>
                <w:rFonts w:eastAsia="Malgun Gothic"/>
                <w:lang w:eastAsia="ko-KR"/>
              </w:rPr>
              <w:t>LG Electronics</w:t>
            </w:r>
          </w:p>
        </w:tc>
        <w:tc>
          <w:tcPr>
            <w:tcW w:w="7563" w:type="dxa"/>
          </w:tcPr>
          <w:p w14:paraId="21848311" w14:textId="77777777" w:rsidR="00F977B9" w:rsidRDefault="004364C2">
            <w:pPr>
              <w:rPr>
                <w:rFonts w:eastAsia="Malgun Gothic"/>
                <w:lang w:eastAsia="ko-KR"/>
              </w:rPr>
            </w:pPr>
            <w:r>
              <w:rPr>
                <w:rFonts w:eastAsia="Malgun Gothic"/>
                <w:lang w:eastAsia="ko-KR"/>
              </w:rPr>
              <w:t>We have several comments for clarification:</w:t>
            </w:r>
          </w:p>
          <w:p w14:paraId="73A4DCB8" w14:textId="77777777" w:rsidR="00F977B9" w:rsidRDefault="004364C2">
            <w:pPr>
              <w:pStyle w:val="a3"/>
              <w:numPr>
                <w:ilvl w:val="0"/>
                <w:numId w:val="29"/>
              </w:numPr>
              <w:rPr>
                <w:rFonts w:eastAsia="Malgun Gothic"/>
                <w:lang w:val="en-GB" w:eastAsia="ko-KR"/>
              </w:rPr>
            </w:pPr>
            <w:r>
              <w:rPr>
                <w:rFonts w:eastAsia="Malgun Gothic"/>
                <w:lang w:val="en-GB" w:eastAsia="ko-KR"/>
              </w:rPr>
              <w:t xml:space="preserve">If Cat 2.1 is agreed, is Cat 2 replaced with Cat 2.1? </w:t>
            </w:r>
            <w:proofErr w:type="gramStart"/>
            <w:r>
              <w:rPr>
                <w:rFonts w:eastAsia="Malgun Gothic"/>
                <w:lang w:val="en-GB" w:eastAsia="ko-KR"/>
              </w:rPr>
              <w:t>Or,</w:t>
            </w:r>
            <w:proofErr w:type="gramEnd"/>
            <w:r>
              <w:rPr>
                <w:rFonts w:eastAsia="Malgun Gothic"/>
                <w:lang w:val="en-GB" w:eastAsia="ko-KR"/>
              </w:rPr>
              <w:t xml:space="preserve"> are there three categories for BS evaluation (i.e., Cat 1, Cat 2, and Cat 2.1)?</w:t>
            </w:r>
          </w:p>
          <w:p w14:paraId="16B46BDE" w14:textId="77777777" w:rsidR="00F977B9" w:rsidRDefault="004364C2">
            <w:pPr>
              <w:pStyle w:val="a3"/>
              <w:numPr>
                <w:ilvl w:val="0"/>
                <w:numId w:val="29"/>
              </w:numPr>
              <w:rPr>
                <w:rFonts w:eastAsia="Malgun Gothic"/>
                <w:lang w:val="en-GB" w:eastAsia="ko-KR"/>
              </w:rPr>
            </w:pPr>
            <w:r>
              <w:rPr>
                <w:rFonts w:eastAsia="Malgun Gothic"/>
                <w:lang w:val="en-GB" w:eastAsia="ko-KR"/>
              </w:rPr>
              <w:t>If transition time energy is updated for Cat 2, we think relative power value for power state (e.g., micro sleep, light sleep) also needs to be updated.</w:t>
            </w:r>
          </w:p>
          <w:p w14:paraId="229AE237" w14:textId="77777777" w:rsidR="00F977B9" w:rsidRDefault="00F977B9">
            <w:pPr>
              <w:rPr>
                <w:rFonts w:eastAsia="Malgun Gothic"/>
                <w:lang w:eastAsia="ko-KR"/>
              </w:rPr>
            </w:pPr>
          </w:p>
        </w:tc>
      </w:tr>
      <w:tr w:rsidR="00F977B9" w14:paraId="7648526E" w14:textId="77777777">
        <w:tc>
          <w:tcPr>
            <w:tcW w:w="2065" w:type="dxa"/>
          </w:tcPr>
          <w:p w14:paraId="33CF4CD1" w14:textId="77777777" w:rsidR="00F977B9" w:rsidRDefault="004364C2">
            <w:pPr>
              <w:rPr>
                <w:lang w:eastAsia="zh-TW"/>
              </w:rPr>
            </w:pPr>
            <w:r>
              <w:rPr>
                <w:rFonts w:eastAsia="DengXian"/>
                <w:lang w:eastAsia="zh-CN"/>
              </w:rPr>
              <w:t>vivo</w:t>
            </w:r>
          </w:p>
        </w:tc>
        <w:tc>
          <w:tcPr>
            <w:tcW w:w="7563" w:type="dxa"/>
          </w:tcPr>
          <w:p w14:paraId="32C2CD3C" w14:textId="77777777" w:rsidR="00F977B9" w:rsidRDefault="004364C2">
            <w:pPr>
              <w:rPr>
                <w:lang w:eastAsia="zh-TW"/>
              </w:rPr>
            </w:pPr>
            <w:r>
              <w:rPr>
                <w:rFonts w:eastAsia="DengXian"/>
                <w:lang w:eastAsia="zh-CN"/>
              </w:rPr>
              <w:t>We think the transition time should be determined first. For transition energy, it depends on the outcome of power value and transition time. For the proposed transition time of modified Cat 2, we prefer to improve it a bit further since this model aims to be used for more than 10 years for 6GR base station.</w:t>
            </w:r>
          </w:p>
        </w:tc>
      </w:tr>
      <w:tr w:rsidR="00F977B9" w14:paraId="0E1C6B65" w14:textId="77777777">
        <w:tc>
          <w:tcPr>
            <w:tcW w:w="2065" w:type="dxa"/>
          </w:tcPr>
          <w:p w14:paraId="4F8F4BC8" w14:textId="77777777" w:rsidR="00F977B9" w:rsidRDefault="004364C2">
            <w:pPr>
              <w:rPr>
                <w:rFonts w:eastAsia="DengXian"/>
                <w:lang w:eastAsia="zh-CN"/>
              </w:rPr>
            </w:pPr>
            <w:r>
              <w:rPr>
                <w:rFonts w:eastAsia="DengXian"/>
                <w:lang w:eastAsia="zh-CN"/>
              </w:rPr>
              <w:t>Nokia</w:t>
            </w:r>
          </w:p>
        </w:tc>
        <w:tc>
          <w:tcPr>
            <w:tcW w:w="7563" w:type="dxa"/>
          </w:tcPr>
          <w:p w14:paraId="475B2161" w14:textId="77777777" w:rsidR="00F977B9" w:rsidRDefault="004364C2">
            <w:pPr>
              <w:rPr>
                <w:rFonts w:eastAsia="DengXian"/>
                <w:lang w:eastAsia="zh-CN"/>
              </w:rPr>
            </w:pPr>
            <w:r>
              <w:rPr>
                <w:rFonts w:eastAsia="DengXian"/>
                <w:lang w:eastAsia="zh-CN"/>
              </w:rPr>
              <w:t>OK</w:t>
            </w:r>
          </w:p>
        </w:tc>
      </w:tr>
      <w:tr w:rsidR="00F977B9" w14:paraId="6585D3D1" w14:textId="77777777">
        <w:tc>
          <w:tcPr>
            <w:tcW w:w="2065" w:type="dxa"/>
          </w:tcPr>
          <w:p w14:paraId="7350BD68" w14:textId="77777777" w:rsidR="00F977B9" w:rsidRDefault="004364C2">
            <w:pPr>
              <w:rPr>
                <w:rFonts w:eastAsia="DengXian"/>
                <w:lang w:eastAsia="zh-CN"/>
              </w:rPr>
            </w:pPr>
            <w:r>
              <w:rPr>
                <w:lang w:eastAsia="zh-TW"/>
              </w:rPr>
              <w:t>Ericsson</w:t>
            </w:r>
          </w:p>
        </w:tc>
        <w:tc>
          <w:tcPr>
            <w:tcW w:w="7563" w:type="dxa"/>
          </w:tcPr>
          <w:p w14:paraId="7B7F3610" w14:textId="77777777" w:rsidR="00F977B9" w:rsidRDefault="004364C2">
            <w:r>
              <w:t>OK. It should be up to the proponents of CAT2 to propose updates of CAT2 that match their product plans.</w:t>
            </w:r>
          </w:p>
          <w:p w14:paraId="5A4A0A9B" w14:textId="77777777" w:rsidR="00F977B9" w:rsidRDefault="004364C2">
            <w:pPr>
              <w:rPr>
                <w:rFonts w:eastAsia="DengXian"/>
                <w:lang w:eastAsia="zh-CN"/>
              </w:rPr>
            </w:pPr>
            <w:r>
              <w:t>Regarding transition energy E: The relative power values for micro-sleep and light-sleep must first be set before we can decide about the transition energies. (The transition energy is essentially a function of the transition time and the relative power levels.)</w:t>
            </w:r>
          </w:p>
        </w:tc>
      </w:tr>
      <w:tr w:rsidR="00F977B9" w14:paraId="4B758AA3" w14:textId="77777777">
        <w:tc>
          <w:tcPr>
            <w:tcW w:w="2065" w:type="dxa"/>
          </w:tcPr>
          <w:p w14:paraId="5A1BEE43" w14:textId="77777777" w:rsidR="00F977B9" w:rsidRDefault="004364C2">
            <w:pPr>
              <w:rPr>
                <w:lang w:eastAsia="zh-TW"/>
              </w:rPr>
            </w:pPr>
            <w:r>
              <w:rPr>
                <w:lang w:eastAsia="zh-TW"/>
              </w:rPr>
              <w:t>TCL</w:t>
            </w:r>
          </w:p>
        </w:tc>
        <w:tc>
          <w:tcPr>
            <w:tcW w:w="7563" w:type="dxa"/>
          </w:tcPr>
          <w:p w14:paraId="7C906B69" w14:textId="77777777" w:rsidR="00F977B9" w:rsidRDefault="004364C2">
            <w:proofErr w:type="gramStart"/>
            <w:r>
              <w:rPr>
                <w:rFonts w:eastAsia="SimSun"/>
                <w:lang w:eastAsia="zh-CN"/>
              </w:rPr>
              <w:t>Generally</w:t>
            </w:r>
            <w:proofErr w:type="gramEnd"/>
            <w:r>
              <w:rPr>
                <w:rFonts w:eastAsia="SimSun"/>
                <w:lang w:eastAsia="zh-CN"/>
              </w:rPr>
              <w:t xml:space="preserve"> agree with this proposal. In our understanding, CAT 2.1 here might represent more advanced hardware than </w:t>
            </w:r>
            <w:r>
              <w:rPr>
                <w:lang w:eastAsia="zh-TW"/>
              </w:rPr>
              <w:t xml:space="preserve">state-of-the-art deployed BS </w:t>
            </w:r>
            <w:proofErr w:type="gramStart"/>
            <w:r>
              <w:rPr>
                <w:lang w:eastAsia="zh-TW"/>
              </w:rPr>
              <w:t>hardware</w:t>
            </w:r>
            <w:proofErr w:type="gramEnd"/>
            <w:r>
              <w:rPr>
                <w:rFonts w:eastAsia="SimSun"/>
                <w:lang w:eastAsia="zh-CN"/>
              </w:rPr>
              <w:t xml:space="preserve"> but values need to be carefully considered especially for transition energy E above listed.</w:t>
            </w:r>
          </w:p>
        </w:tc>
      </w:tr>
      <w:tr w:rsidR="00F977B9" w14:paraId="07B7EF46" w14:textId="77777777">
        <w:tc>
          <w:tcPr>
            <w:tcW w:w="2065" w:type="dxa"/>
          </w:tcPr>
          <w:p w14:paraId="775473D7" w14:textId="77777777" w:rsidR="00F977B9" w:rsidRDefault="004364C2">
            <w:pPr>
              <w:rPr>
                <w:lang w:eastAsia="zh-TW"/>
              </w:rPr>
            </w:pPr>
            <w:r>
              <w:rPr>
                <w:lang w:eastAsia="zh-TW"/>
              </w:rPr>
              <w:t xml:space="preserve">Lenovo </w:t>
            </w:r>
          </w:p>
        </w:tc>
        <w:tc>
          <w:tcPr>
            <w:tcW w:w="7563" w:type="dxa"/>
          </w:tcPr>
          <w:p w14:paraId="7DECFD22" w14:textId="77777777" w:rsidR="00F977B9" w:rsidRDefault="004364C2">
            <w:pPr>
              <w:rPr>
                <w:rFonts w:eastAsia="SimSun"/>
                <w:lang w:eastAsia="zh-CN"/>
              </w:rPr>
            </w:pPr>
            <w:r>
              <w:rPr>
                <w:rFonts w:eastAsia="SimSun"/>
                <w:lang w:eastAsia="zh-CN"/>
              </w:rPr>
              <w:t>Ok</w:t>
            </w:r>
          </w:p>
        </w:tc>
      </w:tr>
      <w:tr w:rsidR="00F977B9" w14:paraId="77902BC9" w14:textId="77777777">
        <w:tc>
          <w:tcPr>
            <w:tcW w:w="2065" w:type="dxa"/>
          </w:tcPr>
          <w:p w14:paraId="366315E4" w14:textId="77777777" w:rsidR="00F977B9" w:rsidRDefault="004364C2">
            <w:pPr>
              <w:rPr>
                <w:lang w:eastAsia="zh-TW"/>
              </w:rPr>
            </w:pPr>
            <w:r>
              <w:rPr>
                <w:rFonts w:eastAsiaTheme="minorEastAsia" w:hint="eastAsia"/>
              </w:rPr>
              <w:t>DCM</w:t>
            </w:r>
          </w:p>
        </w:tc>
        <w:tc>
          <w:tcPr>
            <w:tcW w:w="7563" w:type="dxa"/>
          </w:tcPr>
          <w:p w14:paraId="124B8DEB" w14:textId="77777777" w:rsidR="00F977B9" w:rsidRDefault="004364C2">
            <w:pPr>
              <w:rPr>
                <w:rFonts w:eastAsia="SimSun"/>
                <w:lang w:eastAsia="zh-CN"/>
              </w:rPr>
            </w:pPr>
            <w:r>
              <w:rPr>
                <w:rFonts w:eastAsiaTheme="minorEastAsia"/>
              </w:rPr>
              <w:t>W</w:t>
            </w:r>
            <w:r>
              <w:rPr>
                <w:rFonts w:eastAsiaTheme="minorEastAsia" w:hint="eastAsia"/>
              </w:rPr>
              <w:t xml:space="preserve">e can support this proposal. </w:t>
            </w:r>
          </w:p>
        </w:tc>
      </w:tr>
      <w:tr w:rsidR="00F977B9" w14:paraId="5D73AC68" w14:textId="77777777">
        <w:tc>
          <w:tcPr>
            <w:tcW w:w="2065" w:type="dxa"/>
          </w:tcPr>
          <w:p w14:paraId="70ECBFCB" w14:textId="77777777" w:rsidR="00F977B9" w:rsidRDefault="004364C2">
            <w:pPr>
              <w:rPr>
                <w:rFonts w:eastAsiaTheme="minorEastAsia"/>
              </w:rPr>
            </w:pPr>
            <w:r>
              <w:rPr>
                <w:lang w:eastAsia="zh-TW"/>
              </w:rPr>
              <w:t>MediaTek</w:t>
            </w:r>
          </w:p>
        </w:tc>
        <w:tc>
          <w:tcPr>
            <w:tcW w:w="7563" w:type="dxa"/>
          </w:tcPr>
          <w:p w14:paraId="4586BFAA" w14:textId="77777777" w:rsidR="00F977B9" w:rsidRDefault="004364C2">
            <w:pPr>
              <w:rPr>
                <w:rFonts w:eastAsiaTheme="minorEastAsia"/>
              </w:rPr>
            </w:pPr>
            <w:r>
              <w:rPr>
                <w:rFonts w:eastAsia="SimSun"/>
                <w:lang w:eastAsia="zh-CN"/>
              </w:rPr>
              <w:t>We share a similar view with vivo. Transition time has a huge impact on time-domain enhancements of extending default SSB periods. Hence, for Cat2.1, we would like to echo vivo that proponents can consider more advanced transition time.</w:t>
            </w:r>
          </w:p>
        </w:tc>
      </w:tr>
      <w:tr w:rsidR="00F977B9" w14:paraId="7BA7B902" w14:textId="77777777">
        <w:tc>
          <w:tcPr>
            <w:tcW w:w="2065" w:type="dxa"/>
          </w:tcPr>
          <w:p w14:paraId="39A9EED8" w14:textId="77777777" w:rsidR="00F977B9" w:rsidRDefault="004364C2">
            <w:pPr>
              <w:rPr>
                <w:lang w:eastAsia="zh-TW"/>
              </w:rPr>
            </w:pPr>
            <w:r>
              <w:rPr>
                <w:lang w:eastAsia="zh-TW"/>
              </w:rPr>
              <w:t>Qualcomm</w:t>
            </w:r>
          </w:p>
        </w:tc>
        <w:tc>
          <w:tcPr>
            <w:tcW w:w="7563" w:type="dxa"/>
          </w:tcPr>
          <w:p w14:paraId="473C9EDF" w14:textId="77777777" w:rsidR="00F977B9" w:rsidRDefault="004364C2">
            <w:pPr>
              <w:rPr>
                <w:rFonts w:eastAsia="SimSun"/>
                <w:lang w:eastAsia="zh-CN"/>
              </w:rPr>
            </w:pPr>
            <w:r>
              <w:rPr>
                <w:lang w:eastAsia="zh-TW"/>
              </w:rPr>
              <w:t>We do not support the proposal. It is not clear how the enhanced value was derived and why only Cat 2 could be improved but not Cat 1</w:t>
            </w:r>
          </w:p>
        </w:tc>
      </w:tr>
      <w:tr w:rsidR="00F977B9" w14:paraId="153CCB2E" w14:textId="77777777">
        <w:tc>
          <w:tcPr>
            <w:tcW w:w="2065" w:type="dxa"/>
          </w:tcPr>
          <w:p w14:paraId="6C71866C" w14:textId="77777777" w:rsidR="00F977B9" w:rsidRDefault="004364C2">
            <w:pPr>
              <w:rPr>
                <w:lang w:eastAsia="zh-TW"/>
              </w:rPr>
            </w:pPr>
            <w:r>
              <w:rPr>
                <w:rFonts w:eastAsia="DengXian" w:hint="eastAsia"/>
                <w:lang w:eastAsia="zh-CN"/>
              </w:rPr>
              <w:t xml:space="preserve">ZTE, </w:t>
            </w:r>
            <w:proofErr w:type="spellStart"/>
            <w:r>
              <w:rPr>
                <w:rFonts w:eastAsia="DengXian" w:hint="eastAsia"/>
                <w:lang w:eastAsia="zh-CN"/>
              </w:rPr>
              <w:t>Sanechips</w:t>
            </w:r>
            <w:proofErr w:type="spellEnd"/>
          </w:p>
        </w:tc>
        <w:tc>
          <w:tcPr>
            <w:tcW w:w="7563" w:type="dxa"/>
          </w:tcPr>
          <w:p w14:paraId="5A3ED172" w14:textId="77777777" w:rsidR="00F977B9" w:rsidRDefault="004364C2">
            <w:pPr>
              <w:rPr>
                <w:rFonts w:eastAsia="DengXian"/>
                <w:lang w:eastAsia="zh-CN"/>
              </w:rPr>
            </w:pPr>
            <w:r>
              <w:rPr>
                <w:rFonts w:eastAsia="DengXian" w:hint="eastAsia"/>
                <w:lang w:eastAsia="zh-CN"/>
              </w:rPr>
              <w:t>Support the proposal. Considering the 6G BS implementation will be more advanced, the transition time and the additional transition energy should be reduced. 100ms for light sleep, and 1-3s for deep sleep are in line with the actual situation of 6GR. And the additional transition energy can be calculated according to the transition time.</w:t>
            </w:r>
          </w:p>
          <w:p w14:paraId="36F5F821" w14:textId="77777777" w:rsidR="00F977B9" w:rsidRDefault="004364C2">
            <w:pPr>
              <w:rPr>
                <w:lang w:eastAsia="zh-TW"/>
              </w:rPr>
            </w:pPr>
            <w:r>
              <w:rPr>
                <w:rFonts w:eastAsia="DengXian" w:hint="eastAsia"/>
                <w:lang w:eastAsia="zh-CN"/>
              </w:rPr>
              <w:lastRenderedPageBreak/>
              <w:t xml:space="preserve">To LG, the relationship among CAT2.1, CAT2, CAT 1 discussed in </w:t>
            </w:r>
            <w:r>
              <w:rPr>
                <w:rStyle w:val="aff8"/>
                <w:highlight w:val="yellow"/>
              </w:rPr>
              <w:t>FL Poll </w:t>
            </w:r>
            <w:r>
              <w:rPr>
                <w:rStyle w:val="aff8"/>
                <w:highlight w:val="yellow"/>
              </w:rPr>
              <w:fldChar w:fldCharType="begin"/>
            </w:r>
            <w:r>
              <w:rPr>
                <w:rStyle w:val="aff8"/>
                <w:highlight w:val="yellow"/>
              </w:rPr>
              <w:instrText xml:space="preserve"> REF _Ref213767936 \r \h  \* MERGEFORMAT </w:instrText>
            </w:r>
            <w:r>
              <w:rPr>
                <w:rStyle w:val="aff8"/>
                <w:highlight w:val="yellow"/>
              </w:rPr>
            </w:r>
            <w:r>
              <w:rPr>
                <w:rStyle w:val="aff8"/>
                <w:highlight w:val="yellow"/>
              </w:rPr>
              <w:fldChar w:fldCharType="separate"/>
            </w:r>
            <w:r>
              <w:rPr>
                <w:rStyle w:val="aff8"/>
                <w:highlight w:val="yellow"/>
              </w:rPr>
              <w:t>3.2.2</w:t>
            </w:r>
            <w:r>
              <w:rPr>
                <w:rStyle w:val="aff8"/>
                <w:highlight w:val="yellow"/>
              </w:rPr>
              <w:fldChar w:fldCharType="end"/>
            </w:r>
            <w:r>
              <w:rPr>
                <w:rStyle w:val="aff8"/>
                <w:highlight w:val="yellow"/>
              </w:rPr>
              <w:t>.1</w:t>
            </w:r>
            <w:r>
              <w:rPr>
                <w:b/>
                <w:bCs/>
                <w:highlight w:val="yellow"/>
              </w:rPr>
              <w:t xml:space="preserve"> (1st round; high priority)</w:t>
            </w:r>
          </w:p>
        </w:tc>
      </w:tr>
      <w:tr w:rsidR="00F977B9" w14:paraId="4D043C08" w14:textId="77777777">
        <w:tc>
          <w:tcPr>
            <w:tcW w:w="2065" w:type="dxa"/>
          </w:tcPr>
          <w:p w14:paraId="584B583C" w14:textId="77777777" w:rsidR="00F977B9" w:rsidRDefault="004364C2">
            <w:pPr>
              <w:rPr>
                <w:rFonts w:eastAsia="Malgun Gothic"/>
                <w:lang w:eastAsia="ko-KR"/>
              </w:rPr>
            </w:pPr>
            <w:r>
              <w:rPr>
                <w:rFonts w:eastAsia="Malgun Gothic"/>
                <w:lang w:eastAsia="ko-KR"/>
              </w:rPr>
              <w:lastRenderedPageBreak/>
              <w:t>Apple</w:t>
            </w:r>
          </w:p>
        </w:tc>
        <w:tc>
          <w:tcPr>
            <w:tcW w:w="7563" w:type="dxa"/>
          </w:tcPr>
          <w:p w14:paraId="5D84DC4C" w14:textId="77777777" w:rsidR="00F977B9" w:rsidRDefault="004364C2">
            <w:pPr>
              <w:rPr>
                <w:rFonts w:eastAsia="Malgun Gothic"/>
                <w:lang w:eastAsia="ko-KR"/>
              </w:rPr>
            </w:pPr>
            <w:r>
              <w:rPr>
                <w:rFonts w:eastAsia="Malgun Gothic"/>
                <w:lang w:eastAsia="ko-KR"/>
              </w:rPr>
              <w:t>We think the current Cat 2 BS model represents a starting point of the BS capability which is important to understand the NES gain of proposed schemes based on the current 5G BS capability at the beginning of 6G era. If updates are needed, it is proposed to consider a Cat 3 BS instead.</w:t>
            </w:r>
          </w:p>
        </w:tc>
      </w:tr>
      <w:tr w:rsidR="00F977B9" w14:paraId="575A9522" w14:textId="77777777">
        <w:tc>
          <w:tcPr>
            <w:tcW w:w="2065" w:type="dxa"/>
          </w:tcPr>
          <w:p w14:paraId="367FD261" w14:textId="77777777" w:rsidR="00F977B9" w:rsidRDefault="000E05FC">
            <w:pPr>
              <w:rPr>
                <w:rFonts w:eastAsia="DengXian"/>
                <w:lang w:eastAsia="zh-CN"/>
              </w:rPr>
            </w:pPr>
            <w:r>
              <w:rPr>
                <w:rFonts w:eastAsia="DengXian" w:hint="eastAsia"/>
                <w:lang w:eastAsia="zh-CN"/>
              </w:rPr>
              <w:t>S</w:t>
            </w:r>
            <w:r>
              <w:rPr>
                <w:rFonts w:eastAsia="DengXian"/>
                <w:lang w:eastAsia="zh-CN"/>
              </w:rPr>
              <w:t>harp</w:t>
            </w:r>
          </w:p>
        </w:tc>
        <w:tc>
          <w:tcPr>
            <w:tcW w:w="7563" w:type="dxa"/>
          </w:tcPr>
          <w:p w14:paraId="60B6940D" w14:textId="77777777" w:rsidR="00F977B9" w:rsidRDefault="000E05FC">
            <w:pPr>
              <w:rPr>
                <w:rFonts w:eastAsia="DengXian"/>
                <w:lang w:eastAsia="zh-CN"/>
              </w:rPr>
            </w:pPr>
            <w:r>
              <w:rPr>
                <w:rFonts w:eastAsia="Malgun Gothic"/>
                <w:lang w:eastAsia="ko-KR"/>
              </w:rPr>
              <w:t>The same view with LG.</w:t>
            </w:r>
          </w:p>
        </w:tc>
      </w:tr>
      <w:tr w:rsidR="00300CB2" w14:paraId="5528FE16" w14:textId="77777777">
        <w:tc>
          <w:tcPr>
            <w:tcW w:w="2065" w:type="dxa"/>
          </w:tcPr>
          <w:p w14:paraId="7C347E1F" w14:textId="6CD7D9FB" w:rsidR="00300CB2" w:rsidRDefault="00300CB2">
            <w:pPr>
              <w:rPr>
                <w:rFonts w:eastAsia="DengXian"/>
                <w:lang w:eastAsia="zh-CN"/>
              </w:rPr>
            </w:pPr>
            <w:r>
              <w:rPr>
                <w:rFonts w:eastAsia="DengXian"/>
                <w:lang w:eastAsia="zh-CN"/>
              </w:rPr>
              <w:t>Tejas</w:t>
            </w:r>
          </w:p>
        </w:tc>
        <w:tc>
          <w:tcPr>
            <w:tcW w:w="7563" w:type="dxa"/>
          </w:tcPr>
          <w:p w14:paraId="04D75D75" w14:textId="6D80CEB9" w:rsidR="00300CB2" w:rsidRDefault="00300CB2">
            <w:pPr>
              <w:rPr>
                <w:rFonts w:eastAsia="Malgun Gothic"/>
                <w:lang w:eastAsia="ko-KR"/>
              </w:rPr>
            </w:pPr>
            <w:r>
              <w:rPr>
                <w:rFonts w:eastAsia="Malgun Gothic"/>
                <w:lang w:eastAsia="ko-KR"/>
              </w:rPr>
              <w:t>Support</w:t>
            </w:r>
          </w:p>
        </w:tc>
      </w:tr>
      <w:tr w:rsidR="009B36DF" w14:paraId="1B4236DE" w14:textId="77777777">
        <w:tc>
          <w:tcPr>
            <w:tcW w:w="2065" w:type="dxa"/>
          </w:tcPr>
          <w:p w14:paraId="78452977" w14:textId="4A8F104F" w:rsidR="009B36DF" w:rsidRDefault="009B36DF" w:rsidP="009B36DF">
            <w:pPr>
              <w:rPr>
                <w:rFonts w:eastAsia="DengXian"/>
                <w:lang w:eastAsia="zh-CN"/>
              </w:rPr>
            </w:pPr>
            <w:r w:rsidRPr="009B36DF">
              <w:rPr>
                <w:rFonts w:eastAsia="DengXian" w:hint="eastAsia"/>
                <w:lang w:eastAsia="zh-CN"/>
              </w:rPr>
              <w:t>Xiaomi</w:t>
            </w:r>
          </w:p>
        </w:tc>
        <w:tc>
          <w:tcPr>
            <w:tcW w:w="7563" w:type="dxa"/>
          </w:tcPr>
          <w:p w14:paraId="1054AB74" w14:textId="6D71840F" w:rsidR="009B36DF" w:rsidRDefault="009B36DF" w:rsidP="009B36DF">
            <w:pPr>
              <w:rPr>
                <w:rFonts w:eastAsia="Malgun Gothic"/>
                <w:lang w:eastAsia="ko-KR"/>
              </w:rPr>
            </w:pPr>
            <w:r>
              <w:rPr>
                <w:rFonts w:eastAsia="DengXian"/>
                <w:lang w:eastAsia="zh-CN"/>
              </w:rPr>
              <w:t>S</w:t>
            </w:r>
            <w:r>
              <w:rPr>
                <w:rFonts w:eastAsia="DengXian" w:hint="eastAsia"/>
                <w:lang w:eastAsia="zh-CN"/>
              </w:rPr>
              <w:t>imilar comments as vivo and MTK.</w:t>
            </w:r>
          </w:p>
        </w:tc>
      </w:tr>
      <w:tr w:rsidR="00D16800" w14:paraId="64B70679" w14:textId="77777777" w:rsidTr="00D16800">
        <w:tc>
          <w:tcPr>
            <w:tcW w:w="2065" w:type="dxa"/>
          </w:tcPr>
          <w:p w14:paraId="3FADFC73" w14:textId="77777777" w:rsidR="00D16800" w:rsidRDefault="00D16800" w:rsidP="009E1A1E">
            <w:pPr>
              <w:rPr>
                <w:rFonts w:eastAsia="SimSun"/>
                <w:lang w:eastAsia="zh-CN"/>
              </w:rPr>
            </w:pPr>
            <w:r>
              <w:rPr>
                <w:rFonts w:eastAsia="SimSun" w:hint="eastAsia"/>
                <w:lang w:eastAsia="zh-CN"/>
              </w:rPr>
              <w:t>OPPO</w:t>
            </w:r>
          </w:p>
        </w:tc>
        <w:tc>
          <w:tcPr>
            <w:tcW w:w="7563" w:type="dxa"/>
          </w:tcPr>
          <w:p w14:paraId="10BAAE22" w14:textId="77777777" w:rsidR="00D16800" w:rsidRDefault="00D16800" w:rsidP="009E1A1E">
            <w:pPr>
              <w:rPr>
                <w:rFonts w:eastAsia="SimSun"/>
                <w:lang w:eastAsia="zh-CN"/>
              </w:rPr>
            </w:pPr>
            <w:r>
              <w:rPr>
                <w:rFonts w:eastAsia="SimSun" w:hint="eastAsia"/>
                <w:lang w:eastAsia="zh-CN"/>
              </w:rPr>
              <w:t>Please see our questions to proposal 3.2.2.2.</w:t>
            </w:r>
          </w:p>
        </w:tc>
      </w:tr>
    </w:tbl>
    <w:p w14:paraId="49180E18" w14:textId="77777777" w:rsidR="00F977B9" w:rsidRPr="00D16800" w:rsidRDefault="00F977B9">
      <w:pPr>
        <w:rPr>
          <w:lang w:eastAsia="zh-TW"/>
        </w:rPr>
      </w:pPr>
    </w:p>
    <w:p w14:paraId="3AE19944" w14:textId="77777777" w:rsidR="00F977B9" w:rsidRDefault="004364C2">
      <w:pPr>
        <w:pStyle w:val="3"/>
      </w:pPr>
      <w:bookmarkStart w:id="8" w:name="_Ref213920454"/>
      <w:r>
        <w:t>Scaling rules updates</w:t>
      </w:r>
      <w:bookmarkEnd w:id="8"/>
      <w:r>
        <w:t xml:space="preserve"> for BS operating with reduced capabilities (LPR/WUR/LP mode)</w:t>
      </w:r>
    </w:p>
    <w:p w14:paraId="7BC1AAC7" w14:textId="77777777" w:rsidR="00F977B9" w:rsidRDefault="004364C2">
      <w:pPr>
        <w:pStyle w:val="4"/>
      </w:pPr>
      <w:r>
        <w:t>Companies’ views</w:t>
      </w:r>
    </w:p>
    <w:p w14:paraId="4FC195C5" w14:textId="77777777" w:rsidR="00F977B9" w:rsidRDefault="004364C2">
      <w:r>
        <w:t xml:space="preserve">The introduction of a BS operating with reduced capabilities regarding BW and #antenna elements in use, also referred to as a BS LPR, BS WUR or BS LP mode is proposed as a key enabler for NES, particularly during low/no load scenarios. The applicability of the LP mode centers on handling essential but lightweight control and access signals, primarily acting as a receiver (LP-RX) for PRACH or UL WUS sequences. It is also proposed to function as a transmitter (LP-TX) for "light Sync signals" or DL WUS. A common denominator is that the sequences may be determined in advance, thereby reducing the complexity for the BS, </w:t>
      </w:r>
      <w:proofErr w:type="gramStart"/>
      <w:r>
        <w:t>in particular</w:t>
      </w:r>
      <w:proofErr w:type="gramEnd"/>
      <w:r>
        <w:t xml:space="preserve"> the BB. For power state modeling, companies including FUTUREWEI, CATT, vivo, and TCL/ITRI proposed introducing new power states specifically to reflect LPR operation, such as "Active UL using low power </w:t>
      </w:r>
      <w:proofErr w:type="gramStart"/>
      <w:r>
        <w:t>state</w:t>
      </w:r>
      <w:proofErr w:type="gramEnd"/>
      <w:r>
        <w:t>" for UL WUS reception or "Active DL using low power state" for light sync transmission. TCL/ITRI proposed a new Active LPR state with a relative power value of [1.1]. For antenna configuration, the LP mode is designed to use a smaller set of active antennas or TX/RX RUs than the MR, sometimes using ultra-narrow bandwidths (e.g., 5MHz/10MHz). This reduced hardware use is reflected in proposals by MediaTek, which suggest applying an additional scaling factor (</w:t>
      </w:r>
      <w:proofErr w:type="spellStart"/>
      <w:r>
        <w:rPr>
          <w:i/>
          <w:iCs/>
        </w:rPr>
        <w:t>s’</w:t>
      </w:r>
      <w:r>
        <w:rPr>
          <w:i/>
          <w:iCs/>
          <w:vertAlign w:val="subscript"/>
        </w:rPr>
        <w:t>a</w:t>
      </w:r>
      <w:proofErr w:type="spellEnd"/>
      <w:r>
        <w:t xml:space="preserve"> </w:t>
      </w:r>
      <w:r>
        <w:rPr>
          <w:rFonts w:ascii="Cambria Math" w:hAnsi="Cambria Math" w:cs="Cambria Math"/>
        </w:rPr>
        <w:t xml:space="preserve">∈ </w:t>
      </w:r>
      <w:r>
        <w:t xml:space="preserve">{1/2, 1/3}) on top of existing scaling factors for LPR power consumption. Huawei proposes to introduce scaling for static power regarding #antenna elements and bandwidth, </w:t>
      </w: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{D,U}L</m:t>
            </m:r>
          </m:sup>
        </m:sSubSup>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f</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oMath>
      <w:r>
        <w:rPr>
          <w:rFonts w:eastAsiaTheme="minorEastAsia"/>
        </w:rPr>
        <w:t xml:space="preserve">. </w:t>
      </w:r>
      <w:r>
        <w:t xml:space="preserve">Crucially, the LP mode’s interaction with the MR introduces trade-offs: detection of a request (like UL WUS) triggers the MR wake-up, leading to an extended UE radio access delay because the MR must transition from deep sleep to active status, which takes approximately 40 </w:t>
      </w:r>
      <w:proofErr w:type="spellStart"/>
      <w:r>
        <w:t>ms</w:t>
      </w:r>
      <w:proofErr w:type="spellEnd"/>
      <w:r>
        <w:t xml:space="preserve"> for a CAT 1 BS. A major challenge highlighted by Ericsson is that DL/UL link performance (specifically for SSB, SIB1, and PRACH) must be equivalent to the MR to maintain consistent cell coverage and uplink RX sensitivity, otherwise the UE would have to transmit at higher power. Because meeting these constraints requires substantial parts of the radio (like PAs and local oscillators) to remain semi-active, the actual energy savings opportunities are questioned. Furthermore, cost aspects are a concern, as an LP mode requiring additional hardware increases costs for operators, though some companies argue the LP mode can be achieved by operating a subset of the MR hardware. Due to these unknowns, Ericsson explicitly proposed not updating the BS power model to include a LP mode unless a common understanding of its functionality can be reached.</w:t>
      </w:r>
    </w:p>
    <w:p w14:paraId="7BFD6E11" w14:textId="77777777" w:rsidR="00F977B9" w:rsidRDefault="004364C2">
      <w:pPr>
        <w:pStyle w:val="4"/>
        <w:rPr>
          <w:lang w:val="en-US"/>
        </w:rPr>
      </w:pPr>
      <w:r>
        <w:rPr>
          <w:lang w:val="en-US"/>
        </w:rPr>
        <w:t>FL comments and proposals</w:t>
      </w:r>
    </w:p>
    <w:p w14:paraId="44746F1F" w14:textId="77777777" w:rsidR="00F977B9" w:rsidRDefault="004364C2">
      <w:pPr>
        <w:rPr>
          <w:lang w:eastAsia="zh-TW"/>
        </w:rPr>
      </w:pPr>
      <w:r>
        <w:rPr>
          <w:lang w:eastAsia="zh-TW"/>
        </w:rPr>
        <w:t>Regarding LPR, RAN1 was close to agreeing on the following proposal in the last meeting:</w:t>
      </w:r>
    </w:p>
    <w:p w14:paraId="41D7D64C" w14:textId="77777777" w:rsidR="00F977B9" w:rsidRDefault="004364C2">
      <w:pPr>
        <w:rPr>
          <w:rStyle w:val="aff8"/>
        </w:rPr>
      </w:pPr>
      <w:r>
        <w:rPr>
          <w:rStyle w:val="aff8"/>
        </w:rPr>
        <w:t>Study and evaluate BS aspects for NES regarding common signal transmission at least for initial access and the impact on UE performance and user experience, including, e.g.,</w:t>
      </w:r>
    </w:p>
    <w:p w14:paraId="1044F9E1" w14:textId="77777777" w:rsidR="00F977B9" w:rsidRDefault="004364C2">
      <w:pPr>
        <w:pStyle w:val="a3"/>
        <w:rPr>
          <w:rStyle w:val="aff8"/>
          <w:lang w:val="en-GB"/>
        </w:rPr>
      </w:pPr>
      <w:r>
        <w:rPr>
          <w:rStyle w:val="aff8"/>
          <w:lang w:val="en-GB"/>
        </w:rPr>
        <w:t>Power domain, e.g., Tx power,</w:t>
      </w:r>
    </w:p>
    <w:p w14:paraId="4132DF2A" w14:textId="77777777" w:rsidR="00F977B9" w:rsidRDefault="004364C2">
      <w:pPr>
        <w:pStyle w:val="a3"/>
        <w:rPr>
          <w:rStyle w:val="aff8"/>
          <w:lang w:val="en-GB"/>
        </w:rPr>
      </w:pPr>
      <w:r>
        <w:rPr>
          <w:rStyle w:val="aff8"/>
          <w:lang w:val="en-GB"/>
        </w:rPr>
        <w:t>Frequency domain, e.g., BW,</w:t>
      </w:r>
    </w:p>
    <w:p w14:paraId="57A83176" w14:textId="77777777" w:rsidR="00F977B9" w:rsidRDefault="004364C2">
      <w:pPr>
        <w:pStyle w:val="a3"/>
        <w:rPr>
          <w:rStyle w:val="aff8"/>
          <w:lang w:val="en-GB"/>
        </w:rPr>
      </w:pPr>
      <w:r>
        <w:rPr>
          <w:rStyle w:val="aff8"/>
          <w:lang w:val="en-GB"/>
        </w:rPr>
        <w:t>Spatial domain, e.g., #antennas,</w:t>
      </w:r>
    </w:p>
    <w:p w14:paraId="6A7E6896" w14:textId="77777777" w:rsidR="00F977B9" w:rsidRDefault="004364C2">
      <w:pPr>
        <w:pStyle w:val="a3"/>
        <w:rPr>
          <w:rStyle w:val="aff8"/>
        </w:rPr>
      </w:pPr>
      <w:r>
        <w:rPr>
          <w:rStyle w:val="aff8"/>
        </w:rPr>
        <w:t>Sleep state transitions.</w:t>
      </w:r>
    </w:p>
    <w:p w14:paraId="0E7F31D7" w14:textId="77777777" w:rsidR="00F977B9" w:rsidRDefault="00F977B9">
      <w:pPr>
        <w:rPr>
          <w:lang w:eastAsia="zh-TW"/>
        </w:rPr>
      </w:pPr>
    </w:p>
    <w:p w14:paraId="40A7B56F" w14:textId="77777777" w:rsidR="00F977B9" w:rsidRDefault="004364C2">
      <w:pPr>
        <w:rPr>
          <w:rFonts w:eastAsiaTheme="minorEastAsia"/>
        </w:rPr>
      </w:pPr>
      <w:r>
        <w:rPr>
          <w:lang w:eastAsia="zh-TW"/>
        </w:rPr>
        <w:t xml:space="preserve">It is FL’s view that the above agreement is not sufficiently complete for inclusion as is in the BS model. Since this is the last meeting for AI 11.5 EE, a more complete agreement is needed if the LP mode is to be supported. TS 38.864 already includes scaling for both BW and #antennas but further scaling could be justified since functionality would be limited to receiving or transmitting </w:t>
      </w:r>
      <w:r>
        <w:rPr>
          <w:i/>
          <w:iCs/>
          <w:lang w:eastAsia="zh-TW"/>
        </w:rPr>
        <w:t>sequences</w:t>
      </w:r>
      <w:r>
        <w:rPr>
          <w:lang w:eastAsia="zh-TW"/>
        </w:rPr>
        <w:t xml:space="preserve">, i.e., previously determined signals, e.g., sync, PBCH, PRACH. However, even a single active antenna requires substantial RF functionality up and running, why, in FL’s opinion, a linear scaling with, e.g., BW or #antennas is unreasonable. In lack of a better solution (offline discussions are particularly encouraged in this matter), it is assumed that 50 % is fixed and 50% is scalable of </w:t>
      </w: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oMath>
      <w:r>
        <w:rPr>
          <w:rFonts w:eastAsiaTheme="minorEastAsia"/>
        </w:rPr>
        <w:t xml:space="preserve"> for a BS operating in a LP mode.</w:t>
      </w:r>
    </w:p>
    <w:p w14:paraId="23C15268" w14:textId="77777777" w:rsidR="00F977B9" w:rsidRDefault="004364C2">
      <w:pPr>
        <w:rPr>
          <w:lang w:eastAsia="zh-TW"/>
        </w:rPr>
      </w:pPr>
      <w:r>
        <w:rPr>
          <w:lang w:eastAsia="zh-TW"/>
        </w:rPr>
        <w:t xml:space="preserve">It is furthermore FL’s understanding that the remainder of the antenna elements </w:t>
      </w:r>
      <w:proofErr w:type="gramStart"/>
      <w:r>
        <w:rPr>
          <w:lang w:eastAsia="zh-TW"/>
        </w:rPr>
        <w:t>and also</w:t>
      </w:r>
      <w:proofErr w:type="gramEnd"/>
      <w:r>
        <w:rPr>
          <w:lang w:eastAsia="zh-TW"/>
        </w:rPr>
        <w:t xml:space="preserve"> the BB will assume some sleep mode. Consequently, there must also be some transition time and energy assumptions for a BS transitioning to/from its LP mode of operation. Considering parts of the BS are active, in FL’s view, that value should be closer to waking up from light sleep than deep sleep. For that reason, FL proposes:</w:t>
      </w:r>
    </w:p>
    <w:p w14:paraId="4A83156E" w14:textId="77777777" w:rsidR="00F977B9" w:rsidRDefault="004364C2">
      <w:pPr>
        <w:rPr>
          <w:rStyle w:val="aff8"/>
        </w:rPr>
      </w:pPr>
      <w:r>
        <w:rPr>
          <w:rStyle w:val="aff8"/>
          <w:highlight w:val="yellow"/>
        </w:rPr>
        <w:t>FL Proposal </w:t>
      </w:r>
      <w:r>
        <w:rPr>
          <w:rStyle w:val="aff8"/>
          <w:highlight w:val="yellow"/>
        </w:rPr>
        <w:fldChar w:fldCharType="begin"/>
      </w:r>
      <w:r>
        <w:rPr>
          <w:rStyle w:val="aff8"/>
          <w:highlight w:val="yellow"/>
        </w:rPr>
        <w:instrText xml:space="preserve"> REF _Ref213920454 \r \h </w:instrText>
      </w:r>
      <w:r>
        <w:rPr>
          <w:rStyle w:val="aff8"/>
          <w:highlight w:val="yellow"/>
        </w:rPr>
      </w:r>
      <w:r>
        <w:rPr>
          <w:rStyle w:val="aff8"/>
          <w:highlight w:val="yellow"/>
        </w:rPr>
        <w:fldChar w:fldCharType="separate"/>
      </w:r>
      <w:r>
        <w:rPr>
          <w:rStyle w:val="aff8"/>
          <w:highlight w:val="yellow"/>
        </w:rPr>
        <w:t>3.2.5</w:t>
      </w:r>
      <w:r>
        <w:rPr>
          <w:rStyle w:val="aff8"/>
          <w:highlight w:val="yellow"/>
        </w:rPr>
        <w:fldChar w:fldCharType="end"/>
      </w:r>
      <w:r>
        <w:rPr>
          <w:rStyle w:val="aff8"/>
          <w:highlight w:val="yellow"/>
        </w:rPr>
        <w:t>.1</w:t>
      </w:r>
      <w:r>
        <w:rPr>
          <w:b/>
          <w:bCs/>
          <w:highlight w:val="yellow"/>
        </w:rPr>
        <w:t xml:space="preserve"> (1st round; high priority):</w:t>
      </w:r>
    </w:p>
    <w:p w14:paraId="21D9F8E6" w14:textId="77777777" w:rsidR="00F977B9" w:rsidRDefault="004364C2">
      <w:pPr>
        <w:rPr>
          <w:rStyle w:val="aff8"/>
        </w:rPr>
      </w:pPr>
      <w:r>
        <w:rPr>
          <w:rStyle w:val="aff8"/>
        </w:rPr>
        <w:t>A BS LP mode includes transmission and reception of predetermined deterministic sequences. The following scaling methods are used to allow modeling of a BS operating in a LP mode:</w:t>
      </w:r>
    </w:p>
    <w:p w14:paraId="422E6486" w14:textId="77777777" w:rsidR="00F977B9" w:rsidRDefault="00000000">
      <w:pPr>
        <w:jc w:val="center"/>
        <w:rPr>
          <w:rFonts w:eastAsiaTheme="minorEastAsia"/>
          <w:highlight w:val="yellow"/>
          <w:lang w:eastAsia="zh-TW"/>
        </w:rPr>
      </w:pPr>
      <m:oMathPara>
        <m:oMathParaPr>
          <m:jc m:val="center"/>
        </m:oMathParaPr>
        <m:oMath>
          <m:m>
            <m:mPr>
              <m:mcs>
                <m:mc>
                  <m:mcPr>
                    <m:count m:val="2"/>
                    <m:mcJc m:val="center"/>
                  </m:mcPr>
                </m:mc>
              </m:mcs>
              <m:ctrlPr>
                <w:rPr>
                  <w:rFonts w:ascii="Cambria Math" w:hAnsi="Cambria Math"/>
                </w:rPr>
              </m:ctrlPr>
            </m:mPr>
            <m:mr>
              <m:e>
                <m:m>
                  <m:mPr>
                    <m:mcs>
                      <m:mc>
                        <m:mcPr>
                          <m:count m:val="3"/>
                          <m:mcJc m:val="center"/>
                        </m:mcPr>
                      </m:mc>
                    </m:mcs>
                    <m:ctrlPr>
                      <w:rPr>
                        <w:rFonts w:ascii="Cambria Math" w:hAnsi="Cambria Math"/>
                      </w:rPr>
                    </m:ctrlPr>
                  </m:mPr>
                  <m:mr>
                    <m:e>
                      <m:sSup>
                        <m:sSupPr>
                          <m:ctrlPr>
                            <w:rPr>
                              <w:rFonts w:ascii="Cambria Math" w:hAnsi="Cambria Math"/>
                            </w:rPr>
                          </m:ctrlPr>
                        </m:sSupPr>
                        <m:e>
                          <m:r>
                            <w:rPr>
                              <w:rFonts w:ascii="Cambria Math" w:hAnsi="Cambria Math"/>
                            </w:rPr>
                            <m:t>P</m:t>
                          </m:r>
                        </m:e>
                        <m:sup>
                          <m:r>
                            <w:rPr>
                              <w:rFonts w:ascii="Cambria Math" w:hAnsi="Cambria Math"/>
                            </w:rPr>
                            <m:t>DL</m:t>
                          </m:r>
                        </m:sup>
                      </m:sSup>
                    </m:e>
                    <m:e/>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e>
                  </m:mr>
                  <m:mr>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e>
                    <m:e/>
                    <m:e>
                      <m:sSub>
                        <m:sSubPr>
                          <m:ctrlPr>
                            <w:rPr>
                              <w:rFonts w:ascii="Cambria Math" w:hAnsi="Cambria Math"/>
                            </w:rPr>
                          </m:ctrlPr>
                        </m:sSubPr>
                        <m:e>
                          <m:f>
                            <m:fPr>
                              <m:ctrlPr>
                                <w:rPr>
                                  <w:rFonts w:ascii="Cambria Math" w:hAnsi="Cambria Math"/>
                                </w:rPr>
                              </m:ctrlPr>
                            </m:fPr>
                            <m:num>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f</m:t>
                                      </m:r>
                                    </m:sub>
                                  </m:sSub>
                                </m:e>
                              </m:d>
                            </m:num>
                            <m:den>
                              <m:r>
                                <w:rPr>
                                  <w:rFonts w:ascii="Cambria Math" w:hAnsi="Cambria Math"/>
                                </w:rPr>
                                <m:t>2</m:t>
                              </m:r>
                            </m:den>
                          </m:f>
                          <m:r>
                            <w:rPr>
                              <w:rFonts w:ascii="Cambria Math" w:hAnsi="Cambria Math"/>
                            </w:rPr>
                            <m:t>P</m:t>
                          </m:r>
                        </m:e>
                        <m:sub>
                          <m:r>
                            <w:rPr>
                              <w:rFonts w:ascii="Cambria Math" w:hAnsi="Cambria Math"/>
                            </w:rPr>
                            <m:t>3</m:t>
                          </m:r>
                        </m:sub>
                      </m:sSub>
                    </m:e>
                  </m:mr>
                  <m:mr>
                    <m:e>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e>
                    <m:e/>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dyn,ante</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w:rPr>
                                          <w:rFonts w:ascii="Cambria Math" w:hAnsi="Cambria Math"/>
                                        </w:rPr>
                                        <m:t>,s</m:t>
                                      </m:r>
                                    </m:e>
                                    <m:sub>
                                      <m:r>
                                        <w:rPr>
                                          <w:rFonts w:ascii="Cambria Math" w:hAnsi="Cambria Math"/>
                                        </w:rPr>
                                        <m:t>p</m:t>
                                      </m:r>
                                    </m:sub>
                                  </m:sSub>
                                </m:e>
                              </m:d>
                            </m:den>
                          </m:f>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dyn,joint</m:t>
                              </m:r>
                            </m:sub>
                          </m:sSub>
                        </m:e>
                      </m:d>
                    </m:e>
                  </m:mr>
                </m:m>
              </m:e>
              <m:e>
                <m:m>
                  <m:mPr>
                    <m:mcs>
                      <m:mc>
                        <m:mcPr>
                          <m:count m:val="3"/>
                          <m:mcJc m:val="center"/>
                        </m:mcPr>
                      </m:mc>
                    </m:mcs>
                    <m:ctrlPr>
                      <w:rPr>
                        <w:rFonts w:ascii="Cambria Math" w:hAnsi="Cambria Math"/>
                      </w:rPr>
                    </m:ctrlPr>
                  </m:mPr>
                  <m:mr>
                    <m:e>
                      <m:sSup>
                        <m:sSupPr>
                          <m:ctrlPr>
                            <w:rPr>
                              <w:rFonts w:ascii="Cambria Math" w:hAnsi="Cambria Math"/>
                            </w:rPr>
                          </m:ctrlPr>
                        </m:sSupPr>
                        <m:e>
                          <m:r>
                            <w:rPr>
                              <w:rFonts w:ascii="Cambria Math" w:hAnsi="Cambria Math"/>
                            </w:rPr>
                            <m:t>P</m:t>
                          </m:r>
                        </m:e>
                        <m:sup>
                          <m:r>
                            <w:rPr>
                              <w:rFonts w:ascii="Cambria Math" w:hAnsi="Cambria Math"/>
                            </w:rPr>
                            <m:t>UL</m:t>
                          </m:r>
                        </m:sup>
                      </m:sSup>
                    </m:e>
                    <m:e/>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UL</m:t>
                          </m:r>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UL</m:t>
                          </m:r>
                        </m:sup>
                      </m:sSubSup>
                    </m:e>
                  </m:mr>
                  <m:mr>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UL</m:t>
                          </m:r>
                        </m:sup>
                      </m:sSubSup>
                    </m:e>
                    <m:e/>
                    <m:e>
                      <m:f>
                        <m:fPr>
                          <m:ctrlPr>
                            <w:rPr>
                              <w:rFonts w:ascii="Cambria Math" w:hAnsi="Cambria Math"/>
                            </w:rPr>
                          </m:ctrlPr>
                        </m:fPr>
                        <m:num>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f</m:t>
                                  </m:r>
                                </m:sub>
                              </m:sSub>
                            </m:e>
                          </m:d>
                        </m:num>
                        <m:den>
                          <m:r>
                            <w:rPr>
                              <w:rFonts w:ascii="Cambria Math" w:hAnsi="Cambria Math"/>
                            </w:rPr>
                            <m:t>2</m:t>
                          </m:r>
                        </m:den>
                      </m:f>
                      <m:sSub>
                        <m:sSubPr>
                          <m:ctrlPr>
                            <w:rPr>
                              <w:rFonts w:ascii="Cambria Math" w:hAnsi="Cambria Math"/>
                            </w:rPr>
                          </m:ctrlPr>
                        </m:sSubPr>
                        <m:e>
                          <m:r>
                            <w:rPr>
                              <w:rFonts w:ascii="Cambria Math" w:hAnsi="Cambria Math"/>
                            </w:rPr>
                            <m:t>P</m:t>
                          </m:r>
                        </m:e>
                        <m:sub>
                          <m:r>
                            <w:rPr>
                              <w:rFonts w:ascii="Cambria Math" w:hAnsi="Cambria Math"/>
                            </w:rPr>
                            <m:t>3</m:t>
                          </m:r>
                        </m:sub>
                      </m:sSub>
                    </m:e>
                  </m:mr>
                  <m:mr>
                    <m:e>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UL</m:t>
                          </m:r>
                        </m:sup>
                      </m:sSubSup>
                    </m:e>
                    <m:e/>
                    <m:e>
                      <m:sSubSup>
                        <m:sSubSupPr>
                          <m:ctrlPr>
                            <w:rPr>
                              <w:rFonts w:ascii="Cambria Math" w:hAnsi="Cambria Math"/>
                            </w:rPr>
                          </m:ctrlPr>
                        </m:sSubSup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*P</m:t>
                          </m:r>
                        </m:e>
                        <m:sub>
                          <m:r>
                            <w:rPr>
                              <w:rFonts w:ascii="Cambria Math" w:hAnsi="Cambria Math"/>
                            </w:rPr>
                            <m:t>dyn,ante</m:t>
                          </m:r>
                        </m:sub>
                        <m:sup>
                          <m:r>
                            <w:rPr>
                              <w:rFonts w:ascii="Cambria Math" w:hAnsi="Cambria Math"/>
                            </w:rPr>
                            <m:t>UL</m:t>
                          </m:r>
                        </m:sup>
                      </m:sSubSup>
                    </m:e>
                  </m:mr>
                  <m:mr>
                    <m:e>
                      <m:sSubSup>
                        <m:sSubSupPr>
                          <m:ctrlPr>
                            <w:rPr>
                              <w:rFonts w:ascii="Cambria Math" w:hAnsi="Cambria Math"/>
                            </w:rPr>
                          </m:ctrlPr>
                        </m:sSubSupPr>
                        <m:e>
                          <m:r>
                            <w:rPr>
                              <w:rFonts w:ascii="Cambria Math" w:hAnsi="Cambria Math"/>
                            </w:rPr>
                            <m:t>P</m:t>
                          </m:r>
                        </m:e>
                        <m:sub>
                          <m:r>
                            <w:rPr>
                              <w:rFonts w:ascii="Cambria Math" w:hAnsi="Cambria Math"/>
                            </w:rPr>
                            <m:t>dyn,ante</m:t>
                          </m:r>
                        </m:sub>
                        <m:sup>
                          <m:r>
                            <w:rPr>
                              <w:rFonts w:ascii="Cambria Math" w:hAnsi="Cambria Math"/>
                            </w:rPr>
                            <m:t>UL</m:t>
                          </m:r>
                        </m:sup>
                      </m:sSubSup>
                    </m:e>
                    <m:e/>
                    <m:e>
                      <m:sSub>
                        <m:sSubPr>
                          <m:ctrlPr>
                            <w:rPr>
                              <w:rFonts w:ascii="Cambria Math" w:hAnsi="Cambria Math"/>
                            </w:rPr>
                          </m:ctrlPr>
                        </m:sSubPr>
                        <m:e>
                          <m:r>
                            <w:rPr>
                              <w:rFonts w:ascii="Cambria Math" w:hAnsi="Cambria Math"/>
                            </w:rPr>
                            <m:t>P</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e>
                  </m:mr>
                </m:m>
              </m:e>
            </m:mr>
          </m:m>
        </m:oMath>
      </m:oMathPara>
    </w:p>
    <w:p w14:paraId="15E2D4C1" w14:textId="77777777" w:rsidR="00F977B9" w:rsidRDefault="004364C2">
      <w:pPr>
        <w:rPr>
          <w:rStyle w:val="aff8"/>
        </w:rPr>
      </w:pPr>
      <w:r>
        <w:rPr>
          <w:rStyle w:val="aff8"/>
        </w:rPr>
        <w:t>The same transition time and energy values as for light sleep are used for BS transitioning to/from its LP mode.</w:t>
      </w:r>
    </w:p>
    <w:p w14:paraId="3A08AD08" w14:textId="77777777" w:rsidR="00F977B9" w:rsidRDefault="004364C2">
      <w:pPr>
        <w:pStyle w:val="4"/>
      </w:pPr>
      <w:r>
        <w:t>Companies’ comments</w:t>
      </w:r>
    </w:p>
    <w:p w14:paraId="79E2D93B" w14:textId="77777777" w:rsidR="00F977B9" w:rsidRDefault="004364C2">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977B9" w14:paraId="24C07E57" w14:textId="77777777">
        <w:tc>
          <w:tcPr>
            <w:tcW w:w="2065" w:type="dxa"/>
            <w:shd w:val="clear" w:color="auto" w:fill="FFC000"/>
          </w:tcPr>
          <w:p w14:paraId="0EB497A9" w14:textId="77777777" w:rsidR="00F977B9" w:rsidRDefault="004364C2">
            <w:pPr>
              <w:rPr>
                <w:b/>
                <w:bCs/>
                <w:lang w:eastAsia="zh-TW"/>
              </w:rPr>
            </w:pPr>
            <w:r>
              <w:rPr>
                <w:b/>
                <w:bCs/>
                <w:lang w:eastAsia="zh-TW"/>
              </w:rPr>
              <w:t>Company</w:t>
            </w:r>
          </w:p>
        </w:tc>
        <w:tc>
          <w:tcPr>
            <w:tcW w:w="7563" w:type="dxa"/>
            <w:shd w:val="clear" w:color="auto" w:fill="FFC000"/>
          </w:tcPr>
          <w:p w14:paraId="412ADF2C" w14:textId="77777777" w:rsidR="00F977B9" w:rsidRDefault="004364C2">
            <w:pPr>
              <w:rPr>
                <w:b/>
                <w:bCs/>
                <w:lang w:eastAsia="zh-TW"/>
              </w:rPr>
            </w:pPr>
            <w:r>
              <w:rPr>
                <w:b/>
                <w:bCs/>
                <w:lang w:eastAsia="zh-TW"/>
              </w:rPr>
              <w:t>Comment</w:t>
            </w:r>
          </w:p>
        </w:tc>
      </w:tr>
      <w:tr w:rsidR="00F977B9" w14:paraId="39F92579" w14:textId="77777777">
        <w:tc>
          <w:tcPr>
            <w:tcW w:w="2065" w:type="dxa"/>
          </w:tcPr>
          <w:p w14:paraId="07BBA3E7" w14:textId="77777777" w:rsidR="00F977B9" w:rsidRDefault="004364C2">
            <w:pPr>
              <w:rPr>
                <w:rFonts w:eastAsia="DengXian"/>
                <w:lang w:eastAsia="zh-CN"/>
              </w:rPr>
            </w:pPr>
            <w:r>
              <w:rPr>
                <w:rFonts w:eastAsia="DengXian"/>
                <w:lang w:eastAsia="zh-CN"/>
              </w:rPr>
              <w:t>CMCC</w:t>
            </w:r>
          </w:p>
        </w:tc>
        <w:tc>
          <w:tcPr>
            <w:tcW w:w="7563" w:type="dxa"/>
          </w:tcPr>
          <w:p w14:paraId="448B95A8" w14:textId="77777777" w:rsidR="00F977B9" w:rsidRDefault="004364C2">
            <w:pPr>
              <w:rPr>
                <w:rFonts w:eastAsia="DengXian"/>
                <w:lang w:eastAsia="zh-CN"/>
              </w:rPr>
            </w:pPr>
            <w:r>
              <w:rPr>
                <w:rFonts w:eastAsia="DengXian"/>
                <w:lang w:eastAsia="zh-CN"/>
              </w:rPr>
              <w:t>Fine with the structure.</w:t>
            </w:r>
          </w:p>
        </w:tc>
      </w:tr>
      <w:tr w:rsidR="00F977B9" w14:paraId="06743479" w14:textId="77777777">
        <w:tc>
          <w:tcPr>
            <w:tcW w:w="2065" w:type="dxa"/>
          </w:tcPr>
          <w:p w14:paraId="261F6BD3" w14:textId="77777777" w:rsidR="00F977B9" w:rsidRDefault="004364C2">
            <w:pPr>
              <w:rPr>
                <w:rFonts w:eastAsia="DengXian"/>
                <w:lang w:eastAsia="zh-CN"/>
              </w:rPr>
            </w:pPr>
            <w:r>
              <w:rPr>
                <w:rFonts w:eastAsia="Malgun Gothic"/>
                <w:lang w:eastAsia="ko-KR"/>
              </w:rPr>
              <w:t>Samsung</w:t>
            </w:r>
          </w:p>
        </w:tc>
        <w:tc>
          <w:tcPr>
            <w:tcW w:w="7563" w:type="dxa"/>
          </w:tcPr>
          <w:p w14:paraId="1E784177" w14:textId="77777777" w:rsidR="00F977B9" w:rsidRDefault="004364C2">
            <w:pPr>
              <w:rPr>
                <w:rFonts w:eastAsia="DengXian"/>
                <w:lang w:eastAsia="zh-CN"/>
              </w:rPr>
            </w:pPr>
            <w:r>
              <w:rPr>
                <w:rFonts w:eastAsia="DengXian"/>
                <w:lang w:eastAsia="zh-CN"/>
              </w:rPr>
              <w:t>This structure is fine. Even in LP mode, it is preferred to define the power within the same framework rather than defining the power for a separate receiver.</w:t>
            </w:r>
          </w:p>
        </w:tc>
      </w:tr>
      <w:tr w:rsidR="00F977B9" w14:paraId="35CEA55A" w14:textId="77777777">
        <w:tc>
          <w:tcPr>
            <w:tcW w:w="2065" w:type="dxa"/>
          </w:tcPr>
          <w:p w14:paraId="330DA8F3" w14:textId="77777777" w:rsidR="00F977B9" w:rsidRDefault="004364C2">
            <w:pPr>
              <w:rPr>
                <w:rFonts w:eastAsia="Malgun Gothic"/>
                <w:lang w:eastAsia="ko-KR"/>
              </w:rPr>
            </w:pPr>
            <w:r>
              <w:rPr>
                <w:rFonts w:eastAsia="Malgun Gothic"/>
                <w:lang w:eastAsia="ko-KR"/>
              </w:rPr>
              <w:t>LG Electronics</w:t>
            </w:r>
          </w:p>
        </w:tc>
        <w:tc>
          <w:tcPr>
            <w:tcW w:w="7563" w:type="dxa"/>
          </w:tcPr>
          <w:p w14:paraId="2E174573" w14:textId="77777777" w:rsidR="00F977B9" w:rsidRDefault="004364C2">
            <w:pPr>
              <w:rPr>
                <w:rFonts w:eastAsia="Malgun Gothic"/>
                <w:lang w:eastAsia="ko-KR"/>
              </w:rPr>
            </w:pPr>
            <w:r>
              <w:rPr>
                <w:rFonts w:eastAsia="Malgun Gothic"/>
                <w:lang w:eastAsia="ko-KR"/>
              </w:rPr>
              <w:t>Proposal looks fine as a starting point. In addition, we have the following comments.</w:t>
            </w:r>
          </w:p>
          <w:p w14:paraId="4DD01814" w14:textId="77777777" w:rsidR="00F977B9" w:rsidRDefault="004364C2">
            <w:pPr>
              <w:pStyle w:val="a3"/>
              <w:numPr>
                <w:ilvl w:val="0"/>
                <w:numId w:val="29"/>
              </w:numPr>
              <w:rPr>
                <w:rFonts w:eastAsia="Malgun Gothic"/>
                <w:lang w:val="en-GB" w:eastAsia="ko-KR"/>
              </w:rPr>
            </w:pPr>
            <w:r>
              <w:rPr>
                <w:rFonts w:eastAsia="Malgun Gothic"/>
                <w:lang w:val="en-GB" w:eastAsia="ko-KR"/>
              </w:rPr>
              <w:t>Additional scaling factor is required not only for static power but also for dynamic DL/UL power</w:t>
            </w:r>
          </w:p>
          <w:p w14:paraId="4338A629" w14:textId="77777777" w:rsidR="00F977B9" w:rsidRDefault="004364C2">
            <w:pPr>
              <w:pStyle w:val="a3"/>
              <w:numPr>
                <w:ilvl w:val="0"/>
                <w:numId w:val="29"/>
              </w:numPr>
              <w:rPr>
                <w:rFonts w:eastAsia="Malgun Gothic"/>
                <w:lang w:val="en-GB" w:eastAsia="ko-KR"/>
              </w:rPr>
            </w:pPr>
            <w:r>
              <w:rPr>
                <w:rFonts w:eastAsia="Malgun Gothic"/>
                <w:lang w:val="en-GB" w:eastAsia="ko-KR"/>
              </w:rPr>
              <w:t>Regarding BS’s RX sensitivity issue brought up by Ericsson, in our view, it can be dependent on how UL WUS is designed</w:t>
            </w:r>
          </w:p>
          <w:p w14:paraId="6F4B4623" w14:textId="77777777" w:rsidR="00F977B9" w:rsidRDefault="00F977B9">
            <w:pPr>
              <w:rPr>
                <w:rFonts w:eastAsia="DengXian"/>
                <w:lang w:eastAsia="zh-CN"/>
              </w:rPr>
            </w:pPr>
          </w:p>
        </w:tc>
      </w:tr>
      <w:tr w:rsidR="00F977B9" w14:paraId="03D20D52" w14:textId="77777777">
        <w:tc>
          <w:tcPr>
            <w:tcW w:w="2065" w:type="dxa"/>
          </w:tcPr>
          <w:p w14:paraId="53AA3241" w14:textId="77777777" w:rsidR="00F977B9" w:rsidRDefault="004364C2">
            <w:pPr>
              <w:rPr>
                <w:lang w:eastAsia="zh-TW"/>
              </w:rPr>
            </w:pPr>
            <w:r>
              <w:rPr>
                <w:rFonts w:eastAsia="DengXian"/>
                <w:lang w:eastAsia="zh-CN"/>
              </w:rPr>
              <w:t>vivo</w:t>
            </w:r>
          </w:p>
        </w:tc>
        <w:tc>
          <w:tcPr>
            <w:tcW w:w="7563" w:type="dxa"/>
          </w:tcPr>
          <w:p w14:paraId="4356C92C" w14:textId="77777777" w:rsidR="00F977B9" w:rsidRDefault="004364C2">
            <w:pPr>
              <w:rPr>
                <w:rFonts w:eastAsia="DengXian"/>
                <w:lang w:eastAsia="zh-CN"/>
              </w:rPr>
            </w:pPr>
            <w:r>
              <w:rPr>
                <w:rFonts w:eastAsia="DengXian"/>
                <w:lang w:eastAsia="zh-CN"/>
              </w:rPr>
              <w:t>We are open to discuss additional power scaling rule in a LP mode. But we have the following comments:</w:t>
            </w:r>
          </w:p>
          <w:p w14:paraId="7370637D" w14:textId="77777777" w:rsidR="00F977B9" w:rsidRDefault="004364C2">
            <w:pPr>
              <w:rPr>
                <w:rFonts w:eastAsia="DengXian"/>
                <w:lang w:eastAsia="zh-CN"/>
              </w:rPr>
            </w:pPr>
            <w:r>
              <w:rPr>
                <w:rFonts w:eastAsia="DengXian"/>
                <w:lang w:eastAsia="zh-CN"/>
              </w:rPr>
              <w:t xml:space="preserve">Comment #1: In our understanding, here LP mode means static power can be optimized when reduction of antenna/frequency in a long time instead of the deterministic sequence transmission. </w:t>
            </w:r>
            <w:proofErr w:type="gramStart"/>
            <w:r>
              <w:rPr>
                <w:rFonts w:eastAsia="DengXian"/>
                <w:lang w:eastAsia="zh-CN"/>
              </w:rPr>
              <w:t>Actually</w:t>
            </w:r>
            <w:proofErr w:type="gramEnd"/>
            <w:r>
              <w:rPr>
                <w:rFonts w:eastAsia="DengXian"/>
                <w:lang w:eastAsia="zh-CN"/>
              </w:rPr>
              <w:t xml:space="preserve"> there is no need to mention what LP mode includes which is up to BS implementation, i.e., a BS LP mode includes transmission and reception of predetermined deterministic sequences. The difference with normal power scaling here lies in that static power can be also optimized when reduction of antenna or bandwidth in a </w:t>
            </w:r>
            <w:proofErr w:type="gramStart"/>
            <w:r>
              <w:rPr>
                <w:rFonts w:eastAsia="DengXian"/>
                <w:lang w:eastAsia="zh-CN"/>
              </w:rPr>
              <w:t>long time</w:t>
            </w:r>
            <w:proofErr w:type="gramEnd"/>
            <w:r>
              <w:rPr>
                <w:rFonts w:eastAsia="DengXian"/>
                <w:lang w:eastAsia="zh-CN"/>
              </w:rPr>
              <w:t xml:space="preserve"> scale, e.g. zero load.</w:t>
            </w:r>
          </w:p>
          <w:p w14:paraId="39A5AFB1" w14:textId="77777777" w:rsidR="00F977B9" w:rsidRDefault="00F977B9">
            <w:pPr>
              <w:rPr>
                <w:rFonts w:eastAsia="DengXian"/>
                <w:lang w:eastAsia="zh-CN"/>
              </w:rPr>
            </w:pPr>
          </w:p>
          <w:p w14:paraId="2451E7C1" w14:textId="77777777" w:rsidR="00F977B9" w:rsidRDefault="004364C2">
            <w:pPr>
              <w:rPr>
                <w:rFonts w:eastAsia="DengXian"/>
                <w:lang w:eastAsia="zh-CN"/>
              </w:rPr>
            </w:pPr>
            <w:r>
              <w:rPr>
                <w:rFonts w:eastAsia="DengXian"/>
                <w:lang w:eastAsia="zh-CN"/>
              </w:rPr>
              <w:t>Comment #2: There is no need to define the transition to/from LP mode in BS power model. When/How to transit between LP mode and normal mode belongs to technical discussion.</w:t>
            </w:r>
          </w:p>
          <w:p w14:paraId="75349168" w14:textId="77777777" w:rsidR="00F977B9" w:rsidRDefault="00F977B9">
            <w:pPr>
              <w:rPr>
                <w:rFonts w:eastAsia="DengXian"/>
                <w:lang w:eastAsia="zh-CN"/>
              </w:rPr>
            </w:pPr>
          </w:p>
          <w:p w14:paraId="7CBB28C1" w14:textId="77777777" w:rsidR="00F977B9" w:rsidRDefault="004364C2">
            <w:pPr>
              <w:rPr>
                <w:rFonts w:eastAsia="DengXian"/>
                <w:lang w:eastAsia="zh-CN"/>
              </w:rPr>
            </w:pPr>
            <w:r>
              <w:rPr>
                <w:rFonts w:eastAsia="DengXian"/>
                <w:lang w:eastAsia="zh-CN"/>
              </w:rPr>
              <w:t>Comment #3: Why to determine the scaling factor like this for static power should be clarified.</w:t>
            </w:r>
          </w:p>
          <w:p w14:paraId="33177C8F" w14:textId="77777777" w:rsidR="00F977B9" w:rsidRDefault="00F977B9">
            <w:pPr>
              <w:rPr>
                <w:rFonts w:eastAsia="DengXian"/>
                <w:lang w:eastAsia="zh-CN"/>
              </w:rPr>
            </w:pPr>
          </w:p>
          <w:p w14:paraId="27124AF3" w14:textId="77777777" w:rsidR="00F977B9" w:rsidRDefault="004364C2">
            <w:pPr>
              <w:rPr>
                <w:lang w:eastAsia="zh-TW"/>
              </w:rPr>
            </w:pPr>
            <w:r>
              <w:rPr>
                <w:rFonts w:eastAsia="DengXian"/>
                <w:lang w:eastAsia="zh-CN"/>
              </w:rPr>
              <w:t xml:space="preserve">Besides, it seems FL doesn’t have proposals on additional power state that is related to LP mode as well. The proposal of introducing energy efficient state is due to the deterministic sequence communication, e.g., WUS monitoring. In this case, BS can do some optimization on both RF and BB part that is less than normal state even there is no reduction of antenna and frequency. We suggest </w:t>
            </w:r>
            <w:proofErr w:type="gramStart"/>
            <w:r>
              <w:rPr>
                <w:rFonts w:eastAsia="DengXian"/>
                <w:lang w:eastAsia="zh-CN"/>
              </w:rPr>
              <w:t>to add</w:t>
            </w:r>
            <w:proofErr w:type="gramEnd"/>
            <w:r>
              <w:rPr>
                <w:rFonts w:eastAsia="DengXian"/>
                <w:lang w:eastAsia="zh-CN"/>
              </w:rPr>
              <w:t xml:space="preserve"> another proposal on additional power state.</w:t>
            </w:r>
          </w:p>
        </w:tc>
      </w:tr>
      <w:tr w:rsidR="00F977B9" w14:paraId="2515A49E" w14:textId="77777777">
        <w:tc>
          <w:tcPr>
            <w:tcW w:w="2065" w:type="dxa"/>
          </w:tcPr>
          <w:p w14:paraId="2C55A961" w14:textId="77777777" w:rsidR="00F977B9" w:rsidRDefault="004364C2">
            <w:pPr>
              <w:rPr>
                <w:rFonts w:eastAsia="DengXian"/>
                <w:lang w:eastAsia="zh-CN"/>
              </w:rPr>
            </w:pPr>
            <w:r>
              <w:rPr>
                <w:rFonts w:eastAsia="DengXian"/>
                <w:lang w:eastAsia="zh-CN"/>
              </w:rPr>
              <w:lastRenderedPageBreak/>
              <w:t>Ericsson</w:t>
            </w:r>
          </w:p>
        </w:tc>
        <w:tc>
          <w:tcPr>
            <w:tcW w:w="7563" w:type="dxa"/>
          </w:tcPr>
          <w:p w14:paraId="6D4FB69E" w14:textId="77777777" w:rsidR="00F977B9" w:rsidRDefault="004364C2">
            <w:pPr>
              <w:rPr>
                <w:rFonts w:eastAsia="DengXian"/>
                <w:lang w:eastAsia="zh-CN"/>
              </w:rPr>
            </w:pPr>
            <w:r>
              <w:rPr>
                <w:rFonts w:eastAsia="DengXian"/>
                <w:lang w:eastAsia="zh-CN"/>
              </w:rPr>
              <w:t>Does this new scaling mechanism apply to all states of the power model, or is this a new state in the power model?</w:t>
            </w:r>
          </w:p>
          <w:p w14:paraId="261DB713" w14:textId="77777777" w:rsidR="00F977B9" w:rsidRDefault="004364C2">
            <w:pPr>
              <w:rPr>
                <w:rFonts w:eastAsia="DengXian"/>
                <w:lang w:eastAsia="zh-CN"/>
              </w:rPr>
            </w:pPr>
            <w:r>
              <w:rPr>
                <w:rFonts w:eastAsia="DengXian"/>
                <w:lang w:eastAsia="zh-CN"/>
              </w:rPr>
              <w:t>For which sequences/signals would the scaling apply to? Can it be used if e.g. SSB, SIB1 are frequency multiplexed with each other or other transmissions?</w:t>
            </w:r>
          </w:p>
          <w:p w14:paraId="5D050820" w14:textId="77777777" w:rsidR="00F977B9" w:rsidRDefault="004364C2">
            <w:pPr>
              <w:rPr>
                <w:rFonts w:eastAsia="DengXian"/>
                <w:lang w:eastAsia="zh-CN"/>
              </w:rPr>
            </w:pPr>
            <w:r>
              <w:rPr>
                <w:rFonts w:eastAsia="DengXian"/>
                <w:lang w:eastAsia="zh-CN"/>
              </w:rPr>
              <w:t>We wonder if there need to be new transition times associated with this.</w:t>
            </w:r>
          </w:p>
        </w:tc>
      </w:tr>
      <w:tr w:rsidR="00F977B9" w14:paraId="6F7583CA" w14:textId="77777777">
        <w:tc>
          <w:tcPr>
            <w:tcW w:w="2065" w:type="dxa"/>
          </w:tcPr>
          <w:p w14:paraId="4A5917F1" w14:textId="77777777" w:rsidR="00F977B9" w:rsidRDefault="004364C2">
            <w:pPr>
              <w:rPr>
                <w:rFonts w:eastAsia="DengXian"/>
                <w:lang w:eastAsia="zh-CN"/>
              </w:rPr>
            </w:pPr>
            <w:r>
              <w:rPr>
                <w:rFonts w:eastAsia="DengXian"/>
                <w:lang w:eastAsia="zh-CN"/>
              </w:rPr>
              <w:t>TCL</w:t>
            </w:r>
          </w:p>
        </w:tc>
        <w:tc>
          <w:tcPr>
            <w:tcW w:w="7563" w:type="dxa"/>
          </w:tcPr>
          <w:p w14:paraId="56F84A85" w14:textId="77777777" w:rsidR="00F977B9" w:rsidRDefault="004364C2">
            <w:pPr>
              <w:rPr>
                <w:rFonts w:eastAsia="DengXian"/>
                <w:lang w:eastAsia="zh-CN"/>
              </w:rPr>
            </w:pPr>
            <w:r>
              <w:rPr>
                <w:lang w:eastAsia="zh-TW"/>
              </w:rPr>
              <w:t xml:space="preserve">We know there is one urgent requirement to discuss BS LP mode in last meeting. For this proposal, although BS LP mode defined for transmission and reception of predetermined deterministic sequences, from our perspective, more explanations might be necessary before giving LP mode (i.e., </w:t>
            </w: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oMath>
            <w:r>
              <w:rPr>
                <w:lang w:eastAsia="zh-TW"/>
              </w:rPr>
              <w:t xml:space="preserve"> updating based on TR 38.864), e.g., functionalities of LPR like FL’s conclusion (i.e., acting as a receiver (LP-RX) for PRACH or UL WUS sequences. It is also proposed to function as a transmitter (LP-TX) for "light Sync signals" or DL WUS) could be as explanation or note in this proposal. </w:t>
            </w:r>
          </w:p>
        </w:tc>
      </w:tr>
      <w:tr w:rsidR="00F977B9" w14:paraId="7A71F174" w14:textId="77777777">
        <w:tc>
          <w:tcPr>
            <w:tcW w:w="2065" w:type="dxa"/>
          </w:tcPr>
          <w:p w14:paraId="0A4DDEB0" w14:textId="77777777" w:rsidR="00F977B9" w:rsidRDefault="004364C2">
            <w:pPr>
              <w:rPr>
                <w:rFonts w:eastAsia="DengXian"/>
                <w:lang w:eastAsia="zh-CN"/>
              </w:rPr>
            </w:pPr>
            <w:r>
              <w:rPr>
                <w:rFonts w:eastAsia="DengXian"/>
                <w:lang w:eastAsia="zh-CN"/>
              </w:rPr>
              <w:t>Lenovo</w:t>
            </w:r>
          </w:p>
        </w:tc>
        <w:tc>
          <w:tcPr>
            <w:tcW w:w="7563" w:type="dxa"/>
          </w:tcPr>
          <w:p w14:paraId="6864B49E" w14:textId="77777777" w:rsidR="00F977B9" w:rsidRDefault="004364C2">
            <w:pPr>
              <w:rPr>
                <w:lang w:eastAsia="zh-TW"/>
              </w:rPr>
            </w:pPr>
            <w:r>
              <w:rPr>
                <w:lang w:eastAsia="zh-TW"/>
              </w:rPr>
              <w:t xml:space="preserve">Before defining BS LPR mode, some more clarification on its operation needs to be clarified. How BS enters LPR mode and how it affects the ideal mode UEs and does UE performing the initial access is transparent or non-transparent to the BS LPR mode.  We prefer postponing such evaluation to a later phase until the BS power consumption models are agreed. </w:t>
            </w:r>
          </w:p>
        </w:tc>
      </w:tr>
      <w:tr w:rsidR="00F977B9" w14:paraId="40A5151A" w14:textId="77777777">
        <w:tc>
          <w:tcPr>
            <w:tcW w:w="2065" w:type="dxa"/>
          </w:tcPr>
          <w:p w14:paraId="0048EA1A" w14:textId="77777777" w:rsidR="00F977B9" w:rsidRDefault="004364C2">
            <w:pPr>
              <w:rPr>
                <w:rFonts w:eastAsia="DengXian"/>
                <w:lang w:eastAsia="zh-CN"/>
              </w:rPr>
            </w:pPr>
            <w:r>
              <w:rPr>
                <w:rFonts w:eastAsiaTheme="minorEastAsia" w:hint="eastAsia"/>
              </w:rPr>
              <w:t>DCM</w:t>
            </w:r>
          </w:p>
        </w:tc>
        <w:tc>
          <w:tcPr>
            <w:tcW w:w="7563" w:type="dxa"/>
          </w:tcPr>
          <w:p w14:paraId="08499DC6" w14:textId="77777777" w:rsidR="00F977B9" w:rsidRDefault="004364C2">
            <w:pPr>
              <w:rPr>
                <w:rFonts w:eastAsiaTheme="minorEastAsia"/>
              </w:rPr>
            </w:pPr>
            <w:r>
              <w:rPr>
                <w:rFonts w:eastAsiaTheme="minorEastAsia"/>
              </w:rPr>
              <w:t>W</w:t>
            </w:r>
            <w:r>
              <w:rPr>
                <w:rFonts w:eastAsiaTheme="minorEastAsia" w:hint="eastAsia"/>
              </w:rPr>
              <w:t>e do not support this proposal.</w:t>
            </w:r>
          </w:p>
          <w:p w14:paraId="0B365C7F" w14:textId="77777777" w:rsidR="00F977B9" w:rsidRDefault="004364C2">
            <w:pPr>
              <w:rPr>
                <w:rFonts w:eastAsiaTheme="minorEastAsia"/>
              </w:rPr>
            </w:pPr>
            <w:r>
              <w:rPr>
                <w:rFonts w:eastAsiaTheme="minorEastAsia" w:hint="eastAsia"/>
              </w:rPr>
              <w:t xml:space="preserve">We are skeptical of scaling the static DL power based on BW and number of active </w:t>
            </w:r>
            <w:proofErr w:type="spellStart"/>
            <w:r>
              <w:rPr>
                <w:rFonts w:eastAsiaTheme="minorEastAsia" w:hint="eastAsia"/>
              </w:rPr>
              <w:t>TxRUs</w:t>
            </w:r>
            <w:proofErr w:type="spellEnd"/>
            <w:r>
              <w:rPr>
                <w:rFonts w:eastAsiaTheme="minorEastAsia" w:hint="eastAsia"/>
              </w:rPr>
              <w:t xml:space="preserve"> since as in TR38.864, static value is defined as static part of power for BS in active, </w:t>
            </w:r>
            <w:r>
              <w:rPr>
                <w:rFonts w:eastAsiaTheme="minorEastAsia" w:hint="eastAsia"/>
                <w:b/>
                <w:bCs/>
              </w:rPr>
              <w:t>which is not scaled based on reference configuration</w:t>
            </w:r>
            <w:r>
              <w:rPr>
                <w:rFonts w:eastAsiaTheme="minorEastAsia" w:hint="eastAsia"/>
              </w:rPr>
              <w:t xml:space="preserve">, meaning, the static part is not involved RF unit. Therefore, there is no need to scale the static power based on the actual BW and the number of </w:t>
            </w:r>
            <w:proofErr w:type="spellStart"/>
            <w:r>
              <w:rPr>
                <w:rFonts w:eastAsiaTheme="minorEastAsia" w:hint="eastAsia"/>
              </w:rPr>
              <w:t>TxRUs</w:t>
            </w:r>
            <w:proofErr w:type="spellEnd"/>
            <w:r>
              <w:rPr>
                <w:rFonts w:eastAsiaTheme="minorEastAsia" w:hint="eastAsia"/>
              </w:rPr>
              <w:t xml:space="preserve"> for the static part that is irrelevant from RF effects.</w:t>
            </w:r>
          </w:p>
          <w:p w14:paraId="3F873265" w14:textId="77777777" w:rsidR="00F977B9" w:rsidRDefault="004364C2">
            <w:pPr>
              <w:rPr>
                <w:lang w:eastAsia="zh-TW"/>
              </w:rPr>
            </w:pPr>
            <w:r>
              <w:rPr>
                <w:rFonts w:eastAsiaTheme="minorEastAsia" w:hint="eastAsia"/>
              </w:rPr>
              <w:t xml:space="preserve">From FL summary, LP mode has much </w:t>
            </w:r>
            <w:proofErr w:type="gramStart"/>
            <w:r>
              <w:rPr>
                <w:rFonts w:eastAsiaTheme="minorEastAsia" w:hint="eastAsia"/>
              </w:rPr>
              <w:t>more small</w:t>
            </w:r>
            <w:proofErr w:type="gramEnd"/>
            <w:r>
              <w:rPr>
                <w:rFonts w:eastAsiaTheme="minorEastAsia" w:hint="eastAsia"/>
              </w:rPr>
              <w:t xml:space="preserve"> BW (5/10 MHz) and small active </w:t>
            </w:r>
            <w:r>
              <w:rPr>
                <w:rFonts w:eastAsiaTheme="minorEastAsia"/>
              </w:rPr>
              <w:t>antenna</w:t>
            </w:r>
            <w:r>
              <w:rPr>
                <w:rFonts w:eastAsiaTheme="minorEastAsia" w:hint="eastAsia"/>
              </w:rPr>
              <w:t xml:space="preserve"> count. In that case, we can apply scaling rule based on the same rule as what is defined in TR38.864 such that when NW tries to send sync signal with lower power, dynamic </w:t>
            </w:r>
            <w:r>
              <w:rPr>
                <w:rFonts w:eastAsiaTheme="minorEastAsia"/>
              </w:rPr>
              <w:t>power</w:t>
            </w:r>
            <w:r>
              <w:rPr>
                <w:rFonts w:eastAsiaTheme="minorEastAsia" w:hint="eastAsia"/>
              </w:rPr>
              <w:t xml:space="preserve"> </w:t>
            </w:r>
            <w:r>
              <w:rPr>
                <w:rFonts w:eastAsiaTheme="minorEastAsia"/>
              </w:rPr>
              <w:t>might</w:t>
            </w:r>
            <w:r>
              <w:rPr>
                <w:rFonts w:eastAsiaTheme="minorEastAsia" w:hint="eastAsia"/>
              </w:rPr>
              <w:t xml:space="preserve"> be scaled.</w:t>
            </w:r>
          </w:p>
        </w:tc>
      </w:tr>
      <w:tr w:rsidR="00F977B9" w14:paraId="4029A853" w14:textId="77777777">
        <w:tc>
          <w:tcPr>
            <w:tcW w:w="2065" w:type="dxa"/>
          </w:tcPr>
          <w:p w14:paraId="1827532D" w14:textId="77777777" w:rsidR="00F977B9" w:rsidRDefault="004364C2">
            <w:pPr>
              <w:rPr>
                <w:rFonts w:eastAsiaTheme="minorEastAsia"/>
              </w:rPr>
            </w:pPr>
            <w:r>
              <w:rPr>
                <w:lang w:eastAsia="zh-TW"/>
              </w:rPr>
              <w:t>Qualcomm</w:t>
            </w:r>
          </w:p>
        </w:tc>
        <w:tc>
          <w:tcPr>
            <w:tcW w:w="7563" w:type="dxa"/>
          </w:tcPr>
          <w:p w14:paraId="37AE98D3" w14:textId="77777777" w:rsidR="00F977B9" w:rsidRDefault="004364C2">
            <w:pPr>
              <w:rPr>
                <w:rFonts w:eastAsiaTheme="minorEastAsia"/>
              </w:rPr>
            </w:pPr>
            <w:r>
              <w:rPr>
                <w:lang w:eastAsia="zh-TW"/>
              </w:rPr>
              <w:t>OK with the proposal</w:t>
            </w:r>
          </w:p>
        </w:tc>
      </w:tr>
      <w:tr w:rsidR="00F977B9" w14:paraId="5ECB1B5D" w14:textId="77777777">
        <w:tc>
          <w:tcPr>
            <w:tcW w:w="2065" w:type="dxa"/>
          </w:tcPr>
          <w:p w14:paraId="192B518B" w14:textId="77777777" w:rsidR="00F977B9" w:rsidRDefault="004364C2">
            <w:pPr>
              <w:rPr>
                <w:lang w:eastAsia="zh-TW"/>
              </w:rPr>
            </w:pPr>
            <w:r>
              <w:rPr>
                <w:rFonts w:eastAsia="DengXian" w:hint="eastAsia"/>
                <w:lang w:eastAsia="zh-CN"/>
              </w:rPr>
              <w:t xml:space="preserve">Huawei, </w:t>
            </w:r>
            <w:proofErr w:type="spellStart"/>
            <w:r>
              <w:rPr>
                <w:rFonts w:eastAsia="DengXian" w:hint="eastAsia"/>
                <w:lang w:eastAsia="zh-CN"/>
              </w:rPr>
              <w:t>HiSilicon</w:t>
            </w:r>
            <w:proofErr w:type="spellEnd"/>
          </w:p>
        </w:tc>
        <w:tc>
          <w:tcPr>
            <w:tcW w:w="7563" w:type="dxa"/>
          </w:tcPr>
          <w:p w14:paraId="2DE40FB9" w14:textId="77777777" w:rsidR="00F977B9" w:rsidRDefault="004364C2">
            <w:pPr>
              <w:rPr>
                <w:rFonts w:eastAsia="DengXian"/>
                <w:lang w:eastAsia="zh-CN"/>
              </w:rPr>
            </w:pPr>
            <w:r>
              <w:rPr>
                <w:rFonts w:eastAsia="DengXian" w:hint="eastAsia"/>
                <w:lang w:eastAsia="zh-CN"/>
              </w:rPr>
              <w:t>We believe the following proposal is useful for motivating the relevant study, thus needs to be captured</w:t>
            </w:r>
          </w:p>
          <w:p w14:paraId="213BF7F6" w14:textId="77777777" w:rsidR="00F977B9" w:rsidRDefault="004364C2">
            <w:pPr>
              <w:rPr>
                <w:rStyle w:val="aff8"/>
              </w:rPr>
            </w:pPr>
            <w:r>
              <w:rPr>
                <w:rStyle w:val="aff8"/>
              </w:rPr>
              <w:lastRenderedPageBreak/>
              <w:t>Study and evaluate BS aspects for NES regarding common signal transmission at least for initial access and the impact on UE performance and user experience, including, e.g.,</w:t>
            </w:r>
          </w:p>
          <w:p w14:paraId="14A46459" w14:textId="77777777" w:rsidR="00F977B9" w:rsidRDefault="004364C2">
            <w:pPr>
              <w:pStyle w:val="a3"/>
              <w:rPr>
                <w:rStyle w:val="aff8"/>
                <w:lang w:val="en-US"/>
              </w:rPr>
            </w:pPr>
            <w:r>
              <w:rPr>
                <w:rStyle w:val="aff8"/>
                <w:lang w:val="en-US"/>
              </w:rPr>
              <w:t>Power domain, e.g., Tx power,</w:t>
            </w:r>
          </w:p>
          <w:p w14:paraId="01AA64DB" w14:textId="77777777" w:rsidR="00F977B9" w:rsidRDefault="004364C2">
            <w:pPr>
              <w:pStyle w:val="a3"/>
              <w:rPr>
                <w:rStyle w:val="aff8"/>
                <w:lang w:val="en-US"/>
              </w:rPr>
            </w:pPr>
            <w:r>
              <w:rPr>
                <w:rStyle w:val="aff8"/>
                <w:lang w:val="en-US"/>
              </w:rPr>
              <w:t>Frequency domain, e.g., BW,</w:t>
            </w:r>
          </w:p>
          <w:p w14:paraId="00EBD3B8" w14:textId="77777777" w:rsidR="00F977B9" w:rsidRDefault="004364C2">
            <w:pPr>
              <w:pStyle w:val="a3"/>
              <w:rPr>
                <w:rStyle w:val="aff8"/>
                <w:lang w:val="en-US"/>
              </w:rPr>
            </w:pPr>
            <w:r>
              <w:rPr>
                <w:rStyle w:val="aff8"/>
                <w:lang w:val="en-US"/>
              </w:rPr>
              <w:t>Spatial domain, e.g., #antennas,</w:t>
            </w:r>
          </w:p>
          <w:p w14:paraId="7225E920" w14:textId="77777777" w:rsidR="00F977B9" w:rsidRDefault="004364C2">
            <w:pPr>
              <w:pStyle w:val="a3"/>
              <w:rPr>
                <w:rStyle w:val="aff8"/>
              </w:rPr>
            </w:pPr>
            <w:r>
              <w:rPr>
                <w:rStyle w:val="aff8"/>
              </w:rPr>
              <w:t>Sleep state transitions.</w:t>
            </w:r>
          </w:p>
          <w:p w14:paraId="336D52B4" w14:textId="77777777" w:rsidR="00F977B9" w:rsidRDefault="00F977B9">
            <w:pPr>
              <w:rPr>
                <w:rFonts w:eastAsia="DengXian"/>
                <w:lang w:eastAsia="zh-CN"/>
              </w:rPr>
            </w:pPr>
          </w:p>
          <w:p w14:paraId="040A8136" w14:textId="77777777" w:rsidR="00F977B9" w:rsidRDefault="004364C2">
            <w:pPr>
              <w:rPr>
                <w:rFonts w:eastAsia="DengXian"/>
                <w:lang w:eastAsia="zh-CN"/>
              </w:rPr>
            </w:pPr>
            <w:r>
              <w:rPr>
                <w:rFonts w:eastAsia="DengXian" w:hint="eastAsia"/>
                <w:lang w:eastAsia="zh-CN"/>
              </w:rPr>
              <w:t xml:space="preserve">Regarding the scaling </w:t>
            </w:r>
            <w:r>
              <w:rPr>
                <w:rFonts w:eastAsia="DengXian"/>
                <w:lang w:eastAsia="zh-CN"/>
              </w:rPr>
              <w:t>modification</w:t>
            </w:r>
            <w:r>
              <w:rPr>
                <w:rFonts w:eastAsia="DengXian" w:hint="eastAsia"/>
                <w:lang w:eastAsia="zh-CN"/>
              </w:rPr>
              <w:t xml:space="preserve">, the understanding of our LP mode seems not </w:t>
            </w:r>
            <w:r>
              <w:rPr>
                <w:rFonts w:eastAsia="DengXian"/>
                <w:lang w:eastAsia="zh-CN"/>
              </w:rPr>
              <w:t>accurate</w:t>
            </w:r>
            <w:r>
              <w:rPr>
                <w:rFonts w:eastAsia="DengXian" w:hint="eastAsia"/>
                <w:lang w:eastAsia="zh-CN"/>
              </w:rPr>
              <w:t>.</w:t>
            </w:r>
          </w:p>
          <w:p w14:paraId="220BA27A" w14:textId="77777777" w:rsidR="00F977B9" w:rsidRDefault="004364C2">
            <w:pPr>
              <w:rPr>
                <w:rFonts w:eastAsia="DengXian"/>
                <w:lang w:eastAsia="zh-CN"/>
              </w:rPr>
            </w:pPr>
            <w:r>
              <w:rPr>
                <w:rFonts w:eastAsia="DengXian" w:hint="eastAsia"/>
                <w:lang w:eastAsia="zh-CN"/>
              </w:rPr>
              <w:t>We assume shared HW/components and take 25% TRXU used for LP mode as an example.</w:t>
            </w:r>
          </w:p>
          <w:p w14:paraId="3364DC17" w14:textId="77777777" w:rsidR="00F977B9" w:rsidRDefault="004364C2">
            <w:pPr>
              <w:rPr>
                <w:rFonts w:eastAsia="DengXian"/>
                <w:lang w:eastAsia="zh-CN"/>
              </w:rPr>
            </w:pPr>
            <w:r>
              <w:rPr>
                <w:rFonts w:eastAsia="DengXian" w:hint="eastAsia"/>
                <w:lang w:eastAsia="zh-CN"/>
              </w:rPr>
              <w:t xml:space="preserve">Then, the remaining 75% components are expected to be deep/light sleep, instead of micro sleep, thus the total BS power consist of two parts, one from the LP mode part </w:t>
            </w:r>
            <w:r>
              <w:rPr>
                <w:rFonts w:eastAsia="DengXian"/>
                <w:lang w:eastAsia="zh-CN"/>
              </w:rPr>
              <w:t>which</w:t>
            </w:r>
            <w:r>
              <w:rPr>
                <w:rFonts w:eastAsia="DengXian" w:hint="eastAsia"/>
                <w:lang w:eastAsia="zh-CN"/>
              </w:rPr>
              <w:t xml:space="preserve"> works in active or micro sleep state, and the other from the </w:t>
            </w:r>
            <w:r>
              <w:rPr>
                <w:rFonts w:eastAsia="DengXian"/>
                <w:lang w:eastAsia="zh-CN"/>
              </w:rPr>
              <w:t>remaining</w:t>
            </w:r>
            <w:r>
              <w:rPr>
                <w:rFonts w:eastAsia="DengXian" w:hint="eastAsia"/>
                <w:lang w:eastAsia="zh-CN"/>
              </w:rPr>
              <w:t xml:space="preserve"> 75% BS components, which is kept in sleep state.</w:t>
            </w:r>
          </w:p>
          <w:p w14:paraId="3F5C39EB" w14:textId="77777777" w:rsidR="00F977B9" w:rsidRDefault="004364C2">
            <w:pPr>
              <w:rPr>
                <w:rFonts w:eastAsia="DengXian"/>
                <w:lang w:eastAsia="zh-CN"/>
              </w:rPr>
            </w:pPr>
            <w:r>
              <w:rPr>
                <w:rFonts w:eastAsia="DengXian" w:hint="eastAsia"/>
                <w:lang w:eastAsia="zh-CN"/>
              </w:rPr>
              <w:t>For illustration, the following explains how it works.</w:t>
            </w:r>
          </w:p>
          <w:p w14:paraId="5026C4DC" w14:textId="77777777" w:rsidR="00F977B9" w:rsidRDefault="004364C2">
            <w:pPr>
              <w:rPr>
                <w:rFonts w:eastAsia="DengXian"/>
                <w:lang w:eastAsia="zh-CN"/>
              </w:rPr>
            </w:pPr>
            <w:r>
              <w:rPr>
                <w:rFonts w:eastAsia="DengXian"/>
                <w:noProof/>
                <w:lang w:eastAsia="zh-CN"/>
              </w:rPr>
              <w:drawing>
                <wp:inline distT="0" distB="0" distL="0" distR="0" wp14:anchorId="7106E39F" wp14:editId="1BB2C40B">
                  <wp:extent cx="4343400" cy="183578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357425" cy="1842219"/>
                          </a:xfrm>
                          <a:prstGeom prst="rect">
                            <a:avLst/>
                          </a:prstGeom>
                          <a:noFill/>
                        </pic:spPr>
                      </pic:pic>
                    </a:graphicData>
                  </a:graphic>
                </wp:inline>
              </w:drawing>
            </w:r>
          </w:p>
          <w:p w14:paraId="7A5B199D" w14:textId="77777777" w:rsidR="00F977B9" w:rsidRDefault="004364C2">
            <w:pPr>
              <w:rPr>
                <w:rFonts w:eastAsia="DengXian"/>
                <w:lang w:eastAsia="zh-CN"/>
              </w:rPr>
            </w:pPr>
            <w:r>
              <w:rPr>
                <w:rFonts w:eastAsia="DengXian" w:hint="eastAsia"/>
                <w:lang w:eastAsia="zh-CN"/>
              </w:rPr>
              <w:t xml:space="preserve">In this case, the static power part can be modified as below, where the </w:t>
            </w:r>
            <m:oMath>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i</m:t>
                  </m:r>
                </m:sub>
              </m:sSub>
            </m:oMath>
            <w:r>
              <w:rPr>
                <w:rFonts w:eastAsia="DengXian" w:hint="eastAsia"/>
                <w:color w:val="FF0000"/>
                <w:lang w:eastAsia="zh-CN"/>
              </w:rPr>
              <w:t xml:space="preserve"> is the power state of deep or light sleep state and the same </w:t>
            </w:r>
            <w:r>
              <w:rPr>
                <w:rFonts w:eastAsia="DengXian"/>
                <w:color w:val="FF0000"/>
                <w:lang w:eastAsia="zh-CN"/>
              </w:rPr>
              <w:t xml:space="preserve">transition time and energy values as for </w:t>
            </w:r>
            <w:r>
              <w:rPr>
                <w:rFonts w:eastAsia="DengXian" w:hint="eastAsia"/>
                <w:color w:val="FF0000"/>
                <w:lang w:eastAsia="zh-CN"/>
              </w:rPr>
              <w:t xml:space="preserve">the </w:t>
            </w:r>
            <w:r>
              <w:rPr>
                <w:rFonts w:eastAsia="DengXian"/>
                <w:color w:val="FF0000"/>
                <w:lang w:eastAsia="zh-CN"/>
              </w:rPr>
              <w:t>corresponding</w:t>
            </w:r>
            <w:r>
              <w:rPr>
                <w:rFonts w:eastAsia="DengXian" w:hint="eastAsia"/>
                <w:color w:val="FF0000"/>
                <w:lang w:eastAsia="zh-CN"/>
              </w:rPr>
              <w:t xml:space="preserve"> deep or light </w:t>
            </w:r>
            <w:r>
              <w:rPr>
                <w:rFonts w:eastAsia="DengXian"/>
                <w:color w:val="FF0000"/>
                <w:lang w:eastAsia="zh-CN"/>
              </w:rPr>
              <w:t>sleep</w:t>
            </w:r>
            <w:r>
              <w:rPr>
                <w:rFonts w:eastAsia="DengXian" w:hint="eastAsia"/>
                <w:color w:val="FF0000"/>
                <w:lang w:eastAsia="zh-CN"/>
              </w:rPr>
              <w:t xml:space="preserve"> state</w:t>
            </w:r>
            <w:r>
              <w:rPr>
                <w:rFonts w:eastAsia="DengXian"/>
                <w:color w:val="FF0000"/>
                <w:lang w:eastAsia="zh-CN"/>
              </w:rPr>
              <w:t xml:space="preserve"> are used for BS transitioning to/from its LP mode</w:t>
            </w:r>
            <w:r>
              <w:rPr>
                <w:rFonts w:eastAsia="DengXian" w:hint="eastAsia"/>
                <w:color w:val="FF0000"/>
                <w:lang w:eastAsia="zh-CN"/>
              </w:rPr>
              <w:t>.</w:t>
            </w:r>
          </w:p>
          <w:p w14:paraId="5E8D10F1" w14:textId="77777777" w:rsidR="00F977B9" w:rsidRDefault="00000000">
            <w:pPr>
              <w:rPr>
                <w:rFonts w:eastAsia="DengXian"/>
                <w:lang w:eastAsia="zh-CN"/>
              </w:rPr>
            </w:pPr>
            <m:oMathPara>
              <m:oMath>
                <m:m>
                  <m:mPr>
                    <m:mcs>
                      <m:mc>
                        <m:mcPr>
                          <m:count m:val="1"/>
                          <m:mcJc m:val="right"/>
                        </m:mcPr>
                      </m:mc>
                      <m:mc>
                        <m:mcPr>
                          <m:count m:val="1"/>
                          <m:mcJc m:val="center"/>
                        </m:mcPr>
                      </m:mc>
                      <m:mc>
                        <m:mcPr>
                          <m:count m:val="1"/>
                          <m:mcJc m:val="left"/>
                        </m:mcPr>
                      </m:mc>
                    </m:mcs>
                    <m:ctrlPr>
                      <w:rPr>
                        <w:rFonts w:ascii="Cambria Math" w:eastAsiaTheme="minorEastAsia" w:hAnsi="Cambria Math"/>
                        <w:lang w:eastAsia="zh-TW"/>
                      </w:rPr>
                    </m:ctrlPr>
                  </m:mPr>
                  <m:mr>
                    <m:e>
                      <m:sSup>
                        <m:sSupPr>
                          <m:ctrlPr>
                            <w:rPr>
                              <w:rFonts w:ascii="Cambria Math" w:hAnsi="Cambria Math"/>
                              <w:snapToGrid w:val="0"/>
                              <w:sz w:val="24"/>
                              <w:szCs w:val="21"/>
                            </w:rPr>
                          </m:ctrlPr>
                        </m:sSupPr>
                        <m:e>
                          <m:r>
                            <w:rPr>
                              <w:rFonts w:ascii="Cambria Math" w:hAnsi="Cambria Math"/>
                              <w:sz w:val="24"/>
                              <w:lang w:eastAsia="zh-CN"/>
                            </w:rPr>
                            <m:t>P</m:t>
                          </m:r>
                          <m:ctrlPr>
                            <w:rPr>
                              <w:rFonts w:ascii="Cambria Math" w:eastAsiaTheme="minorEastAsia" w:hAnsi="Cambria Math"/>
                              <w:lang w:eastAsia="zh-TW"/>
                            </w:rPr>
                          </m:ctrlPr>
                        </m:e>
                        <m:sup>
                          <m:r>
                            <w:rPr>
                              <w:rFonts w:ascii="Cambria Math" w:hAnsi="Cambria Math"/>
                              <w:sz w:val="24"/>
                            </w:rPr>
                            <m:t>DL</m:t>
                          </m:r>
                        </m:sup>
                      </m:sSup>
                    </m:e>
                    <m:e>
                      <m:r>
                        <m:rPr>
                          <m:sty m:val="p"/>
                        </m:rPr>
                        <w:rPr>
                          <w:rFonts w:ascii="Cambria Math" w:eastAsiaTheme="minorEastAsia" w:hAnsi="Cambria Math"/>
                          <w:lang w:eastAsia="zh-TW"/>
                        </w:rPr>
                        <m:t>=</m:t>
                      </m:r>
                    </m:e>
                    <m:e>
                      <m:sSubSup>
                        <m:sSubSupPr>
                          <m:ctrlPr>
                            <w:rPr>
                              <w:rFonts w:ascii="Cambria Math" w:hAnsi="Cambria Math"/>
                              <w:sz w:val="24"/>
                            </w:rPr>
                          </m:ctrlPr>
                        </m:sSubSupPr>
                        <m:e>
                          <m:r>
                            <w:rPr>
                              <w:rFonts w:ascii="Cambria Math" w:hAnsi="Cambria Math"/>
                              <w:sz w:val="24"/>
                              <w:lang w:eastAsia="zh-CN"/>
                            </w:rPr>
                            <m:t>P</m:t>
                          </m:r>
                          <m:ctrlPr>
                            <w:rPr>
                              <w:rFonts w:ascii="Cambria Math" w:eastAsiaTheme="minorEastAsia" w:hAnsi="Cambria Math"/>
                              <w:lang w:eastAsia="zh-TW"/>
                            </w:rPr>
                          </m:ctrlPr>
                        </m:e>
                        <m:sub>
                          <m:r>
                            <w:rPr>
                              <w:rFonts w:ascii="Cambria Math" w:hAnsi="Cambria Math"/>
                              <w:sz w:val="24"/>
                            </w:rPr>
                            <m:t>static</m:t>
                          </m:r>
                        </m:sub>
                        <m:sup>
                          <m:r>
                            <w:rPr>
                              <w:rFonts w:ascii="Cambria Math" w:hAnsi="Cambria Math"/>
                              <w:sz w:val="24"/>
                              <w:lang w:eastAsia="zh-CN"/>
                            </w:rPr>
                            <m:t>DL</m:t>
                          </m:r>
                        </m:sup>
                      </m:sSubSup>
                      <m:r>
                        <m:rPr>
                          <m:sty m:val="p"/>
                        </m:rPr>
                        <w:rPr>
                          <w:rFonts w:ascii="Cambria Math" w:hAnsi="Cambria Math"/>
                          <w:sz w:val="24"/>
                          <w:lang w:eastAsia="zh-CN"/>
                        </w:rPr>
                        <m:t>+</m:t>
                      </m:r>
                      <m:sSubSup>
                        <m:sSubSupPr>
                          <m:ctrlPr>
                            <w:rPr>
                              <w:rFonts w:ascii="Cambria Math" w:hAnsi="Cambria Math"/>
                              <w:sz w:val="24"/>
                            </w:rPr>
                          </m:ctrlPr>
                        </m:sSubSupPr>
                        <m:e>
                          <m:r>
                            <w:rPr>
                              <w:rFonts w:ascii="Cambria Math" w:hAnsi="Cambria Math"/>
                              <w:sz w:val="24"/>
                              <w:lang w:eastAsia="zh-CN"/>
                            </w:rPr>
                            <m:t>P</m:t>
                          </m:r>
                          <m:ctrlPr>
                            <w:rPr>
                              <w:rFonts w:ascii="Cambria Math" w:hAnsi="Cambria Math"/>
                              <w:sz w:val="24"/>
                              <w:lang w:eastAsia="zh-CN"/>
                            </w:rPr>
                          </m:ctrlPr>
                        </m:e>
                        <m:sub>
                          <m:r>
                            <w:rPr>
                              <w:rFonts w:ascii="Cambria Math" w:hAnsi="Cambria Math"/>
                              <w:sz w:val="24"/>
                              <w:lang w:eastAsia="zh-CN"/>
                            </w:rPr>
                            <m:t>dynamic</m:t>
                          </m:r>
                        </m:sub>
                        <m:sup>
                          <m:r>
                            <w:rPr>
                              <w:rFonts w:ascii="Cambria Math" w:hAnsi="Cambria Math"/>
                              <w:sz w:val="24"/>
                              <w:lang w:eastAsia="zh-CN"/>
                            </w:rPr>
                            <m:t>DL</m:t>
                          </m:r>
                        </m:sup>
                      </m:sSubSup>
                    </m:e>
                  </m:mr>
                  <m:mr>
                    <m:e>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rPr>
                            <m:t>static</m:t>
                          </m:r>
                        </m:sub>
                        <m:sup>
                          <m:r>
                            <w:rPr>
                              <w:rFonts w:ascii="Cambria Math" w:hAnsi="Cambria Math"/>
                              <w:lang w:eastAsia="zh-CN"/>
                            </w:rPr>
                            <m:t>DL</m:t>
                          </m:r>
                        </m:sup>
                      </m:sSubSup>
                    </m:e>
                    <m:e>
                      <m:r>
                        <m:rPr>
                          <m:sty m:val="p"/>
                        </m:rPr>
                        <w:rPr>
                          <w:rFonts w:ascii="Cambria Math" w:eastAsiaTheme="minorEastAsia" w:hAnsi="Cambria Math"/>
                          <w:lang w:eastAsia="zh-TW"/>
                        </w:rPr>
                        <m:t>=</m:t>
                      </m:r>
                    </m:e>
                    <m:e>
                      <m:d>
                        <m:dPr>
                          <m:begChr m:val="{"/>
                          <m:endChr m:val=""/>
                          <m:ctrlPr>
                            <w:rPr>
                              <w:rFonts w:ascii="Cambria Math" w:eastAsiaTheme="minorEastAsia" w:hAnsi="Cambria Math"/>
                              <w:i/>
                              <w:color w:val="FF0000"/>
                              <w:lang w:eastAsia="zh-TW"/>
                            </w:rPr>
                          </m:ctrlPr>
                        </m:dPr>
                        <m:e>
                          <m:m>
                            <m:mPr>
                              <m:mcs>
                                <m:mc>
                                  <m:mcPr>
                                    <m:count m:val="1"/>
                                    <m:mcJc m:val="center"/>
                                  </m:mcPr>
                                </m:mc>
                              </m:mcs>
                              <m:ctrlPr>
                                <w:rPr>
                                  <w:rFonts w:ascii="Cambria Math" w:eastAsiaTheme="minorEastAsia" w:hAnsi="Cambria Math"/>
                                  <w:i/>
                                  <w:color w:val="FF0000"/>
                                  <w:lang w:eastAsia="zh-TW"/>
                                </w:rPr>
                              </m:ctrlPr>
                            </m:mPr>
                            <m:mr>
                              <m:e>
                                <m:d>
                                  <m:dPr>
                                    <m:ctrlPr>
                                      <w:rPr>
                                        <w:rFonts w:ascii="Cambria Math" w:hAnsi="Cambria Math"/>
                                        <w:color w:val="FF0000"/>
                                        <w:lang w:eastAsia="zh-CN"/>
                                      </w:rPr>
                                    </m:ctrlPr>
                                  </m:dPr>
                                  <m:e>
                                    <m:r>
                                      <m:rPr>
                                        <m:sty m:val="p"/>
                                      </m:rPr>
                                      <w:rPr>
                                        <w:rFonts w:ascii="Cambria Math" w:hAnsi="Cambria Math"/>
                                        <w:color w:val="FF0000"/>
                                        <w:lang w:eastAsia="zh-CN"/>
                                      </w:rPr>
                                      <m:t>1-</m:t>
                                    </m:r>
                                    <m:sSub>
                                      <m:sSubPr>
                                        <m:ctrlPr>
                                          <w:rPr>
                                            <w:rFonts w:ascii="Cambria Math" w:hAnsi="Cambria Math"/>
                                            <w:color w:val="FF0000"/>
                                            <w:lang w:eastAsia="zh-CN"/>
                                          </w:rPr>
                                        </m:ctrlPr>
                                      </m:sSubPr>
                                      <m:e>
                                        <m:r>
                                          <m:rPr>
                                            <m:sty m:val="p"/>
                                          </m:rPr>
                                          <w:rPr>
                                            <w:rFonts w:ascii="Cambria Math" w:hAnsi="Cambria Math"/>
                                            <w:color w:val="FF0000"/>
                                            <w:lang w:eastAsia="zh-CN"/>
                                          </w:rPr>
                                          <m:t>s</m:t>
                                        </m:r>
                                        <m:ctrlPr>
                                          <w:rPr>
                                            <w:rFonts w:ascii="Cambria Math" w:eastAsia="Cambria Math" w:hAnsi="Cambria Math" w:cs="Cambria Math"/>
                                            <w:color w:val="FF0000"/>
                                          </w:rPr>
                                        </m:ctrlPr>
                                      </m:e>
                                      <m:sub>
                                        <m:r>
                                          <m:rPr>
                                            <m:sty m:val="p"/>
                                          </m:rPr>
                                          <w:rPr>
                                            <w:rFonts w:ascii="Cambria Math" w:hAnsi="Cambria Math"/>
                                            <w:color w:val="FF0000"/>
                                            <w:lang w:eastAsia="zh-CN"/>
                                          </w:rPr>
                                          <m:t>a</m:t>
                                        </m:r>
                                      </m:sub>
                                    </m:sSub>
                                  </m:e>
                                </m:d>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i</m:t>
                                    </m:r>
                                  </m:sub>
                                </m:sSub>
                                <m:r>
                                  <w:rPr>
                                    <w:rFonts w:ascii="Cambria Math" w:hAnsi="Cambria Math"/>
                                    <w:color w:val="FF0000"/>
                                    <w:lang w:eastAsia="zh-CN"/>
                                  </w:rPr>
                                  <m:t xml:space="preserve"> </m:t>
                                </m:r>
                                <m:r>
                                  <m:rPr>
                                    <m:nor/>
                                  </m:rPr>
                                  <w:rPr>
                                    <w:rFonts w:ascii="Cambria Math" w:eastAsia="DengXian" w:hAnsi="Cambria Math" w:hint="eastAsia"/>
                                    <w:color w:val="FF0000"/>
                                    <w:lang w:eastAsia="zh-CN"/>
                                  </w:rPr>
                                  <m:t>for remaining part</m:t>
                                </m:r>
                              </m:e>
                            </m:mr>
                            <m:mr>
                              <m:e>
                                <m:sSub>
                                  <m:sSubPr>
                                    <m:ctrlPr>
                                      <w:rPr>
                                        <w:rFonts w:ascii="Cambria Math" w:hAnsi="Cambria Math"/>
                                        <w:color w:val="FF0000"/>
                                        <w:lang w:eastAsia="zh-CN"/>
                                      </w:rPr>
                                    </m:ctrlPr>
                                  </m:sSubPr>
                                  <m:e>
                                    <m:r>
                                      <m:rPr>
                                        <m:sty m:val="p"/>
                                      </m:rPr>
                                      <w:rPr>
                                        <w:rFonts w:ascii="Cambria Math" w:hAnsi="Cambria Math"/>
                                        <w:color w:val="FF0000"/>
                                        <w:lang w:eastAsia="zh-CN"/>
                                      </w:rPr>
                                      <m:t>s</m:t>
                                    </m:r>
                                    <m:ctrlPr>
                                      <w:rPr>
                                        <w:rFonts w:ascii="Cambria Math" w:eastAsia="Cambria Math" w:hAnsi="Cambria Math" w:cs="Cambria Math"/>
                                        <w:color w:val="FF0000"/>
                                      </w:rPr>
                                    </m:ctrlPr>
                                  </m:e>
                                  <m:sub>
                                    <m:r>
                                      <m:rPr>
                                        <m:sty m:val="p"/>
                                      </m:rPr>
                                      <w:rPr>
                                        <w:rFonts w:ascii="Cambria Math" w:hAnsi="Cambria Math"/>
                                        <w:color w:val="FF0000"/>
                                        <w:lang w:eastAsia="zh-CN"/>
                                      </w:rPr>
                                      <m:t>a</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3</m:t>
                                    </m:r>
                                  </m:sub>
                                </m:sSub>
                                <m:r>
                                  <w:rPr>
                                    <w:rFonts w:ascii="Cambria Math" w:hAnsi="Cambria Math"/>
                                    <w:color w:val="FF0000"/>
                                    <w:lang w:eastAsia="zh-CN"/>
                                  </w:rPr>
                                  <m:t xml:space="preserve"> </m:t>
                                </m:r>
                                <m:r>
                                  <m:rPr>
                                    <m:nor/>
                                  </m:rPr>
                                  <w:rPr>
                                    <w:rFonts w:ascii="Cambria Math" w:eastAsia="DengXian" w:hAnsi="Cambria Math"/>
                                    <w:color w:val="FF0000"/>
                                    <w:lang w:eastAsia="zh-CN"/>
                                  </w:rPr>
                                  <m:t>for</m:t>
                                </m:r>
                                <m:r>
                                  <m:rPr>
                                    <m:nor/>
                                  </m:rPr>
                                  <w:rPr>
                                    <w:rFonts w:ascii="Cambria Math" w:eastAsia="DengXian" w:hAnsi="Cambria Math" w:hint="eastAsia"/>
                                    <w:color w:val="FF0000"/>
                                    <w:lang w:eastAsia="zh-CN"/>
                                  </w:rPr>
                                  <m:t xml:space="preserve"> LP transmission</m:t>
                                </m:r>
                              </m:e>
                            </m:mr>
                          </m:m>
                        </m:e>
                      </m:d>
                    </m:e>
                  </m:mr>
                  <m:mr>
                    <m:e>
                      <m:sSubSup>
                        <m:sSubSupPr>
                          <m:ctrlPr>
                            <w:rPr>
                              <w:rFonts w:ascii="Cambria Math" w:hAnsi="Cambria Math"/>
                              <w:lang w:eastAsia="zh-CN"/>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dynamic</m:t>
                          </m:r>
                        </m:sub>
                        <m:sup>
                          <m:r>
                            <w:rPr>
                              <w:rFonts w:ascii="Cambria Math" w:hAnsi="Cambria Math"/>
                              <w:lang w:eastAsia="zh-CN"/>
                            </w:rPr>
                            <m:t>DL</m:t>
                          </m:r>
                        </m:sup>
                      </m:sSubSup>
                    </m:e>
                    <m:e>
                      <m:r>
                        <m:rPr>
                          <m:sty m:val="p"/>
                        </m:rPr>
                        <w:rPr>
                          <w:rFonts w:ascii="Cambria Math" w:eastAsiaTheme="minorEastAsia" w:hAnsi="Cambria Math"/>
                          <w:lang w:eastAsia="zh-TW"/>
                        </w:rPr>
                        <m:t>=</m:t>
                      </m:r>
                    </m:e>
                    <m:e>
                      <m:sSub>
                        <m:sSubPr>
                          <m:ctrlPr>
                            <w:rPr>
                              <w:rFonts w:ascii="Cambria Math" w:hAnsi="Cambria Math"/>
                              <w:lang w:eastAsia="zh-CN"/>
                            </w:rPr>
                          </m:ctrlPr>
                        </m:sSubPr>
                        <m:e>
                          <m:r>
                            <w:rPr>
                              <w:rFonts w:ascii="Cambria Math" w:hAnsi="Cambria Math"/>
                              <w:lang w:eastAsia="zh-CN"/>
                            </w:rPr>
                            <m:t>s</m:t>
                          </m:r>
                          <m:ctrlPr>
                            <w:rPr>
                              <w:rFonts w:ascii="Cambria Math" w:eastAsiaTheme="minorEastAsia" w:hAnsi="Cambria Math"/>
                              <w:lang w:eastAsia="zh-TW"/>
                            </w:rPr>
                          </m:ctrlPr>
                        </m:e>
                        <m:sub>
                          <m:r>
                            <w:rPr>
                              <w:rFonts w:ascii="Cambria Math" w:hAnsi="Cambria Math"/>
                              <w:lang w:eastAsia="zh-CN"/>
                            </w:rPr>
                            <m:t>a</m:t>
                          </m:r>
                        </m:sub>
                      </m:sSub>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Sub>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num>
                            <m:den>
                              <m:r>
                                <w:rPr>
                                  <w:rFonts w:ascii="Cambria Math" w:hAnsi="Cambria Math"/>
                                  <w:lang w:eastAsia="zh-CN"/>
                                </w:rPr>
                                <m:t>η</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e>
                              </m:d>
                            </m:den>
                          </m:f>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joint</m:t>
                              </m:r>
                            </m:sub>
                          </m:sSub>
                        </m:e>
                      </m:d>
                    </m:e>
                  </m:mr>
                </m:m>
              </m:oMath>
            </m:oMathPara>
          </w:p>
          <w:p w14:paraId="1C0DF70B" w14:textId="77777777" w:rsidR="00F977B9" w:rsidRDefault="00F977B9">
            <w:pPr>
              <w:rPr>
                <w:lang w:eastAsia="zh-TW"/>
              </w:rPr>
            </w:pPr>
          </w:p>
        </w:tc>
      </w:tr>
      <w:tr w:rsidR="00F977B9" w14:paraId="389C6646" w14:textId="77777777">
        <w:tc>
          <w:tcPr>
            <w:tcW w:w="2065" w:type="dxa"/>
          </w:tcPr>
          <w:p w14:paraId="30E5ABBB" w14:textId="77777777" w:rsidR="00F977B9" w:rsidRDefault="004364C2">
            <w:pPr>
              <w:rPr>
                <w:rFonts w:eastAsia="DengXian"/>
                <w:lang w:eastAsia="zh-CN"/>
              </w:rPr>
            </w:pPr>
            <w:r>
              <w:rPr>
                <w:rFonts w:eastAsia="DengXian" w:hint="eastAsia"/>
                <w:lang w:eastAsia="zh-CN"/>
              </w:rPr>
              <w:t xml:space="preserve">ZTE, </w:t>
            </w:r>
            <w:proofErr w:type="spellStart"/>
            <w:r>
              <w:rPr>
                <w:rFonts w:eastAsia="DengXian" w:hint="eastAsia"/>
                <w:lang w:eastAsia="zh-CN"/>
              </w:rPr>
              <w:t>Sanechips</w:t>
            </w:r>
            <w:proofErr w:type="spellEnd"/>
          </w:p>
        </w:tc>
        <w:tc>
          <w:tcPr>
            <w:tcW w:w="7563" w:type="dxa"/>
          </w:tcPr>
          <w:p w14:paraId="75FA02D1" w14:textId="77777777" w:rsidR="00F977B9" w:rsidRDefault="004364C2">
            <w:pPr>
              <w:rPr>
                <w:rFonts w:eastAsia="DengXian"/>
                <w:lang w:eastAsia="zh-CN"/>
              </w:rPr>
            </w:pPr>
            <w:r>
              <w:rPr>
                <w:rFonts w:eastAsia="DengXian" w:hint="eastAsia"/>
                <w:lang w:eastAsia="zh-CN"/>
              </w:rPr>
              <w:t xml:space="preserve">First, we want to clarify what is the LPR function? For example, whether LPR at BS side is used to transmit DL signal or receive UL signal like DL WUS which has only one direction link. </w:t>
            </w:r>
          </w:p>
          <w:p w14:paraId="134AFC9F" w14:textId="77777777" w:rsidR="00F977B9" w:rsidRDefault="00F977B9">
            <w:pPr>
              <w:rPr>
                <w:rFonts w:eastAsia="DengXian"/>
                <w:lang w:eastAsia="zh-CN"/>
              </w:rPr>
            </w:pPr>
          </w:p>
          <w:p w14:paraId="3ECA1A6E" w14:textId="77777777" w:rsidR="00F977B9" w:rsidRDefault="004364C2">
            <w:pPr>
              <w:rPr>
                <w:rFonts w:eastAsia="DengXian"/>
                <w:lang w:eastAsia="zh-CN"/>
              </w:rPr>
            </w:pPr>
            <w:r>
              <w:rPr>
                <w:rFonts w:eastAsia="DengXian" w:hint="eastAsia"/>
                <w:lang w:eastAsia="zh-CN"/>
              </w:rPr>
              <w:t xml:space="preserve">Second, we try to understand if LPR is introduced, what schemes we are </w:t>
            </w:r>
            <w:proofErr w:type="spellStart"/>
            <w:r>
              <w:rPr>
                <w:rFonts w:eastAsia="DengXian" w:hint="eastAsia"/>
                <w:lang w:eastAsia="zh-CN"/>
              </w:rPr>
              <w:t>gonna</w:t>
            </w:r>
            <w:proofErr w:type="spellEnd"/>
            <w:r>
              <w:rPr>
                <w:rFonts w:eastAsia="DengXian" w:hint="eastAsia"/>
                <w:lang w:eastAsia="zh-CN"/>
              </w:rPr>
              <w:t xml:space="preserve"> to evaluate? If there is no scheme fully depending on the LPR, we do not think it is needed to introduce this, since it can be up to implementation. For example, we all know AI could be used for BS power saving, do we spend some time to introduce a model and evaluate the power saving </w:t>
            </w:r>
            <w:proofErr w:type="gramStart"/>
            <w:r>
              <w:rPr>
                <w:rFonts w:eastAsia="DengXian" w:hint="eastAsia"/>
                <w:lang w:eastAsia="zh-CN"/>
              </w:rPr>
              <w:t>gain ?</w:t>
            </w:r>
            <w:proofErr w:type="gramEnd"/>
          </w:p>
          <w:p w14:paraId="6A64D06A" w14:textId="77777777" w:rsidR="00F977B9" w:rsidRDefault="00F977B9">
            <w:pPr>
              <w:rPr>
                <w:lang w:eastAsia="zh-TW"/>
              </w:rPr>
            </w:pPr>
          </w:p>
        </w:tc>
      </w:tr>
      <w:tr w:rsidR="00F977B9" w14:paraId="1B5FA780" w14:textId="77777777">
        <w:tc>
          <w:tcPr>
            <w:tcW w:w="2065" w:type="dxa"/>
          </w:tcPr>
          <w:p w14:paraId="630C5741" w14:textId="77777777" w:rsidR="00F977B9" w:rsidRDefault="004364C2">
            <w:pPr>
              <w:rPr>
                <w:rFonts w:eastAsia="DengXian"/>
                <w:lang w:eastAsia="zh-CN"/>
              </w:rPr>
            </w:pPr>
            <w:r>
              <w:rPr>
                <w:rFonts w:eastAsia="DengXian" w:hint="eastAsia"/>
                <w:lang w:eastAsia="zh-CN"/>
              </w:rPr>
              <w:lastRenderedPageBreak/>
              <w:t>CATT</w:t>
            </w:r>
          </w:p>
        </w:tc>
        <w:tc>
          <w:tcPr>
            <w:tcW w:w="7563" w:type="dxa"/>
          </w:tcPr>
          <w:p w14:paraId="6B7C51EB" w14:textId="77777777" w:rsidR="00F977B9" w:rsidRDefault="004364C2">
            <w:pPr>
              <w:rPr>
                <w:rFonts w:eastAsia="DengXian"/>
                <w:lang w:eastAsia="zh-CN"/>
              </w:rPr>
            </w:pPr>
            <w:r>
              <w:rPr>
                <w:rFonts w:eastAsia="DengXian"/>
                <w:lang w:eastAsia="zh-CN"/>
              </w:rPr>
              <w:t>W</w:t>
            </w:r>
            <w:r>
              <w:rPr>
                <w:rFonts w:eastAsia="DengXian" w:hint="eastAsia"/>
                <w:lang w:eastAsia="zh-CN"/>
              </w:rPr>
              <w:t xml:space="preserve">e are OK in general for BS LP mode. </w:t>
            </w:r>
            <w:r>
              <w:rPr>
                <w:rFonts w:eastAsia="DengXian"/>
                <w:lang w:eastAsia="zh-CN"/>
              </w:rPr>
              <w:t>O</w:t>
            </w:r>
            <w:r>
              <w:rPr>
                <w:rFonts w:eastAsia="DengXian" w:hint="eastAsia"/>
                <w:lang w:eastAsia="zh-CN"/>
              </w:rPr>
              <w:t xml:space="preserve">ne comment is </w:t>
            </w:r>
            <w:r>
              <w:rPr>
                <w:rFonts w:eastAsia="DengXian"/>
                <w:lang w:eastAsia="zh-CN"/>
              </w:rPr>
              <w:t>that</w:t>
            </w:r>
            <w:r>
              <w:rPr>
                <w:rFonts w:eastAsia="DengXian" w:hint="eastAsia"/>
                <w:lang w:eastAsia="zh-CN"/>
              </w:rPr>
              <w:t xml:space="preserve"> </w:t>
            </w:r>
            <w:r>
              <w:rPr>
                <w:rFonts w:eastAsia="DengXian"/>
                <w:lang w:eastAsia="zh-CN"/>
              </w:rPr>
              <w:t>additional</w:t>
            </w:r>
            <w:r>
              <w:rPr>
                <w:rFonts w:eastAsia="DengXian" w:hint="eastAsia"/>
                <w:lang w:eastAsia="zh-CN"/>
              </w:rPr>
              <w:t xml:space="preserve"> scaling for </w:t>
            </w:r>
            <w:r>
              <w:rPr>
                <w:rFonts w:eastAsia="Malgun Gothic" w:hint="eastAsia"/>
                <w:lang w:eastAsia="ko-KR"/>
              </w:rPr>
              <w:t xml:space="preserve">dynamic DL/UL power </w:t>
            </w:r>
            <w:r>
              <w:rPr>
                <w:rFonts w:eastAsia="DengXian" w:hint="eastAsia"/>
                <w:lang w:eastAsia="zh-CN"/>
              </w:rPr>
              <w:t xml:space="preserve">should be </w:t>
            </w:r>
            <w:r>
              <w:rPr>
                <w:rFonts w:eastAsia="DengXian"/>
                <w:lang w:eastAsia="zh-CN"/>
              </w:rPr>
              <w:t>consider</w:t>
            </w:r>
            <w:r>
              <w:rPr>
                <w:rFonts w:eastAsia="DengXian" w:hint="eastAsia"/>
                <w:lang w:eastAsia="zh-CN"/>
              </w:rPr>
              <w:t>ed.</w:t>
            </w:r>
          </w:p>
        </w:tc>
      </w:tr>
      <w:tr w:rsidR="00F977B9" w14:paraId="219A3F82" w14:textId="77777777">
        <w:tc>
          <w:tcPr>
            <w:tcW w:w="2065" w:type="dxa"/>
          </w:tcPr>
          <w:p w14:paraId="3FA9882E" w14:textId="77777777" w:rsidR="00F977B9" w:rsidRDefault="004364C2">
            <w:pPr>
              <w:rPr>
                <w:rFonts w:eastAsia="DengXian"/>
                <w:lang w:eastAsia="zh-CN"/>
              </w:rPr>
            </w:pPr>
            <w:r>
              <w:rPr>
                <w:rFonts w:eastAsia="Malgun Gothic"/>
                <w:lang w:eastAsia="ko-KR"/>
              </w:rPr>
              <w:t>Apple</w:t>
            </w:r>
          </w:p>
        </w:tc>
        <w:tc>
          <w:tcPr>
            <w:tcW w:w="7563" w:type="dxa"/>
          </w:tcPr>
          <w:p w14:paraId="65DA2CC4" w14:textId="77777777" w:rsidR="00F977B9" w:rsidRDefault="004364C2">
            <w:pPr>
              <w:rPr>
                <w:rFonts w:eastAsia="DengXian"/>
                <w:lang w:eastAsia="zh-CN"/>
              </w:rPr>
            </w:pPr>
            <w:r>
              <w:rPr>
                <w:rFonts w:eastAsia="DengXian"/>
                <w:lang w:eastAsia="zh-CN"/>
              </w:rPr>
              <w:t xml:space="preserve">We would like to understand better why the static power for LP mode is modeled as proposed, especially the linear scaling </w:t>
            </w:r>
            <w:proofErr w:type="spellStart"/>
            <w:r>
              <w:rPr>
                <w:rFonts w:eastAsia="DengXian"/>
                <w:lang w:eastAsia="zh-CN"/>
              </w:rPr>
              <w:t>w.r.t.</w:t>
            </w:r>
            <w:proofErr w:type="spellEnd"/>
            <w:r>
              <w:rPr>
                <w:rFonts w:eastAsia="DengXian"/>
                <w:lang w:eastAsia="zh-CN"/>
              </w:rPr>
              <w:t xml:space="preserve"> the </w:t>
            </w:r>
            <w:proofErr w:type="spellStart"/>
            <w:r>
              <w:rPr>
                <w:rFonts w:eastAsia="DengXian"/>
                <w:lang w:eastAsia="zh-CN"/>
              </w:rPr>
              <w:t>TxRU</w:t>
            </w:r>
            <w:proofErr w:type="spellEnd"/>
            <w:r>
              <w:rPr>
                <w:rFonts w:eastAsia="DengXian"/>
                <w:lang w:eastAsia="zh-CN"/>
              </w:rPr>
              <w:t xml:space="preserve"> and the BW. It seems too optimistic. </w:t>
            </w:r>
          </w:p>
          <w:p w14:paraId="7DF45628" w14:textId="77777777" w:rsidR="00F977B9" w:rsidRDefault="004364C2">
            <w:pPr>
              <w:rPr>
                <w:rFonts w:eastAsia="DengXian"/>
                <w:lang w:eastAsia="zh-CN"/>
              </w:rPr>
            </w:pPr>
            <w:r>
              <w:rPr>
                <w:rFonts w:eastAsia="DengXian"/>
                <w:lang w:eastAsia="zh-CN"/>
              </w:rPr>
              <w:t>On the transition: “The same transition time and energy values as for light sleep are used for BS transitioning to/from its LP mode” It is not clear to us what transition it refers to, whether it means the transition from LP mode to the regular power mode. If this is the case, the transition energy should probably be much higher than the light sleep mode because the BS (or a significant part of the BS) is not in light sleep mode.</w:t>
            </w:r>
          </w:p>
        </w:tc>
      </w:tr>
      <w:tr w:rsidR="00607B62" w14:paraId="301D9F39" w14:textId="77777777">
        <w:tc>
          <w:tcPr>
            <w:tcW w:w="2065" w:type="dxa"/>
          </w:tcPr>
          <w:p w14:paraId="3EE1C0B5" w14:textId="5BF2E72C" w:rsidR="00607B62" w:rsidRDefault="00607B62">
            <w:pPr>
              <w:rPr>
                <w:rFonts w:eastAsia="Malgun Gothic"/>
                <w:lang w:eastAsia="ko-KR"/>
              </w:rPr>
            </w:pPr>
            <w:r>
              <w:rPr>
                <w:rFonts w:eastAsia="Malgun Gothic"/>
                <w:lang w:eastAsia="ko-KR"/>
              </w:rPr>
              <w:t>Tejas</w:t>
            </w:r>
          </w:p>
        </w:tc>
        <w:tc>
          <w:tcPr>
            <w:tcW w:w="7563" w:type="dxa"/>
          </w:tcPr>
          <w:p w14:paraId="75AAAF8D" w14:textId="1B016748" w:rsidR="00607B62" w:rsidRDefault="00607B62">
            <w:pPr>
              <w:rPr>
                <w:rFonts w:eastAsia="DengXian"/>
                <w:lang w:eastAsia="zh-CN"/>
              </w:rPr>
            </w:pPr>
            <w:r>
              <w:rPr>
                <w:rFonts w:eastAsia="DengXian"/>
                <w:lang w:eastAsia="zh-CN"/>
              </w:rPr>
              <w:t>Support</w:t>
            </w:r>
          </w:p>
        </w:tc>
      </w:tr>
      <w:tr w:rsidR="009B36DF" w14:paraId="1A5C31E5" w14:textId="77777777">
        <w:tc>
          <w:tcPr>
            <w:tcW w:w="2065" w:type="dxa"/>
          </w:tcPr>
          <w:p w14:paraId="19242CDF" w14:textId="1CBFD2D2" w:rsidR="009B36DF" w:rsidRDefault="009B36DF" w:rsidP="009B36DF">
            <w:pPr>
              <w:rPr>
                <w:rFonts w:eastAsia="Malgun Gothic"/>
                <w:lang w:eastAsia="ko-KR"/>
              </w:rPr>
            </w:pPr>
            <w:r w:rsidRPr="009B36DF">
              <w:rPr>
                <w:rFonts w:eastAsia="DengXian" w:hint="eastAsia"/>
                <w:lang w:eastAsia="zh-CN"/>
              </w:rPr>
              <w:t>Xiaomi</w:t>
            </w:r>
          </w:p>
        </w:tc>
        <w:tc>
          <w:tcPr>
            <w:tcW w:w="7563" w:type="dxa"/>
          </w:tcPr>
          <w:p w14:paraId="1BDA2222" w14:textId="0607746C" w:rsidR="009B36DF" w:rsidRDefault="009B36DF" w:rsidP="009B36DF">
            <w:pPr>
              <w:rPr>
                <w:rFonts w:eastAsia="DengXian"/>
                <w:lang w:eastAsia="zh-CN"/>
              </w:rPr>
            </w:pPr>
            <w:r w:rsidRPr="00A97E46">
              <w:rPr>
                <w:rFonts w:eastAsia="DengXian"/>
                <w:lang w:eastAsia="zh-CN"/>
              </w:rPr>
              <w:t xml:space="preserve">The LP reception on the base station side is a function not covered in previous studies. Before discussing its related scaling methods, we also believe it is necessary to first clarify the assumptions underlying the signals/channels associated with these models, as well as their general </w:t>
            </w:r>
            <w:r>
              <w:rPr>
                <w:rFonts w:eastAsia="DengXian" w:hint="eastAsia"/>
                <w:lang w:eastAsia="zh-CN"/>
              </w:rPr>
              <w:t>procedure</w:t>
            </w:r>
            <w:r w:rsidRPr="00A97E46">
              <w:rPr>
                <w:rFonts w:eastAsia="DengXian"/>
                <w:lang w:eastAsia="zh-CN"/>
              </w:rPr>
              <w:t xml:space="preserve"> and how these designs and </w:t>
            </w:r>
            <w:r>
              <w:rPr>
                <w:rFonts w:eastAsia="DengXian" w:hint="eastAsia"/>
                <w:lang w:eastAsia="zh-CN"/>
              </w:rPr>
              <w:t>procedures</w:t>
            </w:r>
            <w:r w:rsidRPr="00A97E46">
              <w:rPr>
                <w:rFonts w:eastAsia="DengXian"/>
                <w:lang w:eastAsia="zh-CN"/>
              </w:rPr>
              <w:t xml:space="preserve"> affect the components.</w:t>
            </w:r>
          </w:p>
        </w:tc>
      </w:tr>
      <w:tr w:rsidR="00D16800" w14:paraId="21E92D10" w14:textId="77777777" w:rsidTr="00D16800">
        <w:tc>
          <w:tcPr>
            <w:tcW w:w="2065" w:type="dxa"/>
          </w:tcPr>
          <w:p w14:paraId="29E97AF5" w14:textId="77777777" w:rsidR="00D16800" w:rsidRDefault="00D16800" w:rsidP="009E1A1E">
            <w:pPr>
              <w:rPr>
                <w:rFonts w:eastAsia="DengXian"/>
                <w:lang w:eastAsia="zh-CN"/>
              </w:rPr>
            </w:pPr>
            <w:r>
              <w:rPr>
                <w:rFonts w:eastAsia="DengXian"/>
                <w:lang w:eastAsia="zh-CN"/>
              </w:rPr>
              <w:t>OPPO</w:t>
            </w:r>
          </w:p>
        </w:tc>
        <w:tc>
          <w:tcPr>
            <w:tcW w:w="7563" w:type="dxa"/>
          </w:tcPr>
          <w:p w14:paraId="7D1ECE9C" w14:textId="77777777" w:rsidR="00D16800" w:rsidRDefault="00D16800" w:rsidP="009E1A1E">
            <w:pPr>
              <w:rPr>
                <w:rFonts w:eastAsia="DengXian"/>
                <w:color w:val="000000" w:themeColor="text1"/>
                <w:lang w:eastAsia="zh-CN"/>
              </w:rPr>
            </w:pPr>
            <w:r w:rsidRPr="0077334A">
              <w:rPr>
                <w:rFonts w:eastAsia="DengXian"/>
                <w:color w:val="000000" w:themeColor="text1"/>
                <w:lang w:eastAsia="zh-CN"/>
              </w:rPr>
              <w:t>Support the proposal. We are also open to further discuss the scaling scheme and transition time/energy</w:t>
            </w:r>
            <w:r>
              <w:rPr>
                <w:rFonts w:eastAsia="DengXian" w:hint="eastAsia"/>
                <w:color w:val="000000" w:themeColor="text1"/>
                <w:lang w:eastAsia="zh-CN"/>
              </w:rPr>
              <w:t xml:space="preserve">. </w:t>
            </w:r>
          </w:p>
        </w:tc>
      </w:tr>
    </w:tbl>
    <w:p w14:paraId="3583252F" w14:textId="77777777" w:rsidR="00F977B9" w:rsidRPr="00D16800" w:rsidRDefault="00F977B9">
      <w:pPr>
        <w:rPr>
          <w:highlight w:val="yellow"/>
          <w:lang w:eastAsia="zh-TW"/>
        </w:rPr>
      </w:pPr>
    </w:p>
    <w:p w14:paraId="03365671" w14:textId="77777777" w:rsidR="00F977B9" w:rsidRDefault="004364C2">
      <w:pPr>
        <w:pStyle w:val="3"/>
        <w:rPr>
          <w:rFonts w:eastAsiaTheme="minorEastAsia"/>
        </w:rPr>
      </w:pPr>
      <w:bookmarkStart w:id="9" w:name="_Ref213934863"/>
      <w:r>
        <w:rPr>
          <w:rFonts w:eastAsiaTheme="minorEastAsia"/>
        </w:rPr>
        <w:t>Network loads for power savings evaluations</w:t>
      </w:r>
      <w:bookmarkEnd w:id="9"/>
    </w:p>
    <w:p w14:paraId="569EE2C6" w14:textId="77777777" w:rsidR="00F977B9" w:rsidRDefault="004364C2">
      <w:pPr>
        <w:pStyle w:val="4"/>
      </w:pPr>
      <w:r>
        <w:t>Companies’ views</w:t>
      </w:r>
    </w:p>
    <w:p w14:paraId="286EA8D7" w14:textId="77777777" w:rsidR="00F977B9" w:rsidRDefault="004364C2">
      <w:r>
        <w:t xml:space="preserve">Companies largely agree that 6GR energy efficiency evaluations must use a load-dependent methodology, requiring quantitative analysis for both empty load (L=0) and partial load cases. The commonly proposed baseline for defining Low, Light, and </w:t>
      </w:r>
      <w:proofErr w:type="gramStart"/>
      <w:r>
        <w:t>Medium</w:t>
      </w:r>
      <w:proofErr w:type="gramEnd"/>
      <w:r>
        <w:t xml:space="preserve"> load scenarios relies on the Resource Utilization (RU) ratio (L) based on UE-specific PDSCH/PUSCH resources: Low load is generally proposed as 0 &lt; L ≤ 15%, Light load as 15% &lt; L ≤ 30%, and Medium load as 30% &lt; L ≤ 50%. However, Ericsson provided field data suggesting that the majority of real-world traffic cases are concentrated below 15% load, proposing a shift to updated definitions to better reflect operational reality: Low load as 0 &lt; L ≤ 5%, Light load as 5 &lt; L ≤ 15%, and Medium load as 15 &lt; L ≤ 35%, see </w:t>
      </w:r>
      <w:r>
        <w:fldChar w:fldCharType="begin"/>
      </w:r>
      <w:r>
        <w:instrText xml:space="preserve"> REF _Ref213948935 \h </w:instrText>
      </w:r>
      <w:r>
        <w:fldChar w:fldCharType="separate"/>
      </w:r>
      <w:r>
        <w:t>Figure 1</w:t>
      </w:r>
      <w:r>
        <w:fldChar w:fldCharType="end"/>
      </w:r>
      <w:r>
        <w:t>. Additionally, several companies have the view that the "fully loaded case" (L=100) must serve as the reference against which energy saving gains are calculated, and TCL proposed explicitly including High Load (L &gt; 50%) as a mandatory evaluation case. Finally, Samsung and Qualcomm advocated for calculating daily averaged ESG and UPT by weighting results from different load cases based on their time ratio in daily traffic patterns, ensuring a fair comparison of schemes optimized for varying load conditions across a full day of operation.</w:t>
      </w:r>
    </w:p>
    <w:p w14:paraId="38500198" w14:textId="77777777" w:rsidR="00F977B9" w:rsidRDefault="004364C2">
      <w:pPr>
        <w:jc w:val="center"/>
      </w:pPr>
      <w:r>
        <w:rPr>
          <w:noProof/>
          <w:lang w:eastAsia="zh-CN"/>
        </w:rPr>
        <w:lastRenderedPageBreak/>
        <w:drawing>
          <wp:inline distT="0" distB="0" distL="0" distR="0" wp14:anchorId="1EC72435" wp14:editId="58C4D0A1">
            <wp:extent cx="4586605" cy="2750820"/>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pic:cNvPicPr>
                      <a:picLocks noChangeAspect="1" noChangeArrowheads="1"/>
                    </pic:cNvPicPr>
                  </pic:nvPicPr>
                  <pic:blipFill>
                    <a:blip r:embed="rId14"/>
                    <a:stretch>
                      <a:fillRect/>
                    </a:stretch>
                  </pic:blipFill>
                  <pic:spPr>
                    <a:xfrm>
                      <a:off x="0" y="0"/>
                      <a:ext cx="4586605" cy="2750820"/>
                    </a:xfrm>
                    <a:prstGeom prst="rect">
                      <a:avLst/>
                    </a:prstGeom>
                  </pic:spPr>
                </pic:pic>
              </a:graphicData>
            </a:graphic>
          </wp:inline>
        </w:drawing>
      </w:r>
    </w:p>
    <w:p w14:paraId="7059F49D" w14:textId="77777777" w:rsidR="00F977B9" w:rsidRDefault="004364C2">
      <w:pPr>
        <w:pStyle w:val="ae"/>
        <w:jc w:val="center"/>
        <w:rPr>
          <w:lang w:eastAsia="ja-JP"/>
        </w:rPr>
      </w:pPr>
      <w:bookmarkStart w:id="10" w:name="_Ref213948935"/>
      <w:r>
        <w:t xml:space="preserve">Figure </w:t>
      </w:r>
      <w:r>
        <w:fldChar w:fldCharType="begin"/>
      </w:r>
      <w:r>
        <w:instrText xml:space="preserve"> SEQ Figure \* ARABIC </w:instrText>
      </w:r>
      <w:r>
        <w:fldChar w:fldCharType="separate"/>
      </w:r>
      <w:r>
        <w:t>1</w:t>
      </w:r>
      <w:r>
        <w:fldChar w:fldCharType="end"/>
      </w:r>
      <w:bookmarkEnd w:id="10"/>
      <w:r>
        <w:t>: CDF of 15 min load quanta over time. (Ericsson)</w:t>
      </w:r>
    </w:p>
    <w:p w14:paraId="460A276B" w14:textId="77777777" w:rsidR="00F977B9" w:rsidRDefault="004364C2">
      <w:pPr>
        <w:pStyle w:val="4"/>
        <w:rPr>
          <w:lang w:val="en-US"/>
        </w:rPr>
      </w:pPr>
      <w:r>
        <w:rPr>
          <w:lang w:val="en-US"/>
        </w:rPr>
        <w:t>FL comments and proposals</w:t>
      </w:r>
    </w:p>
    <w:p w14:paraId="0E96FB6E" w14:textId="77777777" w:rsidR="00F977B9" w:rsidRDefault="004364C2">
      <w:pPr>
        <w:rPr>
          <w:lang w:val="en-GB"/>
        </w:rPr>
      </w:pPr>
      <w:r>
        <w:rPr>
          <w:lang w:val="en-GB"/>
        </w:rPr>
        <w:t>Based on Ericsson’s data, a BS has a lower activity level than 15% in approximately 60% of the time. Hence, it is reasonable to adjust the load levels to better reflect reality. Furthermore, although high loads in themselves are contradictory to NES since then the BS is working at capacity, a high load level can be included for completeness. FL propose the following compromise:</w:t>
      </w:r>
    </w:p>
    <w:p w14:paraId="51387058" w14:textId="77777777" w:rsidR="00F977B9" w:rsidRDefault="004364C2">
      <w:pPr>
        <w:rPr>
          <w:rStyle w:val="aff8"/>
        </w:rPr>
      </w:pPr>
      <w:r>
        <w:rPr>
          <w:rStyle w:val="aff8"/>
          <w:highlight w:val="yellow"/>
        </w:rPr>
        <w:t xml:space="preserve">FL Proposal </w:t>
      </w:r>
      <w:r>
        <w:rPr>
          <w:rStyle w:val="aff8"/>
          <w:highlight w:val="yellow"/>
        </w:rPr>
        <w:fldChar w:fldCharType="begin"/>
      </w:r>
      <w:r>
        <w:rPr>
          <w:rStyle w:val="aff8"/>
          <w:highlight w:val="yellow"/>
        </w:rPr>
        <w:instrText xml:space="preserve"> REF _Ref213934863 \r \h </w:instrText>
      </w:r>
      <w:r>
        <w:rPr>
          <w:rStyle w:val="aff8"/>
          <w:highlight w:val="yellow"/>
        </w:rPr>
      </w:r>
      <w:r>
        <w:rPr>
          <w:rStyle w:val="aff8"/>
          <w:highlight w:val="yellow"/>
        </w:rPr>
        <w:fldChar w:fldCharType="separate"/>
      </w:r>
      <w:r>
        <w:rPr>
          <w:rStyle w:val="aff8"/>
          <w:highlight w:val="yellow"/>
        </w:rPr>
        <w:t>3.2.6</w:t>
      </w:r>
      <w:r>
        <w:rPr>
          <w:rStyle w:val="aff8"/>
          <w:highlight w:val="yellow"/>
        </w:rPr>
        <w:fldChar w:fldCharType="end"/>
      </w:r>
      <w:r>
        <w:rPr>
          <w:rStyle w:val="aff8"/>
          <w:highlight w:val="yellow"/>
        </w:rPr>
        <w:t>.1</w:t>
      </w:r>
      <w:r>
        <w:rPr>
          <w:b/>
          <w:bCs/>
          <w:highlight w:val="yellow"/>
        </w:rPr>
        <w:t xml:space="preserve"> (1st round; high priority):</w:t>
      </w:r>
    </w:p>
    <w:p w14:paraId="7D3AC172" w14:textId="77777777" w:rsidR="00F977B9" w:rsidRDefault="004364C2">
      <w:pPr>
        <w:rPr>
          <w:rStyle w:val="aff8"/>
        </w:rPr>
      </w:pPr>
      <w:r>
        <w:rPr>
          <w:rStyle w:val="aff8"/>
        </w:rPr>
        <w:t>The following load levels are defined for BS power savings evaluations:</w:t>
      </w:r>
    </w:p>
    <w:p w14:paraId="521C3EAE" w14:textId="77777777" w:rsidR="00F977B9" w:rsidRDefault="004364C2">
      <w:pPr>
        <w:ind w:firstLine="567"/>
        <w:rPr>
          <w:rStyle w:val="aff8"/>
        </w:rPr>
      </w:pPr>
      <w:r>
        <w:rPr>
          <w:rStyle w:val="aff8"/>
        </w:rPr>
        <w:t>Empty load:</w:t>
      </w:r>
      <w:r>
        <w:rPr>
          <w:rStyle w:val="aff8"/>
        </w:rPr>
        <w:tab/>
        <w:t>L = 0%,</w:t>
      </w:r>
    </w:p>
    <w:p w14:paraId="209D7440" w14:textId="77777777" w:rsidR="00F977B9" w:rsidRDefault="004364C2">
      <w:pPr>
        <w:ind w:firstLine="567"/>
        <w:rPr>
          <w:rStyle w:val="aff8"/>
        </w:rPr>
      </w:pPr>
      <w:r>
        <w:rPr>
          <w:rStyle w:val="aff8"/>
        </w:rPr>
        <w:t>Low load:</w:t>
      </w:r>
      <w:r>
        <w:rPr>
          <w:rStyle w:val="aff8"/>
        </w:rPr>
        <w:tab/>
      </w:r>
      <w:r>
        <w:rPr>
          <w:rStyle w:val="aff8"/>
        </w:rPr>
        <w:tab/>
        <w:t>0 &lt; L ≤ 10%,</w:t>
      </w:r>
    </w:p>
    <w:p w14:paraId="53818953" w14:textId="77777777" w:rsidR="00F977B9" w:rsidRDefault="004364C2">
      <w:pPr>
        <w:ind w:firstLine="567"/>
        <w:rPr>
          <w:rStyle w:val="aff8"/>
        </w:rPr>
      </w:pPr>
      <w:r>
        <w:rPr>
          <w:rStyle w:val="aff8"/>
        </w:rPr>
        <w:t>Light load:</w:t>
      </w:r>
      <w:r>
        <w:rPr>
          <w:rStyle w:val="aff8"/>
        </w:rPr>
        <w:tab/>
      </w:r>
      <w:r>
        <w:rPr>
          <w:rStyle w:val="aff8"/>
        </w:rPr>
        <w:tab/>
        <w:t>10 &lt; L ≤ 20%,</w:t>
      </w:r>
    </w:p>
    <w:p w14:paraId="2B7E1955" w14:textId="77777777" w:rsidR="00F977B9" w:rsidRDefault="004364C2">
      <w:pPr>
        <w:ind w:firstLine="567"/>
        <w:rPr>
          <w:rStyle w:val="aff8"/>
        </w:rPr>
      </w:pPr>
      <w:r>
        <w:rPr>
          <w:rStyle w:val="aff8"/>
        </w:rPr>
        <w:t>Medium load:</w:t>
      </w:r>
      <w:r>
        <w:rPr>
          <w:rStyle w:val="aff8"/>
        </w:rPr>
        <w:tab/>
        <w:t>20 &lt; L ≤ 40 %,</w:t>
      </w:r>
    </w:p>
    <w:p w14:paraId="1F9EA61A" w14:textId="77777777" w:rsidR="00F977B9" w:rsidRDefault="004364C2">
      <w:pPr>
        <w:ind w:firstLine="567"/>
        <w:rPr>
          <w:rStyle w:val="aff8"/>
        </w:rPr>
      </w:pPr>
      <w:r>
        <w:rPr>
          <w:rStyle w:val="aff8"/>
        </w:rPr>
        <w:t>High load:</w:t>
      </w:r>
      <w:r>
        <w:rPr>
          <w:rStyle w:val="aff8"/>
        </w:rPr>
        <w:tab/>
      </w:r>
      <w:r>
        <w:rPr>
          <w:rStyle w:val="aff8"/>
        </w:rPr>
        <w:tab/>
        <w:t>L &gt; 40 %.</w:t>
      </w:r>
    </w:p>
    <w:p w14:paraId="2456ED38" w14:textId="77777777" w:rsidR="00F977B9" w:rsidRDefault="004364C2">
      <w:pPr>
        <w:pStyle w:val="4"/>
      </w:pPr>
      <w:r>
        <w:t>Companies’ comments</w:t>
      </w:r>
    </w:p>
    <w:p w14:paraId="35D7328B" w14:textId="77777777" w:rsidR="00F977B9" w:rsidRDefault="004364C2">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977B9" w14:paraId="6276745D" w14:textId="77777777">
        <w:tc>
          <w:tcPr>
            <w:tcW w:w="2065" w:type="dxa"/>
            <w:shd w:val="clear" w:color="auto" w:fill="FFC000"/>
          </w:tcPr>
          <w:p w14:paraId="1BBAD6FD" w14:textId="77777777" w:rsidR="00F977B9" w:rsidRDefault="004364C2">
            <w:pPr>
              <w:rPr>
                <w:b/>
                <w:bCs/>
                <w:lang w:eastAsia="zh-TW"/>
              </w:rPr>
            </w:pPr>
            <w:r>
              <w:rPr>
                <w:b/>
                <w:bCs/>
                <w:lang w:eastAsia="zh-TW"/>
              </w:rPr>
              <w:t>Company</w:t>
            </w:r>
          </w:p>
        </w:tc>
        <w:tc>
          <w:tcPr>
            <w:tcW w:w="7563" w:type="dxa"/>
            <w:shd w:val="clear" w:color="auto" w:fill="FFC000"/>
          </w:tcPr>
          <w:p w14:paraId="69D66F3D" w14:textId="77777777" w:rsidR="00F977B9" w:rsidRDefault="004364C2">
            <w:pPr>
              <w:rPr>
                <w:b/>
                <w:bCs/>
                <w:lang w:eastAsia="zh-TW"/>
              </w:rPr>
            </w:pPr>
            <w:r>
              <w:rPr>
                <w:b/>
                <w:bCs/>
                <w:lang w:eastAsia="zh-TW"/>
              </w:rPr>
              <w:t>Comment</w:t>
            </w:r>
          </w:p>
        </w:tc>
      </w:tr>
      <w:tr w:rsidR="00F977B9" w14:paraId="0978B062" w14:textId="77777777">
        <w:tc>
          <w:tcPr>
            <w:tcW w:w="2065" w:type="dxa"/>
          </w:tcPr>
          <w:p w14:paraId="755B01A1" w14:textId="77777777" w:rsidR="00F977B9" w:rsidRDefault="004364C2">
            <w:pPr>
              <w:rPr>
                <w:rFonts w:eastAsia="DengXian"/>
                <w:lang w:eastAsia="zh-CN"/>
              </w:rPr>
            </w:pPr>
            <w:r>
              <w:rPr>
                <w:rFonts w:eastAsia="DengXian"/>
                <w:lang w:eastAsia="zh-CN"/>
              </w:rPr>
              <w:t>CMCC</w:t>
            </w:r>
          </w:p>
        </w:tc>
        <w:tc>
          <w:tcPr>
            <w:tcW w:w="7563" w:type="dxa"/>
          </w:tcPr>
          <w:p w14:paraId="3F5A6244" w14:textId="77777777" w:rsidR="00F977B9" w:rsidRDefault="004364C2">
            <w:pPr>
              <w:rPr>
                <w:rFonts w:eastAsia="DengXian"/>
                <w:lang w:eastAsia="zh-CN"/>
              </w:rPr>
            </w:pPr>
            <w:r>
              <w:rPr>
                <w:rFonts w:eastAsia="DengXian"/>
                <w:lang w:eastAsia="zh-CN"/>
              </w:rPr>
              <w:t>Fine with the proposal.</w:t>
            </w:r>
          </w:p>
        </w:tc>
      </w:tr>
      <w:tr w:rsidR="00F977B9" w14:paraId="71BF8A6D" w14:textId="77777777">
        <w:tc>
          <w:tcPr>
            <w:tcW w:w="2065" w:type="dxa"/>
          </w:tcPr>
          <w:p w14:paraId="761365BB" w14:textId="77777777" w:rsidR="00F977B9" w:rsidRDefault="004364C2">
            <w:pPr>
              <w:rPr>
                <w:rFonts w:eastAsia="DengXian"/>
                <w:lang w:eastAsia="zh-CN"/>
              </w:rPr>
            </w:pPr>
            <w:r>
              <w:rPr>
                <w:rFonts w:eastAsia="DengXian"/>
                <w:lang w:eastAsia="zh-CN"/>
              </w:rPr>
              <w:t>Samsung</w:t>
            </w:r>
          </w:p>
        </w:tc>
        <w:tc>
          <w:tcPr>
            <w:tcW w:w="7563" w:type="dxa"/>
          </w:tcPr>
          <w:p w14:paraId="6132B7BC" w14:textId="77777777" w:rsidR="00F977B9" w:rsidRDefault="004364C2">
            <w:pPr>
              <w:rPr>
                <w:rFonts w:eastAsia="DengXian"/>
                <w:lang w:eastAsia="zh-CN"/>
              </w:rPr>
            </w:pPr>
            <w:r>
              <w:rPr>
                <w:lang w:eastAsia="zh-TW"/>
              </w:rPr>
              <w:t>The proposal is fine. Additionally, let's evaluate the EE using daily average metrics based on this traffic load, at least for loaded cases, as we proposed.</w:t>
            </w:r>
          </w:p>
        </w:tc>
      </w:tr>
      <w:tr w:rsidR="00F977B9" w14:paraId="58A3B22B" w14:textId="77777777">
        <w:tc>
          <w:tcPr>
            <w:tcW w:w="2065" w:type="dxa"/>
          </w:tcPr>
          <w:p w14:paraId="5C2E5D59" w14:textId="77777777" w:rsidR="00F977B9" w:rsidRDefault="004364C2">
            <w:pPr>
              <w:rPr>
                <w:rFonts w:eastAsia="DengXian"/>
                <w:lang w:eastAsia="zh-CN"/>
              </w:rPr>
            </w:pPr>
            <w:r>
              <w:rPr>
                <w:rFonts w:eastAsia="Malgun Gothic"/>
                <w:lang w:eastAsia="ko-KR"/>
              </w:rPr>
              <w:t>LG Electronics</w:t>
            </w:r>
          </w:p>
        </w:tc>
        <w:tc>
          <w:tcPr>
            <w:tcW w:w="7563" w:type="dxa"/>
          </w:tcPr>
          <w:p w14:paraId="79C012F1" w14:textId="77777777" w:rsidR="00F977B9" w:rsidRDefault="004364C2">
            <w:pPr>
              <w:rPr>
                <w:lang w:eastAsia="zh-TW"/>
              </w:rPr>
            </w:pPr>
            <w:r>
              <w:rPr>
                <w:rFonts w:eastAsia="Malgun Gothic"/>
                <w:lang w:eastAsia="ko-KR"/>
              </w:rPr>
              <w:t>OK</w:t>
            </w:r>
          </w:p>
        </w:tc>
      </w:tr>
      <w:tr w:rsidR="00F977B9" w14:paraId="637DAA55" w14:textId="77777777">
        <w:tc>
          <w:tcPr>
            <w:tcW w:w="2065" w:type="dxa"/>
          </w:tcPr>
          <w:p w14:paraId="1AF6F6F6" w14:textId="77777777" w:rsidR="00F977B9" w:rsidRDefault="004364C2">
            <w:pPr>
              <w:rPr>
                <w:lang w:eastAsia="zh-TW"/>
              </w:rPr>
            </w:pPr>
            <w:r>
              <w:rPr>
                <w:rFonts w:eastAsia="DengXian"/>
                <w:lang w:eastAsia="zh-CN"/>
              </w:rPr>
              <w:t>vivo</w:t>
            </w:r>
          </w:p>
        </w:tc>
        <w:tc>
          <w:tcPr>
            <w:tcW w:w="7563" w:type="dxa"/>
          </w:tcPr>
          <w:p w14:paraId="0F6CFEF5" w14:textId="77777777" w:rsidR="00F977B9" w:rsidRDefault="004364C2">
            <w:pPr>
              <w:rPr>
                <w:lang w:eastAsia="zh-TW"/>
              </w:rPr>
            </w:pPr>
            <w:r>
              <w:rPr>
                <w:rFonts w:eastAsia="DengXian"/>
                <w:lang w:eastAsia="zh-CN"/>
              </w:rPr>
              <w:t xml:space="preserve">We prefer to reuse the definition of load level as we already discussed this in 5G NR. </w:t>
            </w:r>
          </w:p>
        </w:tc>
      </w:tr>
      <w:tr w:rsidR="00F977B9" w14:paraId="24711561" w14:textId="77777777">
        <w:tc>
          <w:tcPr>
            <w:tcW w:w="2065" w:type="dxa"/>
          </w:tcPr>
          <w:p w14:paraId="66FC7AF5" w14:textId="77777777" w:rsidR="00F977B9" w:rsidRDefault="004364C2">
            <w:pPr>
              <w:rPr>
                <w:rFonts w:eastAsia="DengXian"/>
                <w:lang w:eastAsia="zh-CN"/>
              </w:rPr>
            </w:pPr>
            <w:r>
              <w:rPr>
                <w:rFonts w:eastAsia="DengXian"/>
                <w:lang w:eastAsia="zh-CN"/>
              </w:rPr>
              <w:t>Nokia</w:t>
            </w:r>
          </w:p>
        </w:tc>
        <w:tc>
          <w:tcPr>
            <w:tcW w:w="7563" w:type="dxa"/>
          </w:tcPr>
          <w:p w14:paraId="7F060169" w14:textId="77777777" w:rsidR="00F977B9" w:rsidRDefault="004364C2">
            <w:pPr>
              <w:rPr>
                <w:rFonts w:eastAsia="DengXian"/>
                <w:lang w:eastAsia="zh-CN"/>
              </w:rPr>
            </w:pPr>
            <w:r>
              <w:rPr>
                <w:rFonts w:eastAsia="DengXian"/>
                <w:lang w:eastAsia="zh-CN"/>
              </w:rPr>
              <w:t>OK</w:t>
            </w:r>
          </w:p>
        </w:tc>
      </w:tr>
      <w:tr w:rsidR="00F977B9" w14:paraId="38C8D935" w14:textId="77777777">
        <w:tc>
          <w:tcPr>
            <w:tcW w:w="2065" w:type="dxa"/>
          </w:tcPr>
          <w:p w14:paraId="214DE403" w14:textId="77777777" w:rsidR="00F977B9" w:rsidRDefault="004364C2">
            <w:pPr>
              <w:rPr>
                <w:rFonts w:eastAsia="DengXian"/>
                <w:lang w:eastAsia="zh-CN"/>
              </w:rPr>
            </w:pPr>
            <w:r>
              <w:rPr>
                <w:lang w:eastAsia="zh-TW"/>
              </w:rPr>
              <w:t>Ericsson</w:t>
            </w:r>
          </w:p>
        </w:tc>
        <w:tc>
          <w:tcPr>
            <w:tcW w:w="7563" w:type="dxa"/>
          </w:tcPr>
          <w:p w14:paraId="4430FC4A" w14:textId="77777777" w:rsidR="00F977B9" w:rsidRDefault="004364C2">
            <w:pPr>
              <w:rPr>
                <w:lang w:eastAsia="zh-TW"/>
              </w:rPr>
            </w:pPr>
            <w:r>
              <w:rPr>
                <w:lang w:eastAsia="zh-TW"/>
              </w:rPr>
              <w:t xml:space="preserve">We prefer: </w:t>
            </w:r>
            <w:r>
              <w:t>Empty load: L = 0%, Low load: 0 &lt; L ≤ 5%, Light load: 5 &lt; L ≤ 15%, Medium load: 15 &lt; L ≤ 35%.</w:t>
            </w:r>
          </w:p>
          <w:p w14:paraId="264B7B60" w14:textId="77777777" w:rsidR="00F977B9" w:rsidRDefault="004364C2">
            <w:pPr>
              <w:rPr>
                <w:rFonts w:eastAsia="DengXian"/>
                <w:lang w:eastAsia="zh-CN"/>
              </w:rPr>
            </w:pPr>
            <w:r>
              <w:rPr>
                <w:lang w:eastAsia="zh-TW"/>
              </w:rPr>
              <w:lastRenderedPageBreak/>
              <w:t xml:space="preserve">The load-level definitions of TR 38.864 are skewed in comparison with field data from live NR networks. More than 60% of the time, the load is less than or equal to 15%, why it is misleading to call it “low load”. </w:t>
            </w:r>
          </w:p>
        </w:tc>
      </w:tr>
      <w:tr w:rsidR="00F977B9" w14:paraId="17746C18" w14:textId="77777777">
        <w:tc>
          <w:tcPr>
            <w:tcW w:w="2065" w:type="dxa"/>
          </w:tcPr>
          <w:p w14:paraId="0C419D19" w14:textId="77777777" w:rsidR="00F977B9" w:rsidRDefault="004364C2">
            <w:pPr>
              <w:rPr>
                <w:rFonts w:eastAsia="DengXian"/>
                <w:lang w:eastAsia="zh-CN"/>
              </w:rPr>
            </w:pPr>
            <w:r>
              <w:rPr>
                <w:rFonts w:eastAsia="DengXian"/>
                <w:lang w:eastAsia="zh-CN"/>
              </w:rPr>
              <w:lastRenderedPageBreak/>
              <w:t>Google</w:t>
            </w:r>
          </w:p>
        </w:tc>
        <w:tc>
          <w:tcPr>
            <w:tcW w:w="7563" w:type="dxa"/>
          </w:tcPr>
          <w:p w14:paraId="4C348F90" w14:textId="77777777" w:rsidR="00F977B9" w:rsidRDefault="004364C2">
            <w:pPr>
              <w:rPr>
                <w:rFonts w:eastAsia="DengXian"/>
                <w:lang w:eastAsia="zh-CN"/>
              </w:rPr>
            </w:pPr>
            <w:r>
              <w:rPr>
                <w:rFonts w:eastAsia="DengXian"/>
                <w:lang w:eastAsia="zh-CN"/>
              </w:rPr>
              <w:t xml:space="preserve">This FL proposal is fine to us. </w:t>
            </w:r>
          </w:p>
        </w:tc>
      </w:tr>
      <w:tr w:rsidR="00F977B9" w14:paraId="000456F8" w14:textId="77777777">
        <w:tc>
          <w:tcPr>
            <w:tcW w:w="2065" w:type="dxa"/>
          </w:tcPr>
          <w:p w14:paraId="686393F5" w14:textId="77777777" w:rsidR="00F977B9" w:rsidRDefault="004364C2">
            <w:pPr>
              <w:rPr>
                <w:lang w:eastAsia="zh-TW"/>
              </w:rPr>
            </w:pPr>
            <w:r>
              <w:rPr>
                <w:lang w:eastAsia="zh-TW"/>
              </w:rPr>
              <w:t>TCL</w:t>
            </w:r>
          </w:p>
        </w:tc>
        <w:tc>
          <w:tcPr>
            <w:tcW w:w="7563" w:type="dxa"/>
          </w:tcPr>
          <w:p w14:paraId="4F300388" w14:textId="77777777" w:rsidR="00F977B9" w:rsidRDefault="004364C2">
            <w:pPr>
              <w:rPr>
                <w:lang w:eastAsia="zh-TW"/>
              </w:rPr>
            </w:pPr>
            <w:r>
              <w:rPr>
                <w:lang w:eastAsia="zh-TW"/>
              </w:rPr>
              <w:t>OK</w:t>
            </w:r>
          </w:p>
        </w:tc>
      </w:tr>
      <w:tr w:rsidR="00F977B9" w14:paraId="4438D977" w14:textId="77777777">
        <w:tc>
          <w:tcPr>
            <w:tcW w:w="2065" w:type="dxa"/>
          </w:tcPr>
          <w:p w14:paraId="41892469" w14:textId="77777777" w:rsidR="00F977B9" w:rsidRDefault="004364C2">
            <w:pPr>
              <w:rPr>
                <w:lang w:eastAsia="zh-TW"/>
              </w:rPr>
            </w:pPr>
            <w:r>
              <w:rPr>
                <w:lang w:eastAsia="zh-TW"/>
              </w:rPr>
              <w:t>Lenovo</w:t>
            </w:r>
          </w:p>
        </w:tc>
        <w:tc>
          <w:tcPr>
            <w:tcW w:w="7563" w:type="dxa"/>
          </w:tcPr>
          <w:p w14:paraId="4546B274" w14:textId="77777777" w:rsidR="00F977B9" w:rsidRDefault="004364C2">
            <w:pPr>
              <w:rPr>
                <w:lang w:eastAsia="zh-TW"/>
              </w:rPr>
            </w:pPr>
            <w:r>
              <w:rPr>
                <w:lang w:eastAsia="zh-TW"/>
              </w:rPr>
              <w:t>Ok</w:t>
            </w:r>
          </w:p>
        </w:tc>
      </w:tr>
      <w:tr w:rsidR="00F977B9" w14:paraId="1FD46CE0" w14:textId="77777777">
        <w:tc>
          <w:tcPr>
            <w:tcW w:w="2065" w:type="dxa"/>
          </w:tcPr>
          <w:p w14:paraId="53FB9574" w14:textId="77777777" w:rsidR="00F977B9" w:rsidRDefault="004364C2">
            <w:pPr>
              <w:rPr>
                <w:lang w:eastAsia="zh-TW"/>
              </w:rPr>
            </w:pPr>
            <w:r>
              <w:rPr>
                <w:rFonts w:eastAsiaTheme="minorEastAsia" w:hint="eastAsia"/>
              </w:rPr>
              <w:t>DCM</w:t>
            </w:r>
          </w:p>
        </w:tc>
        <w:tc>
          <w:tcPr>
            <w:tcW w:w="7563" w:type="dxa"/>
          </w:tcPr>
          <w:p w14:paraId="75A15A34" w14:textId="77777777" w:rsidR="00F977B9" w:rsidRDefault="004364C2">
            <w:pPr>
              <w:rPr>
                <w:rFonts w:eastAsiaTheme="minorEastAsia"/>
              </w:rPr>
            </w:pPr>
            <w:r>
              <w:rPr>
                <w:rFonts w:eastAsiaTheme="minorEastAsia" w:hint="eastAsia"/>
              </w:rPr>
              <w:t xml:space="preserve">For load rate from empty to medium load, we are fine to support the proposed values. </w:t>
            </w:r>
          </w:p>
          <w:p w14:paraId="4A0E7FA4" w14:textId="77777777" w:rsidR="00F977B9" w:rsidRDefault="00F977B9">
            <w:pPr>
              <w:rPr>
                <w:rFonts w:eastAsiaTheme="minorEastAsia"/>
              </w:rPr>
            </w:pPr>
          </w:p>
          <w:p w14:paraId="29438F12" w14:textId="77777777" w:rsidR="00F977B9" w:rsidRDefault="004364C2">
            <w:pPr>
              <w:rPr>
                <w:lang w:eastAsia="zh-TW"/>
              </w:rPr>
            </w:pPr>
            <w:r>
              <w:rPr>
                <w:rFonts w:eastAsiaTheme="minorEastAsia" w:hint="eastAsia"/>
              </w:rPr>
              <w:t>As for whether to allow high load for completeness, we need to discuss the necessity of introducing the high load</w:t>
            </w:r>
            <w:r>
              <w:rPr>
                <w:rFonts w:eastAsiaTheme="minorEastAsia"/>
              </w:rPr>
              <w:t xml:space="preserve"> first.</w:t>
            </w:r>
            <w:r>
              <w:rPr>
                <w:rFonts w:eastAsiaTheme="minorEastAsia" w:hint="eastAsia"/>
              </w:rPr>
              <w:t xml:space="preserve"> In our view, we think that the NES characteristics between medium load </w:t>
            </w:r>
            <w:r>
              <w:rPr>
                <w:rFonts w:eastAsiaTheme="minorEastAsia"/>
              </w:rPr>
              <w:t>and</w:t>
            </w:r>
            <w:r>
              <w:rPr>
                <w:rFonts w:eastAsiaTheme="minorEastAsia" w:hint="eastAsia"/>
              </w:rPr>
              <w:t xml:space="preserve"> high load will not be </w:t>
            </w:r>
            <w:r>
              <w:rPr>
                <w:rFonts w:eastAsiaTheme="minorEastAsia"/>
              </w:rPr>
              <w:t>significantly</w:t>
            </w:r>
            <w:r>
              <w:rPr>
                <w:rFonts w:eastAsiaTheme="minorEastAsia" w:hint="eastAsia"/>
              </w:rPr>
              <w:t xml:space="preserve"> different. Thus, we do not think high load should be introduced, which was not even introduced in NR and will cause </w:t>
            </w:r>
            <w:r>
              <w:rPr>
                <w:rFonts w:eastAsiaTheme="minorEastAsia"/>
              </w:rPr>
              <w:t>unnecessary</w:t>
            </w:r>
            <w:r>
              <w:rPr>
                <w:rFonts w:eastAsiaTheme="minorEastAsia" w:hint="eastAsia"/>
              </w:rPr>
              <w:t xml:space="preserve"> </w:t>
            </w:r>
            <w:r>
              <w:rPr>
                <w:rFonts w:eastAsiaTheme="minorEastAsia"/>
              </w:rPr>
              <w:t>work on a simulation and a comparison</w:t>
            </w:r>
            <w:r>
              <w:rPr>
                <w:rFonts w:eastAsiaTheme="minorEastAsia" w:hint="eastAsia"/>
              </w:rPr>
              <w:t xml:space="preserve"> of evaluation results from companies.</w:t>
            </w:r>
          </w:p>
        </w:tc>
      </w:tr>
      <w:tr w:rsidR="00F977B9" w14:paraId="6B8087BF" w14:textId="77777777">
        <w:tc>
          <w:tcPr>
            <w:tcW w:w="2065" w:type="dxa"/>
          </w:tcPr>
          <w:p w14:paraId="33617DDB" w14:textId="77777777" w:rsidR="00F977B9" w:rsidRDefault="004364C2">
            <w:pPr>
              <w:rPr>
                <w:rFonts w:eastAsiaTheme="minorEastAsia"/>
              </w:rPr>
            </w:pPr>
            <w:r>
              <w:rPr>
                <w:lang w:eastAsia="zh-TW"/>
              </w:rPr>
              <w:t>MediaTek</w:t>
            </w:r>
          </w:p>
        </w:tc>
        <w:tc>
          <w:tcPr>
            <w:tcW w:w="7563" w:type="dxa"/>
          </w:tcPr>
          <w:p w14:paraId="3E26020A" w14:textId="77777777" w:rsidR="00F977B9" w:rsidRDefault="004364C2">
            <w:pPr>
              <w:rPr>
                <w:lang w:eastAsia="zh-TW"/>
              </w:rPr>
            </w:pPr>
            <w:proofErr w:type="gramStart"/>
            <w:r>
              <w:rPr>
                <w:lang w:eastAsia="zh-TW"/>
              </w:rPr>
              <w:t>First of all</w:t>
            </w:r>
            <w:proofErr w:type="gramEnd"/>
            <w:r>
              <w:rPr>
                <w:lang w:eastAsia="zh-TW"/>
              </w:rPr>
              <w:t xml:space="preserve">, thank Ericsson for sharing the collected field data. But since it is averaged over many nodes, we don’t know the detailed distributions among different cells (e.g. coverage cells vs capacity cells) and in different frequency ranges (e.g. FDD, TDD in FR2, and FR2). It would be highly appreciated if E/// can further share the detailed distribution. </w:t>
            </w:r>
          </w:p>
          <w:p w14:paraId="53291E69" w14:textId="77777777" w:rsidR="00F977B9" w:rsidRDefault="004364C2">
            <w:pPr>
              <w:rPr>
                <w:rFonts w:eastAsiaTheme="minorEastAsia"/>
              </w:rPr>
            </w:pPr>
            <w:r>
              <w:rPr>
                <w:lang w:eastAsia="zh-TW"/>
              </w:rPr>
              <w:t xml:space="preserve">It is not clear to us why this proposal is needed. If it is intended choose certain values of loading for evaluations, can we simply say that, for example, only empty, low, and light loading scenarios are evaluated? We </w:t>
            </w:r>
            <w:proofErr w:type="gramStart"/>
            <w:r>
              <w:rPr>
                <w:lang w:eastAsia="zh-TW"/>
              </w:rPr>
              <w:t>can</w:t>
            </w:r>
            <w:proofErr w:type="gramEnd"/>
            <w:r>
              <w:rPr>
                <w:lang w:eastAsia="zh-TW"/>
              </w:rPr>
              <w:t xml:space="preserve"> more specific to discuss the evaluated L values.  </w:t>
            </w:r>
          </w:p>
        </w:tc>
      </w:tr>
      <w:tr w:rsidR="00F977B9" w14:paraId="32866A42" w14:textId="77777777">
        <w:tc>
          <w:tcPr>
            <w:tcW w:w="2065" w:type="dxa"/>
          </w:tcPr>
          <w:p w14:paraId="3CE48FEA" w14:textId="77777777" w:rsidR="00F977B9" w:rsidRDefault="004364C2">
            <w:pPr>
              <w:rPr>
                <w:lang w:eastAsia="zh-TW"/>
              </w:rPr>
            </w:pPr>
            <w:r>
              <w:rPr>
                <w:rFonts w:eastAsia="DengXian" w:hint="eastAsia"/>
                <w:lang w:eastAsia="zh-CN"/>
              </w:rPr>
              <w:t xml:space="preserve">ZTE, </w:t>
            </w:r>
            <w:proofErr w:type="spellStart"/>
            <w:r>
              <w:rPr>
                <w:rFonts w:eastAsia="DengXian" w:hint="eastAsia"/>
                <w:lang w:eastAsia="zh-CN"/>
              </w:rPr>
              <w:t>Sanechips</w:t>
            </w:r>
            <w:proofErr w:type="spellEnd"/>
          </w:p>
        </w:tc>
        <w:tc>
          <w:tcPr>
            <w:tcW w:w="7563" w:type="dxa"/>
          </w:tcPr>
          <w:p w14:paraId="2771E2A5" w14:textId="77777777" w:rsidR="00F977B9" w:rsidRDefault="004364C2">
            <w:pPr>
              <w:rPr>
                <w:rFonts w:eastAsia="DengXian"/>
                <w:lang w:eastAsia="zh-CN"/>
              </w:rPr>
            </w:pPr>
            <w:r>
              <w:rPr>
                <w:rFonts w:eastAsia="DengXian"/>
                <w:lang w:eastAsia="zh-CN"/>
              </w:rPr>
              <w:t>Fine with the proposal.</w:t>
            </w:r>
            <w:r>
              <w:rPr>
                <w:rFonts w:eastAsia="DengXian" w:hint="eastAsia"/>
                <w:lang w:eastAsia="zh-CN"/>
              </w:rPr>
              <w:t xml:space="preserve"> </w:t>
            </w:r>
          </w:p>
          <w:p w14:paraId="5710973A" w14:textId="77777777" w:rsidR="00F977B9" w:rsidRDefault="004364C2">
            <w:pPr>
              <w:rPr>
                <w:lang w:eastAsia="zh-TW"/>
              </w:rPr>
            </w:pPr>
            <w:r>
              <w:rPr>
                <w:rFonts w:eastAsia="SimSun" w:hint="eastAsia"/>
                <w:lang w:eastAsia="zh-CN"/>
              </w:rPr>
              <w:t>Considering that the</w:t>
            </w:r>
            <w:r>
              <w:rPr>
                <w:rFonts w:hint="eastAsia"/>
              </w:rPr>
              <w:t xml:space="preserve"> load is defined as a percentage of resources used for UE specific PDSCH/PUSCH</w:t>
            </w:r>
            <w:r>
              <w:rPr>
                <w:rFonts w:eastAsia="SimSun" w:hint="eastAsia"/>
                <w:lang w:eastAsia="zh-CN"/>
              </w:rPr>
              <w:t xml:space="preserve"> without considering</w:t>
            </w:r>
            <w:r>
              <w:rPr>
                <w:rFonts w:hint="eastAsia"/>
              </w:rPr>
              <w:t xml:space="preserve"> the uplink/downlink </w:t>
            </w:r>
            <w:r>
              <w:t xml:space="preserve">TDD pattern </w:t>
            </w:r>
            <w:r>
              <w:rPr>
                <w:rFonts w:hint="eastAsia"/>
              </w:rPr>
              <w:t>and the resources</w:t>
            </w:r>
            <w:r>
              <w:t xml:space="preserve"> occupied by</w:t>
            </w:r>
            <w:r>
              <w:rPr>
                <w:rFonts w:hint="eastAsia"/>
              </w:rPr>
              <w:t xml:space="preserve"> common</w:t>
            </w:r>
            <w:r>
              <w:t xml:space="preserve"> signal/channel</w:t>
            </w:r>
            <w:r>
              <w:rPr>
                <w:rFonts w:hint="eastAsia"/>
              </w:rPr>
              <w:t xml:space="preserve">, </w:t>
            </w:r>
            <w:r>
              <w:t xml:space="preserve">even </w:t>
            </w:r>
            <w:r>
              <w:rPr>
                <w:rFonts w:hint="eastAsia"/>
              </w:rPr>
              <w:t xml:space="preserve">with a </w:t>
            </w:r>
            <w:r>
              <w:t>moderate</w:t>
            </w:r>
            <w:r>
              <w:rPr>
                <w:rFonts w:hint="eastAsia"/>
              </w:rPr>
              <w:t xml:space="preserve"> </w:t>
            </w:r>
            <w:r>
              <w:t xml:space="preserve">traffic </w:t>
            </w:r>
            <w:r>
              <w:rPr>
                <w:rFonts w:hint="eastAsia"/>
              </w:rPr>
              <w:t xml:space="preserve">load, the actual downlink resource usage already accounts for a large proportion. </w:t>
            </w:r>
            <w:r>
              <w:rPr>
                <w:rFonts w:eastAsia="SimSun" w:hint="eastAsia"/>
                <w:lang w:eastAsia="zh-CN"/>
              </w:rPr>
              <w:t>We are OK to change the load levels as Ericsson suggested.</w:t>
            </w:r>
          </w:p>
        </w:tc>
      </w:tr>
      <w:tr w:rsidR="00F977B9" w14:paraId="7CC06CE8" w14:textId="77777777">
        <w:tc>
          <w:tcPr>
            <w:tcW w:w="2065" w:type="dxa"/>
          </w:tcPr>
          <w:p w14:paraId="69A725D0" w14:textId="77777777" w:rsidR="00F977B9" w:rsidRDefault="004364C2">
            <w:pPr>
              <w:rPr>
                <w:rFonts w:eastAsia="DengXian"/>
                <w:lang w:eastAsia="zh-CN"/>
              </w:rPr>
            </w:pPr>
            <w:r>
              <w:rPr>
                <w:rFonts w:eastAsia="DengXian" w:hint="eastAsia"/>
                <w:lang w:eastAsia="zh-CN"/>
              </w:rPr>
              <w:t>CATT</w:t>
            </w:r>
          </w:p>
        </w:tc>
        <w:tc>
          <w:tcPr>
            <w:tcW w:w="7563" w:type="dxa"/>
          </w:tcPr>
          <w:p w14:paraId="4C629379" w14:textId="77777777" w:rsidR="00F977B9" w:rsidRDefault="004364C2">
            <w:pPr>
              <w:rPr>
                <w:rFonts w:eastAsia="DengXian"/>
                <w:lang w:eastAsia="zh-CN"/>
              </w:rPr>
            </w:pPr>
            <w:r>
              <w:rPr>
                <w:rFonts w:eastAsia="DengXian" w:hint="eastAsia"/>
                <w:lang w:eastAsia="zh-CN"/>
              </w:rPr>
              <w:t xml:space="preserve">We suggest </w:t>
            </w:r>
            <w:proofErr w:type="gramStart"/>
            <w:r>
              <w:rPr>
                <w:rFonts w:eastAsia="DengXian" w:hint="eastAsia"/>
                <w:lang w:eastAsia="zh-CN"/>
              </w:rPr>
              <w:t xml:space="preserve">to </w:t>
            </w:r>
            <w:r>
              <w:rPr>
                <w:rFonts w:eastAsia="DengXian"/>
                <w:lang w:eastAsia="zh-CN"/>
              </w:rPr>
              <w:t>reus</w:t>
            </w:r>
            <w:r>
              <w:rPr>
                <w:rFonts w:eastAsia="DengXian" w:hint="eastAsia"/>
                <w:lang w:eastAsia="zh-CN"/>
              </w:rPr>
              <w:t>e</w:t>
            </w:r>
            <w:proofErr w:type="gramEnd"/>
            <w:r>
              <w:rPr>
                <w:rFonts w:eastAsia="DengXian" w:hint="eastAsia"/>
                <w:lang w:eastAsia="zh-CN"/>
              </w:rPr>
              <w:t xml:space="preserve"> the traffic load of 5G NR in 38.864.</w:t>
            </w:r>
          </w:p>
        </w:tc>
      </w:tr>
      <w:tr w:rsidR="00F977B9" w14:paraId="2DBFE7D2" w14:textId="77777777">
        <w:tc>
          <w:tcPr>
            <w:tcW w:w="2065" w:type="dxa"/>
          </w:tcPr>
          <w:p w14:paraId="7D1F0C52" w14:textId="77777777" w:rsidR="00F977B9" w:rsidRDefault="004364C2">
            <w:pPr>
              <w:rPr>
                <w:rFonts w:eastAsia="DengXian"/>
                <w:lang w:eastAsia="zh-CN"/>
              </w:rPr>
            </w:pPr>
            <w:r>
              <w:rPr>
                <w:rFonts w:eastAsia="DengXian"/>
                <w:lang w:eastAsia="zh-CN"/>
              </w:rPr>
              <w:t>Apple</w:t>
            </w:r>
          </w:p>
        </w:tc>
        <w:tc>
          <w:tcPr>
            <w:tcW w:w="7563" w:type="dxa"/>
          </w:tcPr>
          <w:p w14:paraId="2B28925D" w14:textId="77777777" w:rsidR="00F977B9" w:rsidRDefault="004364C2">
            <w:pPr>
              <w:rPr>
                <w:lang w:eastAsia="zh-TW"/>
              </w:rPr>
            </w:pPr>
            <w:r>
              <w:rPr>
                <w:lang w:eastAsia="zh-TW"/>
              </w:rPr>
              <w:t xml:space="preserve">In our understanding, the load represents the cell resource utilization ratio, rather than the percentage of time that a cell is in this state. </w:t>
            </w:r>
          </w:p>
          <w:p w14:paraId="4E83B4E7" w14:textId="77777777" w:rsidR="00F977B9" w:rsidRDefault="004364C2">
            <w:pPr>
              <w:rPr>
                <w:rFonts w:eastAsia="DengXian"/>
                <w:lang w:eastAsia="zh-CN"/>
              </w:rPr>
            </w:pPr>
            <w:r>
              <w:rPr>
                <w:lang w:eastAsia="zh-TW"/>
              </w:rPr>
              <w:t>Therefore, we propose to keep the original definition of load levels. However, we think it is useful to consider the percentage of the time for each load level. We support using the daily average metric proposed by Samsung, in this metric, the duration/percentage of a loaded scenario will be reflected.</w:t>
            </w:r>
          </w:p>
        </w:tc>
      </w:tr>
      <w:tr w:rsidR="009B36DF" w14:paraId="7D596982" w14:textId="77777777">
        <w:tc>
          <w:tcPr>
            <w:tcW w:w="2065" w:type="dxa"/>
          </w:tcPr>
          <w:p w14:paraId="014FAB90" w14:textId="2513A6A7" w:rsidR="009B36DF" w:rsidRDefault="009B36DF" w:rsidP="009B36DF">
            <w:pPr>
              <w:rPr>
                <w:rFonts w:eastAsia="DengXian"/>
                <w:lang w:eastAsia="zh-CN"/>
              </w:rPr>
            </w:pPr>
            <w:r w:rsidRPr="009B36DF">
              <w:rPr>
                <w:rFonts w:hint="eastAsia"/>
                <w:lang w:eastAsia="zh-TW"/>
              </w:rPr>
              <w:t>Xiaomi</w:t>
            </w:r>
          </w:p>
        </w:tc>
        <w:tc>
          <w:tcPr>
            <w:tcW w:w="7563" w:type="dxa"/>
          </w:tcPr>
          <w:p w14:paraId="687576BF" w14:textId="7DED26F0" w:rsidR="009B36DF" w:rsidRDefault="009B36DF" w:rsidP="009B36DF">
            <w:pPr>
              <w:rPr>
                <w:lang w:eastAsia="zh-TW"/>
              </w:rPr>
            </w:pPr>
            <w:r>
              <w:rPr>
                <w:lang w:eastAsia="zh-TW"/>
              </w:rPr>
              <w:t>OK</w:t>
            </w:r>
          </w:p>
        </w:tc>
      </w:tr>
      <w:tr w:rsidR="00D16800" w14:paraId="6D6731CD" w14:textId="77777777" w:rsidTr="00D16800">
        <w:tc>
          <w:tcPr>
            <w:tcW w:w="2065" w:type="dxa"/>
          </w:tcPr>
          <w:p w14:paraId="6FA4E4F8" w14:textId="77777777" w:rsidR="00D16800" w:rsidRDefault="00D16800" w:rsidP="009E1A1E">
            <w:pPr>
              <w:rPr>
                <w:rFonts w:eastAsia="DengXian"/>
                <w:lang w:eastAsia="zh-CN"/>
              </w:rPr>
            </w:pPr>
            <w:r>
              <w:rPr>
                <w:rFonts w:eastAsia="DengXian" w:hint="eastAsia"/>
                <w:lang w:eastAsia="zh-CN"/>
              </w:rPr>
              <w:t>OPPO</w:t>
            </w:r>
          </w:p>
        </w:tc>
        <w:tc>
          <w:tcPr>
            <w:tcW w:w="7563" w:type="dxa"/>
          </w:tcPr>
          <w:p w14:paraId="23F0F156" w14:textId="77777777" w:rsidR="00D16800" w:rsidRDefault="00D16800" w:rsidP="009E1A1E">
            <w:pPr>
              <w:rPr>
                <w:rFonts w:eastAsia="SimSun"/>
                <w:lang w:eastAsia="zh-CN"/>
              </w:rPr>
            </w:pPr>
            <w:r>
              <w:rPr>
                <w:rFonts w:eastAsia="SimSun" w:hint="eastAsia"/>
                <w:lang w:eastAsia="zh-CN"/>
              </w:rPr>
              <w:t>OK</w:t>
            </w:r>
          </w:p>
        </w:tc>
      </w:tr>
      <w:tr w:rsidR="00291AE5" w14:paraId="09946C98" w14:textId="77777777" w:rsidTr="001E7099">
        <w:tc>
          <w:tcPr>
            <w:tcW w:w="2065" w:type="dxa"/>
          </w:tcPr>
          <w:p w14:paraId="233B670F" w14:textId="77777777" w:rsidR="00291AE5" w:rsidRDefault="00291AE5" w:rsidP="001E7099">
            <w:pPr>
              <w:rPr>
                <w:rFonts w:eastAsia="DengXian"/>
                <w:lang w:eastAsia="zh-CN"/>
              </w:rPr>
            </w:pPr>
            <w:proofErr w:type="spellStart"/>
            <w:r>
              <w:rPr>
                <w:rFonts w:eastAsia="DengXian"/>
                <w:lang w:eastAsia="zh-CN"/>
              </w:rPr>
              <w:t>Futurewei</w:t>
            </w:r>
            <w:proofErr w:type="spellEnd"/>
          </w:p>
        </w:tc>
        <w:tc>
          <w:tcPr>
            <w:tcW w:w="7563" w:type="dxa"/>
          </w:tcPr>
          <w:p w14:paraId="38ED7AFF" w14:textId="77777777" w:rsidR="00291AE5" w:rsidRDefault="00291AE5" w:rsidP="001E7099">
            <w:pPr>
              <w:rPr>
                <w:lang w:eastAsia="zh-TW"/>
              </w:rPr>
            </w:pPr>
            <w:r>
              <w:rPr>
                <w:lang w:eastAsia="zh-TW"/>
              </w:rPr>
              <w:t>We are OK with the proposal.</w:t>
            </w:r>
          </w:p>
        </w:tc>
      </w:tr>
      <w:tr w:rsidR="00291AE5" w14:paraId="3B396097" w14:textId="77777777" w:rsidTr="00D16800">
        <w:tc>
          <w:tcPr>
            <w:tcW w:w="2065" w:type="dxa"/>
          </w:tcPr>
          <w:p w14:paraId="1DDB994B" w14:textId="77777777" w:rsidR="00291AE5" w:rsidRDefault="00291AE5" w:rsidP="009E1A1E">
            <w:pPr>
              <w:rPr>
                <w:rFonts w:eastAsia="DengXian"/>
                <w:lang w:eastAsia="zh-CN"/>
              </w:rPr>
            </w:pPr>
          </w:p>
        </w:tc>
        <w:tc>
          <w:tcPr>
            <w:tcW w:w="7563" w:type="dxa"/>
          </w:tcPr>
          <w:p w14:paraId="0C949589" w14:textId="77777777" w:rsidR="00291AE5" w:rsidRDefault="00291AE5" w:rsidP="009E1A1E">
            <w:pPr>
              <w:rPr>
                <w:rFonts w:eastAsia="SimSun"/>
                <w:lang w:eastAsia="zh-CN"/>
              </w:rPr>
            </w:pPr>
          </w:p>
        </w:tc>
      </w:tr>
    </w:tbl>
    <w:p w14:paraId="362D3E54" w14:textId="77777777" w:rsidR="00F977B9" w:rsidRDefault="00F977B9">
      <w:pPr>
        <w:rPr>
          <w:lang w:eastAsia="zh-TW"/>
        </w:rPr>
      </w:pPr>
    </w:p>
    <w:p w14:paraId="00BCEA98" w14:textId="77777777" w:rsidR="00F977B9" w:rsidRDefault="004364C2">
      <w:pPr>
        <w:pStyle w:val="2"/>
        <w:rPr>
          <w:rFonts w:eastAsia="新細明體"/>
          <w:lang w:eastAsia="zh-TW"/>
        </w:rPr>
      </w:pPr>
      <w:r>
        <w:rPr>
          <w:rFonts w:eastAsia="新細明體"/>
          <w:lang w:eastAsia="zh-TW"/>
        </w:rPr>
        <w:lastRenderedPageBreak/>
        <w:t>UE Power Consumption Model Updates</w:t>
      </w:r>
    </w:p>
    <w:p w14:paraId="6A808708" w14:textId="77777777" w:rsidR="00F977B9" w:rsidRDefault="004364C2">
      <w:pPr>
        <w:spacing w:line="254" w:lineRule="auto"/>
        <w:rPr>
          <w:rFonts w:eastAsia="新細明體" w:cs="Arial"/>
          <w:szCs w:val="22"/>
          <w:lang w:eastAsia="zh-TW"/>
        </w:rPr>
      </w:pPr>
      <w:r>
        <w:rPr>
          <w:rFonts w:eastAsia="新細明體" w:cs="Arial"/>
          <w:szCs w:val="22"/>
          <w:lang w:eastAsia="zh-TW"/>
        </w:rPr>
        <w:t>Observations and proposals about UE power consumption model.</w:t>
      </w:r>
    </w:p>
    <w:p w14:paraId="5FC9387D" w14:textId="77777777" w:rsidR="00F977B9" w:rsidRDefault="004364C2">
      <w:pPr>
        <w:pStyle w:val="CollapsedH30"/>
        <w:rPr>
          <w:rFonts w:eastAsia="新細明體"/>
        </w:rPr>
      </w:pPr>
      <w:r>
        <w:rPr>
          <w:rFonts w:eastAsia="新細明體"/>
        </w:rPr>
        <w:lastRenderedPageBreak/>
        <w:t>Companies’ Views. Please Unfold for Reference</w:t>
      </w:r>
    </w:p>
    <w:tbl>
      <w:tblPr>
        <w:tblStyle w:val="-1"/>
        <w:tblW w:w="9619" w:type="dxa"/>
        <w:tblLayout w:type="fixed"/>
        <w:tblLook w:val="04A0" w:firstRow="1" w:lastRow="0" w:firstColumn="1" w:lastColumn="0" w:noHBand="0" w:noVBand="1"/>
      </w:tblPr>
      <w:tblGrid>
        <w:gridCol w:w="1799"/>
        <w:gridCol w:w="7820"/>
      </w:tblGrid>
      <w:tr w:rsidR="00F977B9" w14:paraId="5F6F1C36"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9" w:type="dxa"/>
            <w:tcBorders>
              <w:bottom w:val="single" w:sz="18" w:space="0" w:color="4472C4"/>
            </w:tcBorders>
          </w:tcPr>
          <w:p w14:paraId="4588FF02"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CompanyName</w:t>
            </w:r>
          </w:p>
        </w:tc>
        <w:tc>
          <w:tcPr>
            <w:tcW w:w="7819" w:type="dxa"/>
            <w:tcBorders>
              <w:bottom w:val="single" w:sz="18" w:space="0" w:color="4472C4"/>
            </w:tcBorders>
          </w:tcPr>
          <w:p w14:paraId="33ABC346" w14:textId="77777777" w:rsidR="00F977B9" w:rsidRDefault="004364C2">
            <w:pPr>
              <w:keepNext/>
              <w:keepLines/>
              <w:tabs>
                <w:tab w:val="left" w:pos="432"/>
                <w:tab w:val="left" w:pos="576"/>
                <w:tab w:val="left" w:pos="720"/>
              </w:tabs>
              <w:jc w:val="center"/>
              <w:outlineLvl w:val="2"/>
              <w:cnfStyle w:val="100000000000" w:firstRow="1" w:lastRow="0" w:firstColumn="0" w:lastColumn="0" w:oddVBand="0" w:evenVBand="0" w:oddHBand="0" w:evenHBand="0" w:firstRowFirstColumn="0" w:firstRowLastColumn="0" w:lastRowFirstColumn="0" w:lastRowLastColumn="0"/>
              <w:rPr>
                <w:rFonts w:eastAsia="Calibri" w:cs="Arial"/>
                <w:szCs w:val="22"/>
                <w:lang w:val="de-DE"/>
              </w:rPr>
            </w:pPr>
            <w:r>
              <w:rPr>
                <w:rFonts w:eastAsia="Calibri" w:cs="Arial"/>
                <w:szCs w:val="22"/>
                <w:lang w:val="de-DE"/>
              </w:rPr>
              <w:t>Views/Proposals</w:t>
            </w:r>
          </w:p>
        </w:tc>
      </w:tr>
      <w:tr w:rsidR="00F977B9" w14:paraId="53868A15" w14:textId="77777777" w:rsidTr="00F977B9">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449A1DE8"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FUTUREWEI</w:t>
            </w:r>
          </w:p>
        </w:tc>
        <w:tc>
          <w:tcPr>
            <w:tcW w:w="7819" w:type="dxa"/>
            <w:shd w:val="clear" w:color="auto" w:fill="D0DBF0" w:themeFill="accent1" w:themeFillTint="3F"/>
          </w:tcPr>
          <w:p w14:paraId="677A2266"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1: The NR UE power consumption model in TR38.840 and TR38.869 may be revisited or simplified to reflect improvements in 6GR UEs. For example, the LP-WUR turned off power state and MR ultra-deep sleep state can be combined into a single UE sleep state. Observation 2: Given focus in 6GR day 1 on DL WUS of OFDM-based sequence, the relative power value for LP-WUR turned on state can be P_ON=1 corresponding to Rel-19 OFDM based WUR with time domain sequence detection and additional 2.5dB of noise figure compared to MR. Proposal 1: Under the extended UE power consumption model, it should be clarified whether the MR and WUR can be active simultaneously, i.e., simultaneous operation of two active power states (energy efficient and non-energy-efficient). Proposal 2: Consider the power states and corresponding relative power values, transition times, and transition energies in Table 2 for the extension of UE power consumption model in TR38.840 for UE operation with DL WUS of OFDM-based sequence. Proposal 3: Discuss whether UE's support of 400MHz bandwidth around 7GHz is captured in the UE power consumption model as update to bandwidth scaling and/or multi-carrier scaling. Further, discuss the impact of potentially sparser sync raster and anchor/non-anchor carrier designs on the model for RRM and CC scaling.</w:t>
            </w:r>
          </w:p>
        </w:tc>
      </w:tr>
      <w:tr w:rsidR="00F977B9" w14:paraId="7A96B7D5" w14:textId="77777777" w:rsidTr="00F977B9">
        <w:tc>
          <w:tcPr>
            <w:cnfStyle w:val="001000000000" w:firstRow="0" w:lastRow="0" w:firstColumn="1" w:lastColumn="0" w:oddVBand="0" w:evenVBand="0" w:oddHBand="0" w:evenHBand="0" w:firstRowFirstColumn="0" w:firstRowLastColumn="0" w:lastRowFirstColumn="0" w:lastRowLastColumn="0"/>
            <w:tcW w:w="1799" w:type="dxa"/>
          </w:tcPr>
          <w:p w14:paraId="6B6C1819"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Nokia</w:t>
            </w:r>
          </w:p>
        </w:tc>
        <w:tc>
          <w:tcPr>
            <w:tcW w:w="7819" w:type="dxa"/>
          </w:tcPr>
          <w:p w14:paraId="2CE57A6F"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4: To advance the discussion on how to decouple, weight and scale RF and BB separately, there should be a common understanding of what is covered by RF and BB. Observation 5: Scaling of the dynamic parts of the RF and BB parts of the UE power model is expected to vary depending on the bandwidth. For lower bandwidth operation, joint scaling may be sufficient, whereas for higher bandwidths, independent scaling could be considered. Observation 6: Adaptation/restriction of MIMO layers, PDSCH allocation (and TBS) could be accounted via scaling of the dynamic BB power consumption. Scaling can be also based on the 'relative processing bandwidth' change. Observation 7: Consider at least for the BW related scaling, having separate static and dynamic components. For lower bandwidth operation (≤ 100MHz) the NR UE power model ratio between static and dynamic could be considered. Proposal 6: RAN1 agree on the partition of RF and BB processing for the 6GR UE power consumption model at least for higher bandwidth operation. Proposal 7: The 6GR UE power consumption model scaling supports static and dynamic components which can be scaled either separately or jointly depending on the operational bandwidth. Proposal 8: 6GR UE power consumption model for [20MHz - 100MHz] bandwidth operation uses scaling for the static and dynamic parts that is down-selected from: Option 1: A joint scaling factor for RF and BB (like the NR UE power model); Option 2: Independent scaling factor for dynamic part of RF and BB based on (X/100)^</w:t>
            </w:r>
            <w:r>
              <w:rPr>
                <w:rFonts w:eastAsia="Calibri" w:cs="Arial"/>
                <w:b/>
                <w:bCs/>
                <w:szCs w:val="22"/>
                <w:lang w:val="de-DE"/>
              </w:rPr>
              <w:t>θ</w:t>
            </w:r>
            <w:r>
              <w:rPr>
                <w:rFonts w:eastAsia="Calibri" w:cs="Arial"/>
                <w:b/>
                <w:bCs/>
                <w:szCs w:val="22"/>
              </w:rPr>
              <w:t xml:space="preserve">, where </w:t>
            </w:r>
            <w:r>
              <w:rPr>
                <w:rFonts w:eastAsia="Calibri" w:cs="Arial"/>
                <w:b/>
                <w:bCs/>
                <w:szCs w:val="22"/>
                <w:lang w:val="de-DE"/>
              </w:rPr>
              <w:t>θ</w:t>
            </w:r>
            <w:r>
              <w:rPr>
                <w:rFonts w:eastAsia="Calibri" w:cs="Arial"/>
                <w:b/>
                <w:bCs/>
                <w:szCs w:val="22"/>
              </w:rPr>
              <w:t xml:space="preserve">=[0.3] for RF scaling and </w:t>
            </w:r>
            <w:r>
              <w:rPr>
                <w:rFonts w:eastAsia="Calibri" w:cs="Arial"/>
                <w:b/>
                <w:bCs/>
                <w:szCs w:val="22"/>
                <w:lang w:val="de-DE"/>
              </w:rPr>
              <w:t>θ</w:t>
            </w:r>
            <w:r>
              <w:rPr>
                <w:rFonts w:eastAsia="Calibri" w:cs="Arial"/>
                <w:b/>
                <w:bCs/>
                <w:szCs w:val="22"/>
              </w:rPr>
              <w:t>= [1.2~1.25] for BB scaling. Proposal 9: 6GR UE power consumption model for [&gt;100MHz] bandwidth for single carrier and for intra-band CA operation uses the following scaling factor for dynamic part of RF and BB: Determine the scaling factor for dynamic part of RF and BB based on (X/100)^</w:t>
            </w:r>
            <w:r>
              <w:rPr>
                <w:rFonts w:eastAsia="Calibri" w:cs="Arial"/>
                <w:b/>
                <w:bCs/>
                <w:szCs w:val="22"/>
                <w:lang w:val="de-DE"/>
              </w:rPr>
              <w:t>θ</w:t>
            </w:r>
            <w:r>
              <w:rPr>
                <w:rFonts w:eastAsia="Calibri" w:cs="Arial"/>
                <w:b/>
                <w:bCs/>
                <w:szCs w:val="22"/>
              </w:rPr>
              <w:t xml:space="preserve">, where </w:t>
            </w:r>
            <w:r>
              <w:rPr>
                <w:rFonts w:eastAsia="Calibri" w:cs="Arial"/>
                <w:b/>
                <w:bCs/>
                <w:szCs w:val="22"/>
                <w:lang w:val="de-DE"/>
              </w:rPr>
              <w:t>θ</w:t>
            </w:r>
            <w:r>
              <w:rPr>
                <w:rFonts w:eastAsia="Calibri" w:cs="Arial"/>
                <w:b/>
                <w:bCs/>
                <w:szCs w:val="22"/>
              </w:rPr>
              <w:t xml:space="preserve">=[0.6] for RF scaling and </w:t>
            </w:r>
            <w:r>
              <w:rPr>
                <w:rFonts w:eastAsia="Calibri" w:cs="Arial"/>
                <w:b/>
                <w:bCs/>
                <w:szCs w:val="22"/>
                <w:lang w:val="de-DE"/>
              </w:rPr>
              <w:t>θ</w:t>
            </w:r>
            <w:r>
              <w:rPr>
                <w:rFonts w:eastAsia="Calibri" w:cs="Arial"/>
                <w:b/>
                <w:bCs/>
                <w:szCs w:val="22"/>
              </w:rPr>
              <w:t>= [1.2~1.25] for BB scaling, and X is the total bandwidth for single carrier and intra-band CA operation. Proposal 10: 6GR UE power consumption model, for [&gt;100MHz] bandwidth and for inter-band CA operation uses the following scaling factor for dynamic part of RF and BB: Determine the scaling factor for dynamic part of RF based on (#CC)^</w:t>
            </w:r>
            <w:r>
              <w:rPr>
                <w:rFonts w:eastAsia="Calibri" w:cs="Arial"/>
                <w:b/>
                <w:bCs/>
                <w:szCs w:val="22"/>
                <w:lang w:val="de-DE"/>
              </w:rPr>
              <w:t>θ</w:t>
            </w:r>
            <w:r>
              <w:rPr>
                <w:rFonts w:eastAsia="Calibri" w:cs="Arial"/>
                <w:b/>
                <w:bCs/>
                <w:szCs w:val="22"/>
              </w:rPr>
              <w:t xml:space="preserve"> where </w:t>
            </w:r>
            <w:r>
              <w:rPr>
                <w:rFonts w:eastAsia="Calibri" w:cs="Arial"/>
                <w:b/>
                <w:bCs/>
                <w:szCs w:val="22"/>
                <w:lang w:val="de-DE"/>
              </w:rPr>
              <w:t>θ</w:t>
            </w:r>
            <w:r>
              <w:rPr>
                <w:rFonts w:eastAsia="Calibri" w:cs="Arial"/>
                <w:b/>
                <w:bCs/>
                <w:szCs w:val="22"/>
              </w:rPr>
              <w:t>=[1.0] for RF scaling and BB based on (X/100)^</w:t>
            </w:r>
            <w:r>
              <w:rPr>
                <w:rFonts w:eastAsia="Calibri" w:cs="Arial"/>
                <w:b/>
                <w:bCs/>
                <w:szCs w:val="22"/>
                <w:lang w:val="de-DE"/>
              </w:rPr>
              <w:t>θ</w:t>
            </w:r>
            <w:r>
              <w:rPr>
                <w:rFonts w:eastAsia="Calibri" w:cs="Arial"/>
                <w:b/>
                <w:bCs/>
                <w:szCs w:val="22"/>
              </w:rPr>
              <w:t xml:space="preserve">, where </w:t>
            </w:r>
            <w:r>
              <w:rPr>
                <w:rFonts w:eastAsia="Calibri" w:cs="Arial"/>
                <w:b/>
                <w:bCs/>
                <w:szCs w:val="22"/>
                <w:lang w:val="de-DE"/>
              </w:rPr>
              <w:t>θ</w:t>
            </w:r>
            <w:r>
              <w:rPr>
                <w:rFonts w:eastAsia="Calibri" w:cs="Arial"/>
                <w:b/>
                <w:bCs/>
                <w:szCs w:val="22"/>
              </w:rPr>
              <w:t xml:space="preserve">= [1.2~1.25] for BB scaling, and X is the total bandwidth for inter-band CA operation. Proposal 11: For 6GR UE power consumption model in combination of RF and BB dynamic parts, use weighting as follows; For low bandwidth operation [≤100MHz] assume weight </w:t>
            </w:r>
            <w:r>
              <w:rPr>
                <w:rFonts w:eastAsia="Calibri" w:cs="Arial"/>
                <w:b/>
                <w:bCs/>
                <w:szCs w:val="22"/>
                <w:lang w:val="de-DE"/>
              </w:rPr>
              <w:t>γ</w:t>
            </w:r>
            <w:r>
              <w:rPr>
                <w:rFonts w:eastAsia="Calibri" w:cs="Arial"/>
                <w:b/>
                <w:bCs/>
                <w:szCs w:val="22"/>
              </w:rPr>
              <w:t xml:space="preserve">=0.6 for RF (and (1- </w:t>
            </w:r>
            <w:r>
              <w:rPr>
                <w:rFonts w:eastAsia="Calibri" w:cs="Arial"/>
                <w:b/>
                <w:bCs/>
                <w:szCs w:val="22"/>
                <w:lang w:val="de-DE"/>
              </w:rPr>
              <w:t>γ</w:t>
            </w:r>
            <w:r>
              <w:rPr>
                <w:rFonts w:eastAsia="Calibri" w:cs="Arial"/>
                <w:b/>
                <w:bCs/>
                <w:szCs w:val="22"/>
              </w:rPr>
              <w:t xml:space="preserve">) for BB respectively); For high bandwidth operation [&gt;100MHz] assume </w:t>
            </w:r>
            <w:r>
              <w:rPr>
                <w:rFonts w:eastAsia="Calibri" w:cs="Arial"/>
                <w:b/>
                <w:bCs/>
                <w:szCs w:val="22"/>
                <w:lang w:val="de-DE"/>
              </w:rPr>
              <w:t>γ</w:t>
            </w:r>
            <w:r>
              <w:rPr>
                <w:rFonts w:eastAsia="Calibri" w:cs="Arial"/>
                <w:b/>
                <w:bCs/>
                <w:szCs w:val="22"/>
              </w:rPr>
              <w:t xml:space="preserve">=0.5 for RF (and (1- </w:t>
            </w:r>
            <w:r>
              <w:rPr>
                <w:rFonts w:eastAsia="Calibri" w:cs="Arial"/>
                <w:b/>
                <w:bCs/>
                <w:szCs w:val="22"/>
                <w:lang w:val="de-DE"/>
              </w:rPr>
              <w:t>γ</w:t>
            </w:r>
            <w:r>
              <w:rPr>
                <w:rFonts w:eastAsia="Calibri" w:cs="Arial"/>
                <w:b/>
                <w:bCs/>
                <w:szCs w:val="22"/>
              </w:rPr>
              <w:t xml:space="preserve">) for BB respectively). Observation 8: A 6GR WUS receiver based on an energy efficient state of the main radio, can take advantage of main radio capabilities and components to improve the WUS coverage and spectral efficiency. Observation 9: Unlike PDCCH/PDSCH monitoring after deep sleep, the transition energy from the energy efficient, </w:t>
            </w:r>
            <w:proofErr w:type="spellStart"/>
            <w:r>
              <w:rPr>
                <w:rFonts w:eastAsia="Calibri" w:cs="Arial"/>
                <w:b/>
                <w:bCs/>
                <w:szCs w:val="22"/>
              </w:rPr>
              <w:t>rx</w:t>
            </w:r>
            <w:proofErr w:type="spellEnd"/>
            <w:r>
              <w:rPr>
                <w:rFonts w:eastAsia="Calibri" w:cs="Arial"/>
                <w:b/>
                <w:bCs/>
                <w:szCs w:val="22"/>
              </w:rPr>
              <w:t>-ready deep or light sleep mode to monitor WUS or SSS for measurements requires the activation of a limited number of RX chain(s) with, reduced sampling clock and BB components. Observation 10: For evaluation of 6GR WUS, consider the potential power saving gain over the whole cell area. Proposal 12: The 6GR UE power consumption model supports Rx-Ready deep/light and micro sleep states that support fast and low power transition to new WUS or SSS monitoring power states as indicated by the table in the Nokia contribution.</w:t>
            </w:r>
          </w:p>
        </w:tc>
      </w:tr>
      <w:tr w:rsidR="00F977B9" w14:paraId="19F8B600" w14:textId="77777777" w:rsidTr="00F977B9">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03175979"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Spreadtrum</w:t>
            </w:r>
          </w:p>
        </w:tc>
        <w:tc>
          <w:tcPr>
            <w:tcW w:w="7819" w:type="dxa"/>
            <w:shd w:val="clear" w:color="auto" w:fill="D0DBF0" w:themeFill="accent1" w:themeFillTint="3F"/>
          </w:tcPr>
          <w:p w14:paraId="31D02A6F"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1: Adopt the following Table 2 as UE consumption model for 6GR EE evaluation. Proposal 2: For power scaling rules for UE, the follow principles should be considered: Linear model for simplify evaluation; Scaling only for non-sleep states; 100MHz BW as baseline, with scaling up/down.</w:t>
            </w:r>
          </w:p>
        </w:tc>
      </w:tr>
      <w:tr w:rsidR="00F977B9" w14:paraId="382A98D4" w14:textId="77777777" w:rsidTr="00F977B9">
        <w:tc>
          <w:tcPr>
            <w:cnfStyle w:val="001000000000" w:firstRow="0" w:lastRow="0" w:firstColumn="1" w:lastColumn="0" w:oddVBand="0" w:evenVBand="0" w:oddHBand="0" w:evenHBand="0" w:firstRowFirstColumn="0" w:firstRowLastColumn="0" w:lastRowFirstColumn="0" w:lastRowLastColumn="0"/>
            <w:tcW w:w="1799" w:type="dxa"/>
          </w:tcPr>
          <w:p w14:paraId="756AE807"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vivo</w:t>
            </w:r>
          </w:p>
        </w:tc>
        <w:tc>
          <w:tcPr>
            <w:tcW w:w="7819" w:type="dxa"/>
          </w:tcPr>
          <w:p w14:paraId="21544011"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1: For the power scaling rule for split RF and BB proposed in [2], the total relative power value of certain channel increases as the proportion of BB, i.e., 1-</w:t>
            </w:r>
            <w:r>
              <w:rPr>
                <w:rFonts w:eastAsia="Calibri" w:cs="Arial"/>
                <w:b/>
                <w:bCs/>
                <w:szCs w:val="22"/>
                <w:lang w:val="de-DE"/>
              </w:rPr>
              <w:t>α</w:t>
            </w:r>
            <w:r>
              <w:rPr>
                <w:rFonts w:eastAsia="Calibri" w:cs="Arial"/>
                <w:b/>
                <w:bCs/>
                <w:szCs w:val="22"/>
              </w:rPr>
              <w:t xml:space="preserve"> increases for the same BW of RF and BB. Proposal 2: RF and BB split and associated scaling rule for RF and BB is not explicitly captured in 6GR UE power model. Proposal 3: Study BW scaling rule and the CA scaling rule based on similar UE implementation to keep consistency. Proposal 4: Dynamic and static split and associated scaling rule for dynamic and static is not explicitly captured in 6GR UE power model. Proposal 5: Regarding the relative power values of the sleep states for evaluation purposes of 6GR UE EE, - The existed relative power values of ultra-deep sleep, deep sleep, and light sleep are reused regardless of BW without additional scaling. - For micro sleep: - The existed relative power value according to the reference BW (100MHz) is reused to BW no larger than 100MHz. - Study new relative power values for bandwidth larger than 100MHz, i.e., 200MHz, 400MHz BW. - Study reduced relative power value for bandwidth smaller than 100MHz, i.e., 20MHz BW. - Study switching between micro sleep at small BW and non-sleep state at large BW, including switching delay and power. Proposal 6: Regarding the relative power values of the non-sleep states, i.e., PDCCH only, SSB, PDCCH and PDSCH, PDSCH only, and measurements, etc., for 200MHz and 400MHz, study new relative power value(s) or study up-scaling rule from the reference BW. Proposal 7: Regarding the relative power values of the non-sleep states, i.e., PDCCH only, SSB, PDCCH and PDSCH, PDSCH only, and measurements, etc., study reduced relative power value (s) for certain small BW(s), e.g., 20MHz BW, and two sets of relative power value(s), i.e., both the reduced relative power value (s) and the existed power value (s) are used. - Except for the certain small BW(s) such as 20MHz BW with reduced relative power value(s), the existed down-scaling rule is re-used for other BW(s) no more than 100MHz - FFS: how to use two sets of relative power value(s) and applied use cases, switch delay for different sets Proposal 8: Consider power consumption model for 6GR UE with DL WUS of OFDM-based sequence in frequency up to around 7GHz as below: - FFS the power consumption model for 6GR UE with DL WUS of OFDM-based sequence for other frequency ranges</w:t>
            </w:r>
          </w:p>
        </w:tc>
      </w:tr>
      <w:tr w:rsidR="00F977B9" w14:paraId="018A75FF" w14:textId="77777777" w:rsidTr="00F977B9">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5535CFE3"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CMCC</w:t>
            </w:r>
          </w:p>
        </w:tc>
        <w:tc>
          <w:tcPr>
            <w:tcW w:w="7819" w:type="dxa"/>
            <w:shd w:val="clear" w:color="auto" w:fill="D0DBF0" w:themeFill="accent1" w:themeFillTint="3F"/>
          </w:tcPr>
          <w:p w14:paraId="0C750D43"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lang w:val="de-DE"/>
              </w:rPr>
            </w:pPr>
            <w:r>
              <w:rPr>
                <w:rFonts w:eastAsia="Calibri" w:cs="Arial"/>
                <w:b/>
                <w:bCs/>
                <w:szCs w:val="22"/>
              </w:rPr>
              <w:t xml:space="preserve">Proposal 3: For UE power model in 6GR, consider the following scaling method: The UE power can be divided into static part and dynamic part: </w:t>
            </w:r>
            <w:proofErr w:type="spellStart"/>
            <w:r>
              <w:rPr>
                <w:rFonts w:eastAsia="Calibri" w:cs="Arial"/>
                <w:b/>
                <w:bCs/>
                <w:szCs w:val="22"/>
              </w:rPr>
              <w:t>P_total</w:t>
            </w:r>
            <w:proofErr w:type="spellEnd"/>
            <w:r>
              <w:rPr>
                <w:rFonts w:eastAsia="Calibri" w:cs="Arial"/>
                <w:b/>
                <w:bCs/>
                <w:szCs w:val="22"/>
              </w:rPr>
              <w:t xml:space="preserve"> = aP_1 + bP_2, where P_1, P_2 are the relative powers for static and dynamic part, and a, b are the scaling factors. For scaling on frequency/spatial/power/processing domains, the specific method is as follows: For maximum BW for dynamic scheduling (static or semi-static manner), both static part and dynamic part are impacted. For BW in dynamic scheduling for DL (dynamic manner), only dynamic part is impacted. For BW in dynamic scheduling for UL (dynamic manner), no scaling for power-limited scenario. For antenna for DL, only dynamic part is impacted. For antenna for UL, only dynamic part is impacted. For transmit power for UL, only dynamic part is impacted. </w:t>
            </w:r>
            <w:r>
              <w:rPr>
                <w:rFonts w:eastAsia="Calibri" w:cs="Arial"/>
                <w:b/>
                <w:bCs/>
                <w:szCs w:val="22"/>
                <w:lang w:val="de-DE"/>
              </w:rPr>
              <w:t>For processing clock/complexity, only static part is impacted.</w:t>
            </w:r>
          </w:p>
        </w:tc>
      </w:tr>
      <w:tr w:rsidR="00F977B9" w14:paraId="20B06EEB" w14:textId="77777777" w:rsidTr="00F977B9">
        <w:tc>
          <w:tcPr>
            <w:cnfStyle w:val="001000000000" w:firstRow="0" w:lastRow="0" w:firstColumn="1" w:lastColumn="0" w:oddVBand="0" w:evenVBand="0" w:oddHBand="0" w:evenHBand="0" w:firstRowFirstColumn="0" w:firstRowLastColumn="0" w:lastRowFirstColumn="0" w:lastRowLastColumn="0"/>
            <w:tcW w:w="1799" w:type="dxa"/>
          </w:tcPr>
          <w:p w14:paraId="37DD6305"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CATT</w:t>
            </w:r>
          </w:p>
        </w:tc>
        <w:tc>
          <w:tcPr>
            <w:tcW w:w="7819" w:type="dxa"/>
          </w:tcPr>
          <w:p w14:paraId="432C972D"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lang w:val="de-DE"/>
              </w:rPr>
            </w:pPr>
            <w:r>
              <w:rPr>
                <w:rFonts w:eastAsia="Calibri" w:cs="Arial"/>
                <w:b/>
                <w:bCs/>
                <w:szCs w:val="22"/>
              </w:rPr>
              <w:t xml:space="preserve">Proposal 14: The 100MHz system BW is the preferred reference configuration for operation around 7GHz. The existing scaling rule in TR 38.840 can be re-used for 7GHz. Proposal 15: If the 200MHz system BW is supported for 7GHz, the scaling rule for 200MHz can be based on the scaling rule in TR 38.840. Proposal 16: The following three power states can be introduced for UE operation with DL WUS of OFDM-based sequence: - Sleep state#1: Time interval for the sleep should be larger than the total transition time entering and leaving this state. Accurate timing or frequency cannot be maintained. Relative Power: [0.1] - Sleep state#2: Additional sleep power outside the occasions for DL WUS monitoring while in a sleep state. Relative Power: [0.2] - DL WUS: DL WUS monitoring, which can be performed while in a sleep state. </w:t>
            </w:r>
            <w:r>
              <w:rPr>
                <w:rFonts w:eastAsia="Calibri" w:cs="Arial"/>
                <w:b/>
                <w:bCs/>
                <w:szCs w:val="22"/>
                <w:lang w:val="de-DE"/>
              </w:rPr>
              <w:t>Relative Power: [10/20/30]</w:t>
            </w:r>
          </w:p>
        </w:tc>
      </w:tr>
      <w:tr w:rsidR="00F977B9" w14:paraId="482F1FFB" w14:textId="77777777" w:rsidTr="00F977B9">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2B9BF17C"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xiaomi</w:t>
            </w:r>
          </w:p>
        </w:tc>
        <w:tc>
          <w:tcPr>
            <w:tcW w:w="7819" w:type="dxa"/>
            <w:shd w:val="clear" w:color="auto" w:fill="D0DBF0" w:themeFill="accent1" w:themeFillTint="3F"/>
          </w:tcPr>
          <w:p w14:paraId="188BD9CC"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26: For reference configurations, RAN1 needs to confirm whether configuration information of PDCCH and PDSCH (, e.g., control channel region, K0, PDCCH BD, Number of RBs for TRS, etc.) are also reused. Proposal 27: For BW scaling, a unified BW scaling method should be considered for both down scaling and up-scaling. Proposal 28: For the modelling of LR functionality, RAN1 needs to ensure that the model can accommodate different implementation approaches, such as shared or independent hardware between LR and MR. Either a unified or an independent modelling method can be considered for this purpose.</w:t>
            </w:r>
          </w:p>
        </w:tc>
      </w:tr>
      <w:tr w:rsidR="00F977B9" w14:paraId="6AF67F20" w14:textId="77777777" w:rsidTr="00F977B9">
        <w:tc>
          <w:tcPr>
            <w:cnfStyle w:val="001000000000" w:firstRow="0" w:lastRow="0" w:firstColumn="1" w:lastColumn="0" w:oddVBand="0" w:evenVBand="0" w:oddHBand="0" w:evenHBand="0" w:firstRowFirstColumn="0" w:firstRowLastColumn="0" w:lastRowFirstColumn="0" w:lastRowLastColumn="0"/>
            <w:tcW w:w="1799" w:type="dxa"/>
          </w:tcPr>
          <w:p w14:paraId="52EAB4DA"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OPPO</w:t>
            </w:r>
          </w:p>
        </w:tc>
        <w:tc>
          <w:tcPr>
            <w:tcW w:w="7819" w:type="dxa"/>
          </w:tcPr>
          <w:p w14:paraId="1128F2C7"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 xml:space="preserve">Proposal 3: For EE evaluation purpose, </w:t>
            </w:r>
            <w:proofErr w:type="spellStart"/>
            <w:r>
              <w:rPr>
                <w:rFonts w:eastAsia="Calibri" w:cs="Arial"/>
                <w:b/>
                <w:bCs/>
                <w:szCs w:val="22"/>
              </w:rPr>
              <w:t>eMBB</w:t>
            </w:r>
            <w:proofErr w:type="spellEnd"/>
            <w:r>
              <w:rPr>
                <w:rFonts w:eastAsia="Calibri" w:cs="Arial"/>
                <w:b/>
                <w:bCs/>
                <w:szCs w:val="22"/>
              </w:rPr>
              <w:t xml:space="preserve"> device can be the basic evaluation reference configuration. It is not precluded to further include other 6GR device types depending on other sessions/RAN progress. Proposal 6: For 6GR </w:t>
            </w:r>
            <w:proofErr w:type="spellStart"/>
            <w:r>
              <w:rPr>
                <w:rFonts w:eastAsia="Calibri" w:cs="Arial"/>
                <w:b/>
                <w:bCs/>
                <w:szCs w:val="22"/>
              </w:rPr>
              <w:t>eMBB</w:t>
            </w:r>
            <w:proofErr w:type="spellEnd"/>
            <w:r>
              <w:rPr>
                <w:rFonts w:eastAsia="Calibri" w:cs="Arial"/>
                <w:b/>
                <w:bCs/>
                <w:szCs w:val="22"/>
              </w:rPr>
              <w:t xml:space="preserve"> UE, the TR 38.840/ TR 38.869 model is the starting point for UE power model with following. - Introducing new power state between Deep-sleep and Ultra Deep-sleep, with power value of 0.1, transition energy as 5000 and the total transition time of 100ms/150ms. - Extending power scaling for the bandwidth adaptation low to 3MHz and up to 200MHz, up to 7GHz frequency band. - Reusing the scaling for number of PDCCH blind detection. - The model further support for low/high capability mode (Mandatory Baseline/Full Functionality set). - The power of low/high capability can be defined with scaling factor from high capability.</w:t>
            </w:r>
          </w:p>
        </w:tc>
      </w:tr>
      <w:tr w:rsidR="00F977B9" w14:paraId="73CD6BE2" w14:textId="77777777" w:rsidTr="00F977B9">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0D77EFBB"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Huawei</w:t>
            </w:r>
          </w:p>
        </w:tc>
        <w:tc>
          <w:tcPr>
            <w:tcW w:w="7819" w:type="dxa"/>
            <w:shd w:val="clear" w:color="auto" w:fill="D0DBF0" w:themeFill="accent1" w:themeFillTint="3F"/>
          </w:tcPr>
          <w:p w14:paraId="4D348B36"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6: In 6GR study, UE power consumption should be split into dynamic power consumption and static power consumption, where the value of static power consumption is the same as that of micro-sleep for the same BW and Rx/Tx number. Proposal 7: In 6GR study, UE power consumption model of MR in Table 1 is used for reference configuration. Proposal 8: In 6GR study, UE power consumption model of LPR in Table 2 can be used. Proposal 9: In 6GR UE power model study, the template in Table 3 is used for further collection on scaling factors.</w:t>
            </w:r>
          </w:p>
        </w:tc>
      </w:tr>
      <w:tr w:rsidR="00F977B9" w14:paraId="7C4E9962" w14:textId="77777777" w:rsidTr="00F977B9">
        <w:tc>
          <w:tcPr>
            <w:cnfStyle w:val="001000000000" w:firstRow="0" w:lastRow="0" w:firstColumn="1" w:lastColumn="0" w:oddVBand="0" w:evenVBand="0" w:oddHBand="0" w:evenHBand="0" w:firstRowFirstColumn="0" w:firstRowLastColumn="0" w:lastRowFirstColumn="0" w:lastRowLastColumn="0"/>
            <w:tcW w:w="1799" w:type="dxa"/>
          </w:tcPr>
          <w:p w14:paraId="2AB0B211"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Samsung</w:t>
            </w:r>
          </w:p>
        </w:tc>
        <w:tc>
          <w:tcPr>
            <w:tcW w:w="7819" w:type="dxa"/>
          </w:tcPr>
          <w:p w14:paraId="57ABFE7B"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4: For the UE power consumption model, introduce static/dynamic power partitioning for active UE states, reusing the conceptual framework from the network power model. The specific scaling values for static and dynamic components are FFS. Proposal 5: For evaluation purposes, update the NR UE power consumption model for receiving DL WUS of OFDM-based sequence as follows: - Define DL-WUS monitoring as a distinct power state with power value reflecting shared receiver operation in reduced-power mode - Include measurement power state for 6GR sync signal performed in reduced-power mode</w:t>
            </w:r>
          </w:p>
        </w:tc>
      </w:tr>
      <w:tr w:rsidR="00F977B9" w14:paraId="41BD0190" w14:textId="77777777" w:rsidTr="00F977B9">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6E5F4999"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ZTE Corporation</w:t>
            </w:r>
          </w:p>
        </w:tc>
        <w:tc>
          <w:tcPr>
            <w:tcW w:w="7819" w:type="dxa"/>
            <w:shd w:val="clear" w:color="auto" w:fill="D0DBF0" w:themeFill="accent1" w:themeFillTint="3F"/>
          </w:tcPr>
          <w:p w14:paraId="58975C4E"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6: Table 2-4 can be used as a starting point for reference configuration for UE power consumption model. Proposal 7: Table 2-5, Table 2-6 can be used as a starting point for power states, additional transition energy and total transition time for UE power consumption model. Proposal 8: Table 2-7 can be used as a starting point for low power modem for UE power consumption model. Proposal 9: For downlink power states other than sleep state, the power is determined according to: P(</w:t>
            </w:r>
            <w:proofErr w:type="spellStart"/>
            <w:r>
              <w:rPr>
                <w:rFonts w:eastAsia="Calibri" w:cs="Arial"/>
                <w:b/>
                <w:bCs/>
                <w:szCs w:val="22"/>
              </w:rPr>
              <w:t>a,b,c</w:t>
            </w:r>
            <w:proofErr w:type="spellEnd"/>
            <w:r>
              <w:rPr>
                <w:rFonts w:eastAsia="Calibri" w:cs="Arial"/>
                <w:b/>
                <w:bCs/>
                <w:szCs w:val="22"/>
              </w:rPr>
              <w:t xml:space="preserve">) = </w:t>
            </w:r>
            <w:proofErr w:type="spellStart"/>
            <w:r>
              <w:rPr>
                <w:rFonts w:eastAsia="Calibri" w:cs="Arial"/>
                <w:b/>
                <w:bCs/>
                <w:szCs w:val="22"/>
              </w:rPr>
              <w:t>P_micro</w:t>
            </w:r>
            <w:proofErr w:type="spellEnd"/>
            <w:r>
              <w:rPr>
                <w:rFonts w:eastAsia="Calibri" w:cs="Arial"/>
                <w:b/>
                <w:bCs/>
                <w:szCs w:val="22"/>
              </w:rPr>
              <w:t>-sleep + (</w:t>
            </w:r>
            <w:proofErr w:type="spellStart"/>
            <w:r>
              <w:rPr>
                <w:rFonts w:eastAsia="Calibri" w:cs="Arial"/>
                <w:b/>
                <w:bCs/>
                <w:szCs w:val="22"/>
              </w:rPr>
              <w:t>P_t</w:t>
            </w:r>
            <w:proofErr w:type="spellEnd"/>
            <w:r>
              <w:rPr>
                <w:rFonts w:eastAsia="Calibri" w:cs="Arial"/>
                <w:b/>
                <w:bCs/>
                <w:szCs w:val="22"/>
              </w:rPr>
              <w:t xml:space="preserve"> -- </w:t>
            </w:r>
            <w:proofErr w:type="spellStart"/>
            <w:r>
              <w:rPr>
                <w:rFonts w:eastAsia="Calibri" w:cs="Arial"/>
                <w:b/>
                <w:bCs/>
                <w:szCs w:val="22"/>
              </w:rPr>
              <w:t>P_micro</w:t>
            </w:r>
            <w:proofErr w:type="spellEnd"/>
            <w:r>
              <w:rPr>
                <w:rFonts w:eastAsia="Calibri" w:cs="Arial"/>
                <w:b/>
                <w:bCs/>
                <w:szCs w:val="22"/>
              </w:rPr>
              <w:t xml:space="preserve">-sleep)ab*t; Wherein, </w:t>
            </w:r>
            <w:proofErr w:type="spellStart"/>
            <w:r>
              <w:rPr>
                <w:rFonts w:eastAsia="Calibri" w:cs="Arial"/>
                <w:b/>
                <w:bCs/>
                <w:szCs w:val="22"/>
              </w:rPr>
              <w:t>P_t</w:t>
            </w:r>
            <w:proofErr w:type="spellEnd"/>
            <w:r>
              <w:rPr>
                <w:rFonts w:eastAsia="Calibri" w:cs="Arial"/>
                <w:b/>
                <w:bCs/>
                <w:szCs w:val="22"/>
              </w:rPr>
              <w:t xml:space="preserve"> is relative power of PDSCH or reference signal reception under the reference configuration, a is UE antenna scaling factor, calculated as a = </w:t>
            </w:r>
            <w:proofErr w:type="spellStart"/>
            <w:r>
              <w:rPr>
                <w:rFonts w:eastAsia="Calibri" w:cs="Arial"/>
                <w:b/>
                <w:bCs/>
                <w:szCs w:val="22"/>
              </w:rPr>
              <w:t>A_use</w:t>
            </w:r>
            <w:proofErr w:type="spellEnd"/>
            <w:r>
              <w:rPr>
                <w:rFonts w:eastAsia="Calibri" w:cs="Arial"/>
                <w:b/>
                <w:bCs/>
                <w:szCs w:val="22"/>
              </w:rPr>
              <w:t>/</w:t>
            </w:r>
            <w:proofErr w:type="spellStart"/>
            <w:r>
              <w:rPr>
                <w:rFonts w:eastAsia="Calibri" w:cs="Arial"/>
                <w:b/>
                <w:bCs/>
                <w:szCs w:val="22"/>
              </w:rPr>
              <w:t>A_ref</w:t>
            </w:r>
            <w:proofErr w:type="spellEnd"/>
            <w:r>
              <w:rPr>
                <w:rFonts w:eastAsia="Calibri" w:cs="Arial"/>
                <w:b/>
                <w:bCs/>
                <w:szCs w:val="22"/>
              </w:rPr>
              <w:t xml:space="preserve">, wherein, </w:t>
            </w:r>
            <w:proofErr w:type="spellStart"/>
            <w:r>
              <w:rPr>
                <w:rFonts w:eastAsia="Calibri" w:cs="Arial"/>
                <w:b/>
                <w:bCs/>
                <w:szCs w:val="22"/>
              </w:rPr>
              <w:t>A_use</w:t>
            </w:r>
            <w:proofErr w:type="spellEnd"/>
            <w:r>
              <w:rPr>
                <w:rFonts w:eastAsia="Calibri" w:cs="Arial"/>
                <w:b/>
                <w:bCs/>
                <w:szCs w:val="22"/>
              </w:rPr>
              <w:t xml:space="preserve"> is the number of UE antenna used in a slot, </w:t>
            </w:r>
            <w:proofErr w:type="spellStart"/>
            <w:r>
              <w:rPr>
                <w:rFonts w:eastAsia="Calibri" w:cs="Arial"/>
                <w:b/>
                <w:bCs/>
                <w:szCs w:val="22"/>
              </w:rPr>
              <w:t>A_ref</w:t>
            </w:r>
            <w:proofErr w:type="spellEnd"/>
            <w:r>
              <w:rPr>
                <w:rFonts w:eastAsia="Calibri" w:cs="Arial"/>
                <w:b/>
                <w:bCs/>
                <w:szCs w:val="22"/>
              </w:rPr>
              <w:t xml:space="preserve"> is the number of UE antenna in reference configuration; b is system bandwidth scaling factor, calculated as b = </w:t>
            </w:r>
            <w:proofErr w:type="spellStart"/>
            <w:r>
              <w:rPr>
                <w:rFonts w:eastAsia="Calibri" w:cs="Arial"/>
                <w:b/>
                <w:bCs/>
                <w:szCs w:val="22"/>
              </w:rPr>
              <w:t>B_use</w:t>
            </w:r>
            <w:proofErr w:type="spellEnd"/>
            <w:r>
              <w:rPr>
                <w:rFonts w:eastAsia="Calibri" w:cs="Arial"/>
                <w:b/>
                <w:bCs/>
                <w:szCs w:val="22"/>
              </w:rPr>
              <w:t>/</w:t>
            </w:r>
            <w:proofErr w:type="spellStart"/>
            <w:r>
              <w:rPr>
                <w:rFonts w:eastAsia="Calibri" w:cs="Arial"/>
                <w:b/>
                <w:bCs/>
                <w:szCs w:val="22"/>
              </w:rPr>
              <w:t>B_ref</w:t>
            </w:r>
            <w:proofErr w:type="spellEnd"/>
            <w:r>
              <w:rPr>
                <w:rFonts w:eastAsia="Calibri" w:cs="Arial"/>
                <w:b/>
                <w:bCs/>
                <w:szCs w:val="22"/>
              </w:rPr>
              <w:t xml:space="preserve">, wherein, </w:t>
            </w:r>
            <w:proofErr w:type="spellStart"/>
            <w:r>
              <w:rPr>
                <w:rFonts w:eastAsia="Calibri" w:cs="Arial"/>
                <w:b/>
                <w:bCs/>
                <w:szCs w:val="22"/>
              </w:rPr>
              <w:t>B_use</w:t>
            </w:r>
            <w:proofErr w:type="spellEnd"/>
            <w:r>
              <w:rPr>
                <w:rFonts w:eastAsia="Calibri" w:cs="Arial"/>
                <w:b/>
                <w:bCs/>
                <w:szCs w:val="22"/>
              </w:rPr>
              <w:t xml:space="preserve"> is the reception bandwidth in one slot, </w:t>
            </w:r>
            <w:proofErr w:type="spellStart"/>
            <w:r>
              <w:rPr>
                <w:rFonts w:eastAsia="Calibri" w:cs="Arial"/>
                <w:b/>
                <w:bCs/>
                <w:szCs w:val="22"/>
              </w:rPr>
              <w:t>B_ref</w:t>
            </w:r>
            <w:proofErr w:type="spellEnd"/>
            <w:r>
              <w:rPr>
                <w:rFonts w:eastAsia="Calibri" w:cs="Arial"/>
                <w:b/>
                <w:bCs/>
                <w:szCs w:val="22"/>
              </w:rPr>
              <w:t xml:space="preserve"> is the system bandwidth in reference configuration; t is time domain scaling factor, calculated as t = </w:t>
            </w:r>
            <w:proofErr w:type="spellStart"/>
            <w:r>
              <w:rPr>
                <w:rFonts w:eastAsia="Calibri" w:cs="Arial"/>
                <w:b/>
                <w:bCs/>
                <w:szCs w:val="22"/>
              </w:rPr>
              <w:t>T_use</w:t>
            </w:r>
            <w:proofErr w:type="spellEnd"/>
            <w:r>
              <w:rPr>
                <w:rFonts w:eastAsia="Calibri" w:cs="Arial"/>
                <w:b/>
                <w:bCs/>
                <w:szCs w:val="22"/>
              </w:rPr>
              <w:t>/</w:t>
            </w:r>
            <w:proofErr w:type="spellStart"/>
            <w:r>
              <w:rPr>
                <w:rFonts w:eastAsia="Calibri" w:cs="Arial"/>
                <w:b/>
                <w:bCs/>
                <w:szCs w:val="22"/>
              </w:rPr>
              <w:t>T_ref</w:t>
            </w:r>
            <w:proofErr w:type="spellEnd"/>
            <w:r>
              <w:rPr>
                <w:rFonts w:eastAsia="Calibri" w:cs="Arial"/>
                <w:b/>
                <w:bCs/>
                <w:szCs w:val="22"/>
              </w:rPr>
              <w:t xml:space="preserve">, wherein, </w:t>
            </w:r>
            <w:proofErr w:type="spellStart"/>
            <w:r>
              <w:rPr>
                <w:rFonts w:eastAsia="Calibri" w:cs="Arial"/>
                <w:b/>
                <w:bCs/>
                <w:szCs w:val="22"/>
              </w:rPr>
              <w:t>T_use</w:t>
            </w:r>
            <w:proofErr w:type="spellEnd"/>
            <w:r>
              <w:rPr>
                <w:rFonts w:eastAsia="Calibri" w:cs="Arial"/>
                <w:b/>
                <w:bCs/>
                <w:szCs w:val="22"/>
              </w:rPr>
              <w:t xml:space="preserve"> is the occupied time domain resource of a power state in one slot, </w:t>
            </w:r>
            <w:proofErr w:type="spellStart"/>
            <w:r>
              <w:rPr>
                <w:rFonts w:eastAsia="Calibri" w:cs="Arial"/>
                <w:b/>
                <w:bCs/>
                <w:szCs w:val="22"/>
              </w:rPr>
              <w:t>T_ref</w:t>
            </w:r>
            <w:proofErr w:type="spellEnd"/>
            <w:r>
              <w:rPr>
                <w:rFonts w:eastAsia="Calibri" w:cs="Arial"/>
                <w:b/>
                <w:bCs/>
                <w:szCs w:val="22"/>
              </w:rPr>
              <w:t xml:space="preserve"> is the occupied time domain resource in reference configuration. Proposal 10: The power of PDCCH with different numbers of PDCCH candidates is calculated according to: P(d) = {</w:t>
            </w:r>
            <w:proofErr w:type="spellStart"/>
            <w:r>
              <w:rPr>
                <w:rFonts w:eastAsia="Calibri" w:cs="Arial"/>
                <w:b/>
                <w:bCs/>
                <w:szCs w:val="22"/>
              </w:rPr>
              <w:t>P_micro</w:t>
            </w:r>
            <w:proofErr w:type="spellEnd"/>
            <w:r>
              <w:rPr>
                <w:rFonts w:eastAsia="Calibri" w:cs="Arial"/>
                <w:b/>
                <w:bCs/>
                <w:szCs w:val="22"/>
              </w:rPr>
              <w:t xml:space="preserve">-sleep, c = 0; </w:t>
            </w:r>
            <w:proofErr w:type="spellStart"/>
            <w:r>
              <w:rPr>
                <w:rFonts w:eastAsia="Calibri" w:cs="Arial"/>
                <w:b/>
                <w:bCs/>
                <w:szCs w:val="22"/>
              </w:rPr>
              <w:t>c×Pt</w:t>
            </w:r>
            <w:proofErr w:type="spellEnd"/>
            <w:r>
              <w:rPr>
                <w:rFonts w:eastAsia="Calibri" w:cs="Arial"/>
                <w:b/>
                <w:bCs/>
                <w:szCs w:val="22"/>
              </w:rPr>
              <w:t xml:space="preserve"> + 0.7×(1-c)×Pt, c &gt; 0}; Wherein, </w:t>
            </w:r>
            <w:proofErr w:type="spellStart"/>
            <w:r>
              <w:rPr>
                <w:rFonts w:eastAsia="Calibri" w:cs="Arial"/>
                <w:b/>
                <w:bCs/>
                <w:szCs w:val="22"/>
              </w:rPr>
              <w:t>P_t</w:t>
            </w:r>
            <w:proofErr w:type="spellEnd"/>
            <w:r>
              <w:rPr>
                <w:rFonts w:eastAsia="Calibri" w:cs="Arial"/>
                <w:b/>
                <w:bCs/>
                <w:szCs w:val="22"/>
              </w:rPr>
              <w:t xml:space="preserve"> is the power of PDCCH for reference configuration; c is PDCCH candidate scaling factor, calculated as c = </w:t>
            </w:r>
            <w:proofErr w:type="spellStart"/>
            <w:r>
              <w:rPr>
                <w:rFonts w:eastAsia="Calibri" w:cs="Arial"/>
                <w:b/>
                <w:bCs/>
                <w:szCs w:val="22"/>
              </w:rPr>
              <w:t>C_use</w:t>
            </w:r>
            <w:proofErr w:type="spellEnd"/>
            <w:r>
              <w:rPr>
                <w:rFonts w:eastAsia="Calibri" w:cs="Arial"/>
                <w:b/>
                <w:bCs/>
                <w:szCs w:val="22"/>
              </w:rPr>
              <w:t>/</w:t>
            </w:r>
            <w:proofErr w:type="spellStart"/>
            <w:r>
              <w:rPr>
                <w:rFonts w:eastAsia="Calibri" w:cs="Arial"/>
                <w:b/>
                <w:bCs/>
                <w:szCs w:val="22"/>
              </w:rPr>
              <w:t>C_ref</w:t>
            </w:r>
            <w:proofErr w:type="spellEnd"/>
            <w:r>
              <w:rPr>
                <w:rFonts w:eastAsia="Calibri" w:cs="Arial"/>
                <w:b/>
                <w:bCs/>
                <w:szCs w:val="22"/>
              </w:rPr>
              <w:t xml:space="preserve">, wherein, </w:t>
            </w:r>
            <w:proofErr w:type="spellStart"/>
            <w:r>
              <w:rPr>
                <w:rFonts w:eastAsia="Calibri" w:cs="Arial"/>
                <w:b/>
                <w:bCs/>
                <w:szCs w:val="22"/>
              </w:rPr>
              <w:t>C_use</w:t>
            </w:r>
            <w:proofErr w:type="spellEnd"/>
            <w:r>
              <w:rPr>
                <w:rFonts w:eastAsia="Calibri" w:cs="Arial"/>
                <w:b/>
                <w:bCs/>
                <w:szCs w:val="22"/>
              </w:rPr>
              <w:t xml:space="preserve"> is the number of PDCCH candidate, </w:t>
            </w:r>
            <w:proofErr w:type="spellStart"/>
            <w:r>
              <w:rPr>
                <w:rFonts w:eastAsia="Calibri" w:cs="Arial"/>
                <w:b/>
                <w:bCs/>
                <w:szCs w:val="22"/>
              </w:rPr>
              <w:t>C_ref</w:t>
            </w:r>
            <w:proofErr w:type="spellEnd"/>
            <w:r>
              <w:rPr>
                <w:rFonts w:eastAsia="Calibri" w:cs="Arial"/>
                <w:b/>
                <w:bCs/>
                <w:szCs w:val="22"/>
              </w:rPr>
              <w:t xml:space="preserve"> is the number of PDCCH candidate in reference configuration. Proposal 11: When multiple power states in one slot, the power of the slot can be calculated according to: </w:t>
            </w:r>
            <w:proofErr w:type="spellStart"/>
            <w:r>
              <w:rPr>
                <w:rFonts w:eastAsia="Calibri" w:cs="Arial"/>
                <w:b/>
                <w:bCs/>
                <w:szCs w:val="22"/>
              </w:rPr>
              <w:t>P_sum</w:t>
            </w:r>
            <w:proofErr w:type="spellEnd"/>
            <w:r>
              <w:rPr>
                <w:rFonts w:eastAsia="Calibri" w:cs="Arial"/>
                <w:b/>
                <w:bCs/>
                <w:szCs w:val="22"/>
              </w:rPr>
              <w:t xml:space="preserve"> = </w:t>
            </w:r>
            <w:proofErr w:type="gramStart"/>
            <w:r>
              <w:rPr>
                <w:rFonts w:eastAsia="Calibri" w:cs="Arial"/>
                <w:b/>
                <w:bCs/>
                <w:szCs w:val="22"/>
                <w:lang w:val="de-DE"/>
              </w:rPr>
              <w:t>Σ</w:t>
            </w:r>
            <w:r>
              <w:rPr>
                <w:rFonts w:eastAsia="Calibri" w:cs="Arial"/>
                <w:b/>
                <w:bCs/>
                <w:szCs w:val="22"/>
              </w:rPr>
              <w:t>(</w:t>
            </w:r>
            <w:proofErr w:type="spellStart"/>
            <w:proofErr w:type="gramEnd"/>
            <w:r>
              <w:rPr>
                <w:rFonts w:eastAsia="Calibri" w:cs="Arial"/>
                <w:b/>
                <w:bCs/>
                <w:szCs w:val="22"/>
              </w:rPr>
              <w:t>i</w:t>
            </w:r>
            <w:proofErr w:type="spellEnd"/>
            <w:r>
              <w:rPr>
                <w:rFonts w:eastAsia="Calibri" w:cs="Arial"/>
                <w:b/>
                <w:bCs/>
                <w:szCs w:val="22"/>
              </w:rPr>
              <w:t>=1 to 14)P(</w:t>
            </w:r>
            <w:proofErr w:type="spellStart"/>
            <w:r>
              <w:rPr>
                <w:rFonts w:eastAsia="Calibri" w:cs="Arial"/>
                <w:b/>
                <w:bCs/>
                <w:szCs w:val="22"/>
              </w:rPr>
              <w:t>i</w:t>
            </w:r>
            <w:proofErr w:type="spellEnd"/>
            <w:r>
              <w:rPr>
                <w:rFonts w:eastAsia="Calibri" w:cs="Arial"/>
                <w:b/>
                <w:bCs/>
                <w:szCs w:val="22"/>
              </w:rPr>
              <w:t>); Wherein, P(</w:t>
            </w:r>
            <w:proofErr w:type="spellStart"/>
            <w:r>
              <w:rPr>
                <w:rFonts w:eastAsia="Calibri" w:cs="Arial"/>
                <w:b/>
                <w:bCs/>
                <w:szCs w:val="22"/>
              </w:rPr>
              <w:t>i</w:t>
            </w:r>
            <w:proofErr w:type="spellEnd"/>
            <w:r>
              <w:rPr>
                <w:rFonts w:eastAsia="Calibri" w:cs="Arial"/>
                <w:b/>
                <w:bCs/>
                <w:szCs w:val="22"/>
              </w:rPr>
              <w:t xml:space="preserve">) is the power of </w:t>
            </w:r>
            <w:proofErr w:type="spellStart"/>
            <w:r>
              <w:rPr>
                <w:rFonts w:eastAsia="Calibri" w:cs="Arial"/>
                <w:b/>
                <w:bCs/>
                <w:szCs w:val="22"/>
              </w:rPr>
              <w:t>i-th</w:t>
            </w:r>
            <w:proofErr w:type="spellEnd"/>
            <w:r>
              <w:rPr>
                <w:rFonts w:eastAsia="Calibri" w:cs="Arial"/>
                <w:b/>
                <w:bCs/>
                <w:szCs w:val="22"/>
              </w:rPr>
              <w:t xml:space="preserve"> symbol. Proposal 12: For downlink power states, the power for intra-band CA scenario is determined according to: </w:t>
            </w:r>
            <w:proofErr w:type="spellStart"/>
            <w:r>
              <w:rPr>
                <w:rFonts w:eastAsia="Calibri" w:cs="Arial"/>
                <w:b/>
                <w:bCs/>
                <w:szCs w:val="22"/>
              </w:rPr>
              <w:t>P_sum</w:t>
            </w:r>
            <w:proofErr w:type="spellEnd"/>
            <w:r>
              <w:rPr>
                <w:rFonts w:eastAsia="Calibri" w:cs="Arial"/>
                <w:b/>
                <w:bCs/>
                <w:szCs w:val="22"/>
              </w:rPr>
              <w:t xml:space="preserve"> = </w:t>
            </w:r>
            <w:proofErr w:type="spellStart"/>
            <w:r>
              <w:rPr>
                <w:rFonts w:eastAsia="Calibri" w:cs="Arial"/>
                <w:b/>
                <w:bCs/>
                <w:szCs w:val="22"/>
              </w:rPr>
              <w:t>Pmicrosleep</w:t>
            </w:r>
            <w:proofErr w:type="spellEnd"/>
            <w:r>
              <w:rPr>
                <w:rFonts w:eastAsia="Calibri" w:cs="Arial"/>
                <w:b/>
                <w:bCs/>
                <w:szCs w:val="22"/>
              </w:rPr>
              <w:t xml:space="preserve"> + </w:t>
            </w:r>
            <w:r>
              <w:rPr>
                <w:rFonts w:eastAsia="Calibri" w:cs="Arial"/>
                <w:b/>
                <w:bCs/>
                <w:szCs w:val="22"/>
                <w:lang w:val="de-DE"/>
              </w:rPr>
              <w:t>Σ</w:t>
            </w:r>
            <w:r>
              <w:rPr>
                <w:rFonts w:eastAsia="Calibri" w:cs="Arial"/>
                <w:b/>
                <w:bCs/>
                <w:szCs w:val="22"/>
              </w:rPr>
              <w:t>(</w:t>
            </w:r>
            <w:proofErr w:type="spellStart"/>
            <w:r>
              <w:rPr>
                <w:rFonts w:eastAsia="Calibri" w:cs="Arial"/>
                <w:b/>
                <w:bCs/>
                <w:szCs w:val="22"/>
              </w:rPr>
              <w:t>i</w:t>
            </w:r>
            <w:proofErr w:type="spellEnd"/>
            <w:r>
              <w:rPr>
                <w:rFonts w:eastAsia="Calibri" w:cs="Arial"/>
                <w:b/>
                <w:bCs/>
                <w:szCs w:val="22"/>
              </w:rPr>
              <w:t xml:space="preserve">=1 to </w:t>
            </w:r>
            <w:proofErr w:type="spellStart"/>
            <w:r>
              <w:rPr>
                <w:rFonts w:eastAsia="Calibri" w:cs="Arial"/>
                <w:b/>
                <w:bCs/>
                <w:szCs w:val="22"/>
              </w:rPr>
              <w:t>CA_num</w:t>
            </w:r>
            <w:proofErr w:type="spellEnd"/>
            <w:r>
              <w:rPr>
                <w:rFonts w:eastAsia="Calibri" w:cs="Arial"/>
                <w:b/>
                <w:bCs/>
                <w:szCs w:val="22"/>
              </w:rPr>
              <w:t>)(P(</w:t>
            </w:r>
            <w:proofErr w:type="spellStart"/>
            <w:r>
              <w:rPr>
                <w:rFonts w:eastAsia="Calibri" w:cs="Arial"/>
                <w:b/>
                <w:bCs/>
                <w:szCs w:val="22"/>
              </w:rPr>
              <w:t>i</w:t>
            </w:r>
            <w:proofErr w:type="spellEnd"/>
            <w:r>
              <w:rPr>
                <w:rFonts w:eastAsia="Calibri" w:cs="Arial"/>
                <w:b/>
                <w:bCs/>
                <w:szCs w:val="22"/>
              </w:rPr>
              <w:t xml:space="preserve">) - </w:t>
            </w:r>
            <w:proofErr w:type="spellStart"/>
            <w:r>
              <w:rPr>
                <w:rFonts w:eastAsia="Calibri" w:cs="Arial"/>
                <w:b/>
                <w:bCs/>
                <w:szCs w:val="22"/>
              </w:rPr>
              <w:t>Pmicrosleep</w:t>
            </w:r>
            <w:proofErr w:type="spellEnd"/>
            <w:r>
              <w:rPr>
                <w:rFonts w:eastAsia="Calibri" w:cs="Arial"/>
                <w:b/>
                <w:bCs/>
                <w:szCs w:val="22"/>
              </w:rPr>
              <w:t xml:space="preserve">) for intra-band CA; </w:t>
            </w:r>
            <w:proofErr w:type="spellStart"/>
            <w:r>
              <w:rPr>
                <w:rFonts w:eastAsia="Calibri" w:cs="Arial"/>
                <w:b/>
                <w:bCs/>
                <w:szCs w:val="22"/>
              </w:rPr>
              <w:t>P_sum</w:t>
            </w:r>
            <w:proofErr w:type="spellEnd"/>
            <w:r>
              <w:rPr>
                <w:rFonts w:eastAsia="Calibri" w:cs="Arial"/>
                <w:b/>
                <w:bCs/>
                <w:szCs w:val="22"/>
              </w:rPr>
              <w:t xml:space="preserve"> = </w:t>
            </w:r>
            <w:r>
              <w:rPr>
                <w:rFonts w:eastAsia="Calibri" w:cs="Arial"/>
                <w:b/>
                <w:bCs/>
                <w:szCs w:val="22"/>
                <w:lang w:val="de-DE"/>
              </w:rPr>
              <w:t>Σ</w:t>
            </w:r>
            <w:r>
              <w:rPr>
                <w:rFonts w:eastAsia="Calibri" w:cs="Arial"/>
                <w:b/>
                <w:bCs/>
                <w:szCs w:val="22"/>
              </w:rPr>
              <w:t>(</w:t>
            </w:r>
            <w:proofErr w:type="spellStart"/>
            <w:r>
              <w:rPr>
                <w:rFonts w:eastAsia="Calibri" w:cs="Arial"/>
                <w:b/>
                <w:bCs/>
                <w:szCs w:val="22"/>
              </w:rPr>
              <w:t>i</w:t>
            </w:r>
            <w:proofErr w:type="spellEnd"/>
            <w:r>
              <w:rPr>
                <w:rFonts w:eastAsia="Calibri" w:cs="Arial"/>
                <w:b/>
                <w:bCs/>
                <w:szCs w:val="22"/>
              </w:rPr>
              <w:t xml:space="preserve">=1 to </w:t>
            </w:r>
            <w:proofErr w:type="spellStart"/>
            <w:r>
              <w:rPr>
                <w:rFonts w:eastAsia="Calibri" w:cs="Arial"/>
                <w:b/>
                <w:bCs/>
                <w:szCs w:val="22"/>
              </w:rPr>
              <w:t>CA_num</w:t>
            </w:r>
            <w:proofErr w:type="spellEnd"/>
            <w:r>
              <w:rPr>
                <w:rFonts w:eastAsia="Calibri" w:cs="Arial"/>
                <w:b/>
                <w:bCs/>
                <w:szCs w:val="22"/>
              </w:rPr>
              <w:t>)P(</w:t>
            </w:r>
            <w:proofErr w:type="spellStart"/>
            <w:r>
              <w:rPr>
                <w:rFonts w:eastAsia="Calibri" w:cs="Arial"/>
                <w:b/>
                <w:bCs/>
                <w:szCs w:val="22"/>
              </w:rPr>
              <w:t>i</w:t>
            </w:r>
            <w:proofErr w:type="spellEnd"/>
            <w:r>
              <w:rPr>
                <w:rFonts w:eastAsia="Calibri" w:cs="Arial"/>
                <w:b/>
                <w:bCs/>
                <w:szCs w:val="22"/>
              </w:rPr>
              <w:t xml:space="preserve">) for inter-band CA; Wherein, </w:t>
            </w:r>
            <w:proofErr w:type="spellStart"/>
            <w:r>
              <w:rPr>
                <w:rFonts w:eastAsia="Calibri" w:cs="Arial"/>
                <w:b/>
                <w:bCs/>
                <w:szCs w:val="22"/>
              </w:rPr>
              <w:t>CA_num</w:t>
            </w:r>
            <w:proofErr w:type="spellEnd"/>
            <w:r>
              <w:rPr>
                <w:rFonts w:eastAsia="Calibri" w:cs="Arial"/>
                <w:b/>
                <w:bCs/>
                <w:szCs w:val="22"/>
              </w:rPr>
              <w:t xml:space="preserve"> is the number of carriers in CA scenario, P(</w:t>
            </w:r>
            <w:proofErr w:type="spellStart"/>
            <w:r>
              <w:rPr>
                <w:rFonts w:eastAsia="Calibri" w:cs="Arial"/>
                <w:b/>
                <w:bCs/>
                <w:szCs w:val="22"/>
              </w:rPr>
              <w:t>i</w:t>
            </w:r>
            <w:proofErr w:type="spellEnd"/>
            <w:r>
              <w:rPr>
                <w:rFonts w:eastAsia="Calibri" w:cs="Arial"/>
                <w:b/>
                <w:bCs/>
                <w:szCs w:val="22"/>
              </w:rPr>
              <w:t xml:space="preserve">) is total power in a time interval of carrier </w:t>
            </w:r>
            <w:proofErr w:type="spellStart"/>
            <w:r>
              <w:rPr>
                <w:rFonts w:eastAsia="Calibri" w:cs="Arial"/>
                <w:b/>
                <w:bCs/>
                <w:szCs w:val="22"/>
              </w:rPr>
              <w:t>i</w:t>
            </w:r>
            <w:proofErr w:type="spellEnd"/>
            <w:r>
              <w:rPr>
                <w:rFonts w:eastAsia="Calibri" w:cs="Arial"/>
                <w:b/>
                <w:bCs/>
                <w:szCs w:val="22"/>
              </w:rPr>
              <w:t xml:space="preserve">. Time interval is one slot with the smallest SCS. Proposal 13: No scaling on sleep power state. Proposal 14: For the scaling of UE power model, further study the following aspects: </w:t>
            </w:r>
            <w:proofErr w:type="gramStart"/>
            <w:r>
              <w:rPr>
                <w:rFonts w:eastAsia="Calibri" w:cs="Arial"/>
                <w:b/>
                <w:bCs/>
                <w:szCs w:val="22"/>
              </w:rPr>
              <w:t>Whether or not</w:t>
            </w:r>
            <w:proofErr w:type="gramEnd"/>
            <w:r>
              <w:rPr>
                <w:rFonts w:eastAsia="Calibri" w:cs="Arial"/>
                <w:b/>
                <w:bCs/>
                <w:szCs w:val="22"/>
              </w:rPr>
              <w:t xml:space="preserve"> to consider the impact of diverse device type; Whether or not to apply scaling on processing timeline. Proposal 15: The power consumption of AI model can be reflected by FLOPs approximately.</w:t>
            </w:r>
          </w:p>
        </w:tc>
      </w:tr>
      <w:tr w:rsidR="00F977B9" w14:paraId="3797D14D" w14:textId="77777777" w:rsidTr="00F977B9">
        <w:tc>
          <w:tcPr>
            <w:cnfStyle w:val="001000000000" w:firstRow="0" w:lastRow="0" w:firstColumn="1" w:lastColumn="0" w:oddVBand="0" w:evenVBand="0" w:oddHBand="0" w:evenHBand="0" w:firstRowFirstColumn="0" w:firstRowLastColumn="0" w:lastRowFirstColumn="0" w:lastRowLastColumn="0"/>
            <w:tcW w:w="1799" w:type="dxa"/>
          </w:tcPr>
          <w:p w14:paraId="0AF1DA5E"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Ericsson</w:t>
            </w:r>
          </w:p>
        </w:tc>
        <w:tc>
          <w:tcPr>
            <w:tcW w:w="7819" w:type="dxa"/>
          </w:tcPr>
          <w:p w14:paraId="7B52EE95"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7: The power consumption for the low power state can be within range [1-10] units assuming 1Rx and 5MHz bandwidth. Proposal 8: For UE power model in 6GR, the following should be considered: • Extending the bandwidth scaling to cover all bandwidths from less than 10 MHz up to larger than 100 MHz, including any number of receiving antennas, with a single power model. • UE active power (for non-low-power mode) after multiple scaling should not be lower than the micro-sleep power. Proposal 9: The UE power model and evaluation should include UL power levels of 26 dBm and 29 dBm. Proposal 10: A 'low power state' can be added for the purpose of modelling DL WUS monitoring and serving cell measurement in RRC idle mode.</w:t>
            </w:r>
          </w:p>
        </w:tc>
      </w:tr>
      <w:tr w:rsidR="00F977B9" w14:paraId="74FEBA1D" w14:textId="77777777" w:rsidTr="00F977B9">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56454486"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LG Electronics</w:t>
            </w:r>
          </w:p>
        </w:tc>
        <w:tc>
          <w:tcPr>
            <w:tcW w:w="7819" w:type="dxa"/>
            <w:shd w:val="clear" w:color="auto" w:fill="D0DBF0" w:themeFill="accent1" w:themeFillTint="3F"/>
          </w:tcPr>
          <w:p w14:paraId="3A62A272"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#5: Confirm to reuse the existing UE power consumption model FR1 reference configurations in TR 38.840 for operation sub-6 GHz as well as around 7GHz, i.e., no need to introduce around 7 GHz specific update for UE power reference configuration. Proposal #6: For UE power consumption scaling rule, different scaling factors can be applied to RF and BB powers, respectively. Further study the necessity of applying scaling factors to static power.</w:t>
            </w:r>
          </w:p>
        </w:tc>
      </w:tr>
      <w:tr w:rsidR="00F977B9" w14:paraId="7EBDA8FB" w14:textId="77777777" w:rsidTr="00F977B9">
        <w:tc>
          <w:tcPr>
            <w:cnfStyle w:val="001000000000" w:firstRow="0" w:lastRow="0" w:firstColumn="1" w:lastColumn="0" w:oddVBand="0" w:evenVBand="0" w:oddHBand="0" w:evenHBand="0" w:firstRowFirstColumn="0" w:firstRowLastColumn="0" w:lastRowFirstColumn="0" w:lastRowLastColumn="0"/>
            <w:tcW w:w="1799" w:type="dxa"/>
          </w:tcPr>
          <w:p w14:paraId="6B36EE68"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HONOR</w:t>
            </w:r>
          </w:p>
        </w:tc>
        <w:tc>
          <w:tcPr>
            <w:tcW w:w="7819" w:type="dxa"/>
          </w:tcPr>
          <w:p w14:paraId="3564FFFF"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7: Support larger single carrier bandwidth, such as 200M carrier bandwidth. Observation 8: Due to the support of more service types, the system design will become more complex. Proposal 15: Reuse the existing FR1 UE reference configuration, but update the bandwidth, modulation scheme, number of Tx, and transmission power.</w:t>
            </w:r>
          </w:p>
        </w:tc>
      </w:tr>
      <w:tr w:rsidR="00F977B9" w14:paraId="5BF0F056" w14:textId="77777777" w:rsidTr="00F977B9">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4D08B319"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Apple</w:t>
            </w:r>
          </w:p>
        </w:tc>
        <w:tc>
          <w:tcPr>
            <w:tcW w:w="7819" w:type="dxa"/>
            <w:shd w:val="clear" w:color="auto" w:fill="D0DBF0" w:themeFill="accent1" w:themeFillTint="3F"/>
          </w:tcPr>
          <w:p w14:paraId="61CBA11E"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 xml:space="preserve">Proposal 5: Reuse the power values for different power states in TR 38.840. Proposal 6: Reuse the scaling rules in TR 38.840 as the baseline, except for the scaling </w:t>
            </w:r>
            <w:proofErr w:type="spellStart"/>
            <w:r>
              <w:rPr>
                <w:rFonts w:eastAsia="Calibri" w:cs="Arial"/>
                <w:b/>
                <w:bCs/>
                <w:szCs w:val="22"/>
              </w:rPr>
              <w:t>w.r.t.</w:t>
            </w:r>
            <w:proofErr w:type="spellEnd"/>
            <w:r>
              <w:rPr>
                <w:rFonts w:eastAsia="Calibri" w:cs="Arial"/>
                <w:b/>
                <w:bCs/>
                <w:szCs w:val="22"/>
              </w:rPr>
              <w:t xml:space="preserve"> the DL BWP, which is updated to: - PDSCH: scaling of X MHz = [0.5] + [0.5] (X - 20) / 80 for X up to 100 MHz&lt;&lt;&lt;LINEBREAK&gt;&gt;&gt;- PDCCH: scaling of X MHz = [0.9] + [0.1] (X - 20) / 80 for X up to 100 MHz - Power model needed for specific enhancements, if necessary, can be discussed case-by-case. Proposal 7: For ~7GHz, use the same power model and scaling rules as FR1. Proposal 8: For the monitoring of DL WUS of OFDM-based sequence, consider the following power model: - Power values for the active monitoring of DL WUS: {[10, 15, 20]} - Power for the sleep state of DL WUS monitoring: [0.4] - Transition time (ramp-up + ramp-down): {[8]} </w:t>
            </w:r>
            <w:proofErr w:type="spellStart"/>
            <w:r>
              <w:rPr>
                <w:rFonts w:eastAsia="Calibri" w:cs="Arial"/>
                <w:b/>
                <w:bCs/>
                <w:szCs w:val="22"/>
              </w:rPr>
              <w:t>ms</w:t>
            </w:r>
            <w:proofErr w:type="spellEnd"/>
            <w:r>
              <w:rPr>
                <w:rFonts w:eastAsia="Calibri" w:cs="Arial"/>
                <w:b/>
                <w:bCs/>
                <w:szCs w:val="22"/>
              </w:rPr>
              <w:t xml:space="preserve"> - Transition energy (unit x </w:t>
            </w:r>
            <w:proofErr w:type="spellStart"/>
            <w:r>
              <w:rPr>
                <w:rFonts w:eastAsia="Calibri" w:cs="Arial"/>
                <w:b/>
                <w:bCs/>
                <w:szCs w:val="22"/>
              </w:rPr>
              <w:t>ms</w:t>
            </w:r>
            <w:proofErr w:type="spellEnd"/>
            <w:r>
              <w:rPr>
                <w:rFonts w:eastAsia="Calibri" w:cs="Arial"/>
                <w:b/>
                <w:bCs/>
                <w:szCs w:val="22"/>
              </w:rPr>
              <w:t>): power value for the active monitoring of DL WUS * transition time</w:t>
            </w:r>
          </w:p>
        </w:tc>
      </w:tr>
      <w:tr w:rsidR="00F977B9" w14:paraId="62774846" w14:textId="77777777" w:rsidTr="00F977B9">
        <w:tc>
          <w:tcPr>
            <w:cnfStyle w:val="001000000000" w:firstRow="0" w:lastRow="0" w:firstColumn="1" w:lastColumn="0" w:oddVBand="0" w:evenVBand="0" w:oddHBand="0" w:evenHBand="0" w:firstRowFirstColumn="0" w:firstRowLastColumn="0" w:lastRowFirstColumn="0" w:lastRowLastColumn="0"/>
            <w:tcW w:w="1799" w:type="dxa"/>
          </w:tcPr>
          <w:p w14:paraId="4540F76C"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MediaTek Inc</w:t>
            </w:r>
          </w:p>
        </w:tc>
        <w:tc>
          <w:tcPr>
            <w:tcW w:w="7819" w:type="dxa"/>
          </w:tcPr>
          <w:p w14:paraId="6860BE74"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 xml:space="preserve">Observation 3: Because of the introduction of 200 MHz UE BW, bandwidth adaptation can require longer time for the adaptation of larger BW difference. The power consumption for a given BW can be different </w:t>
            </w:r>
            <w:proofErr w:type="spellStart"/>
            <w:r>
              <w:rPr>
                <w:rFonts w:eastAsia="Calibri" w:cs="Arial"/>
                <w:b/>
                <w:bCs/>
                <w:szCs w:val="22"/>
              </w:rPr>
              <w:t>w.r.t.</w:t>
            </w:r>
            <w:proofErr w:type="spellEnd"/>
            <w:r>
              <w:rPr>
                <w:rFonts w:eastAsia="Calibri" w:cs="Arial"/>
                <w:b/>
                <w:bCs/>
                <w:szCs w:val="22"/>
              </w:rPr>
              <w:t xml:space="preserve"> the allowed bandwidth adaptation time. Proposal 11: Update scaling </w:t>
            </w:r>
            <w:proofErr w:type="spellStart"/>
            <w:r>
              <w:rPr>
                <w:rFonts w:eastAsia="Calibri" w:cs="Arial"/>
                <w:b/>
                <w:bCs/>
                <w:szCs w:val="22"/>
              </w:rPr>
              <w:t>w.r.t.</w:t>
            </w:r>
            <w:proofErr w:type="spellEnd"/>
            <w:r>
              <w:rPr>
                <w:rFonts w:eastAsia="Calibri" w:cs="Arial"/>
                <w:b/>
                <w:bCs/>
                <w:szCs w:val="22"/>
              </w:rPr>
              <w:t xml:space="preserve"> bandwidth adaptation for 6GR by </w:t>
            </w:r>
            <w:proofErr w:type="gramStart"/>
            <w:r>
              <w:rPr>
                <w:rFonts w:eastAsia="Calibri" w:cs="Arial"/>
                <w:b/>
                <w:bCs/>
                <w:szCs w:val="22"/>
              </w:rPr>
              <w:t>taking into account</w:t>
            </w:r>
            <w:proofErr w:type="gramEnd"/>
            <w:r>
              <w:rPr>
                <w:rFonts w:eastAsia="Calibri" w:cs="Arial"/>
                <w:b/>
                <w:bCs/>
                <w:szCs w:val="22"/>
              </w:rPr>
              <w:t xml:space="preserve"> the allowed adaptation time. If the allowed adaptation time is </w:t>
            </w:r>
            <w:proofErr w:type="gramStart"/>
            <w:r>
              <w:rPr>
                <w:rFonts w:eastAsia="Calibri" w:cs="Arial"/>
                <w:b/>
                <w:bCs/>
                <w:szCs w:val="22"/>
              </w:rPr>
              <w:t>similar to</w:t>
            </w:r>
            <w:proofErr w:type="gramEnd"/>
            <w:r>
              <w:rPr>
                <w:rFonts w:eastAsia="Calibri" w:cs="Arial"/>
                <w:b/>
                <w:bCs/>
                <w:szCs w:val="22"/>
              </w:rPr>
              <w:t xml:space="preserve"> NR, the scaling of bandwidth adaptation can be similar; otherwise, more conservative scaling should be applied. The following table is one suggested update: Bandwidth adaptation (DL): If adaptation time of at least [2] </w:t>
            </w:r>
            <w:proofErr w:type="spellStart"/>
            <w:r>
              <w:rPr>
                <w:rFonts w:eastAsia="Calibri" w:cs="Arial"/>
                <w:b/>
                <w:bCs/>
                <w:szCs w:val="22"/>
              </w:rPr>
              <w:t>ms</w:t>
            </w:r>
            <w:proofErr w:type="spellEnd"/>
            <w:r>
              <w:rPr>
                <w:rFonts w:eastAsia="Calibri" w:cs="Arial"/>
                <w:b/>
                <w:bCs/>
                <w:szCs w:val="22"/>
              </w:rPr>
              <w:t xml:space="preserve"> is allowed, scaling by {0.325, 0.4, 0.55, 1.0, 1.4, 1.7} for {10, 20, 40, 100, 160, 200} MHz; Else, {0.5, 0.55, 0.65, 1.0, 1.6, 2.0} for {10, 20, 40, 100, 160, 200} MHz; FFS: Scaling for other target bandwidth values; Above scaling is applicable for FR1 only. In case scaling is needed for FR2, companies can report the assumed scaling factor. Proposal 12: For 6GR CA, a multi-carrier cell can apply more dynamic adaptation in frequency domain, and the following worst case power consumption scaling is suggested: CA (DL): 2CC is 2x1CC; 4CC is 4x1CC (i.e. 2x 2CC); Above refers to the </w:t>
            </w:r>
            <w:proofErr w:type="gramStart"/>
            <w:r>
              <w:rPr>
                <w:rFonts w:eastAsia="Calibri" w:cs="Arial"/>
                <w:b/>
                <w:bCs/>
                <w:szCs w:val="22"/>
              </w:rPr>
              <w:t>worst case</w:t>
            </w:r>
            <w:proofErr w:type="gramEnd"/>
            <w:r>
              <w:rPr>
                <w:rFonts w:eastAsia="Calibri" w:cs="Arial"/>
                <w:b/>
                <w:bCs/>
                <w:szCs w:val="22"/>
              </w:rPr>
              <w:t xml:space="preserve"> CA configuration in terms of power consumption. Activation/deactivation delay follows RAN4 specification; FFS transition energy; Applicable for FR1 and FR2 Proposal 13: The following antenna related scaling rules are suggested for 6GR UE: Antenna scaling (DL): 8Rx power is 2x 4Rx power for FR1; 6Rx power is 1.4x 4Rx power for FR1; 2Rx power is 0.7x 4Rx power for FR1; 1Rx power is 0.7x 2Rx power for FR2; Assume same number of antenna elements per Rx chain. Antenna scaling (UL): 2Tx (4Tx) power is 1.4x 1Tx (2Tx) power at 0dBm. 1.2x at 23dBm FR1 only; 4Tx support is not considered for FR2. Observation 4: Micro sleep power (and light sleep) power can be impacted due to larger UE BW for 6G. Proposal 14: For 6GR EE evaluation, introduce scaling on at least micro sleep, as suggested below: Scaling on micro sleep: Scaling micro sleep power by 0.7, 1, and 1.7 when the active bandwidth after transition out of micro sleep is ≤ 20 MHz, within (20 MHz, 160 MHz), and ≥ 160 MHz, respectively; Applicable for FR1 and FR2. FFS: Scaling on light sleep Proposal 15: The model the benefit of relaxed PDSCH processing time, apply the following scaling for 6GR: PDSCH processing time relaxation: Scaling UE power consumption by 0.7 if 2x or longer PDSCH processing time can be accommodated; Applicable for FR1 and FR2 Proposal 16: The following power consumption model is introduced to include WUS related operations: FFS: the power values for FR2. Power States with Relative Power: Ultra Deep Sleep (0.1); EE Sleep (0.7); Deep Sleep (1); Light Sleep (20); Micro sleep (45); EE Processing (15) - Monitoring 6GR signals of OFDM-based sequence(s), e.g. WUS, PSS and/or SSS, in an energy efficient manner, based on the following configuration: [12]-RB and [1]-RX for reception; CFO up to [5] ppm and timing offset up to [2] us; EE-processing can coexist with a sleep state with its power consumption added on top of the sleep power and without triggering transition out of the sleep state; PDCCH-only (100); SSB or CSI-RS proc. (100); PDCCH + PDSCH (300); UL (250 (0 dBm), 700 (23 dBm), 1100 (26 dBm)). Additional transition energy and total transition time: Ultra deep sleep: [45000], [2000] </w:t>
            </w:r>
            <w:proofErr w:type="spellStart"/>
            <w:r>
              <w:rPr>
                <w:rFonts w:eastAsia="Calibri" w:cs="Arial"/>
                <w:b/>
                <w:bCs/>
                <w:szCs w:val="22"/>
              </w:rPr>
              <w:t>ms</w:t>
            </w:r>
            <w:proofErr w:type="spellEnd"/>
            <w:r>
              <w:rPr>
                <w:rFonts w:eastAsia="Calibri" w:cs="Arial"/>
                <w:b/>
                <w:bCs/>
                <w:szCs w:val="22"/>
              </w:rPr>
              <w:t xml:space="preserve">; EE sleep: [4500], [200] </w:t>
            </w:r>
            <w:proofErr w:type="spellStart"/>
            <w:r>
              <w:rPr>
                <w:rFonts w:eastAsia="Calibri" w:cs="Arial"/>
                <w:b/>
                <w:bCs/>
                <w:szCs w:val="22"/>
              </w:rPr>
              <w:t>ms</w:t>
            </w:r>
            <w:proofErr w:type="spellEnd"/>
            <w:r>
              <w:rPr>
                <w:rFonts w:eastAsia="Calibri" w:cs="Arial"/>
                <w:b/>
                <w:bCs/>
                <w:szCs w:val="22"/>
              </w:rPr>
              <w:t xml:space="preserve">; Deep sleep: 450, 20 </w:t>
            </w:r>
            <w:proofErr w:type="spellStart"/>
            <w:r>
              <w:rPr>
                <w:rFonts w:eastAsia="Calibri" w:cs="Arial"/>
                <w:b/>
                <w:bCs/>
                <w:szCs w:val="22"/>
              </w:rPr>
              <w:t>ms</w:t>
            </w:r>
            <w:proofErr w:type="spellEnd"/>
            <w:r>
              <w:rPr>
                <w:rFonts w:eastAsia="Calibri" w:cs="Arial"/>
                <w:b/>
                <w:bCs/>
                <w:szCs w:val="22"/>
              </w:rPr>
              <w:t xml:space="preserve">; Light sleep: 100, 6 </w:t>
            </w:r>
            <w:proofErr w:type="spellStart"/>
            <w:r>
              <w:rPr>
                <w:rFonts w:eastAsia="Calibri" w:cs="Arial"/>
                <w:b/>
                <w:bCs/>
                <w:szCs w:val="22"/>
              </w:rPr>
              <w:t>ms</w:t>
            </w:r>
            <w:proofErr w:type="spellEnd"/>
            <w:r>
              <w:rPr>
                <w:rFonts w:eastAsia="Calibri" w:cs="Arial"/>
                <w:b/>
                <w:bCs/>
                <w:szCs w:val="22"/>
              </w:rPr>
              <w:t xml:space="preserve">; Micro sleep: 0, 0 </w:t>
            </w:r>
            <w:proofErr w:type="spellStart"/>
            <w:r>
              <w:rPr>
                <w:rFonts w:eastAsia="Calibri" w:cs="Arial"/>
                <w:b/>
                <w:bCs/>
                <w:szCs w:val="22"/>
              </w:rPr>
              <w:t>ms</w:t>
            </w:r>
            <w:proofErr w:type="spellEnd"/>
            <w:r>
              <w:rPr>
                <w:rFonts w:eastAsia="Calibri" w:cs="Arial"/>
                <w:b/>
                <w:bCs/>
                <w:szCs w:val="22"/>
              </w:rPr>
              <w:t xml:space="preserve"> (Immediate transition is assumed for power saving study purpose from or to a non-sleep state); Ramp-up time is no less than half of the total transition time</w:t>
            </w:r>
          </w:p>
        </w:tc>
      </w:tr>
      <w:tr w:rsidR="00F977B9" w14:paraId="28F8EE89" w14:textId="77777777" w:rsidTr="00F977B9">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151C80FF"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Qualcomm Incorporated</w:t>
            </w:r>
          </w:p>
        </w:tc>
        <w:tc>
          <w:tcPr>
            <w:tcW w:w="7819" w:type="dxa"/>
            <w:shd w:val="clear" w:color="auto" w:fill="D0DBF0" w:themeFill="accent1" w:themeFillTint="3F"/>
          </w:tcPr>
          <w:p w14:paraId="018D68C5"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 xml:space="preserve">Observation 1: The UE power model from 38.840 needs updating to correctly estimate UE power trends for the bandwidth values of interest for 6G. Observation 2: Super-linear UE power scaling is not limited to very large bandwidth and depends on the target baseline and maximum operating points of a UE. Observation 3: Monitoring of an OFDM signal can be performed without a performance loss and at a significant reduction in power compared to SSB monitoring in 38.840. Observation 4: The main source of energy savings of performing RRM in an energy efficient operation mode is the ability to remain in a sleep, not the reduced power per measurement. Observation 5: RRM relaxation is not needed to perform RRM in an energy-efficient operation mode. Proposal 3: Bandwidth, multi-CC, and rank scaling in the UE power model should correctly capture the super-linear power scaling. Proposal 4: Update scaling rules in the UE power model to independently scale RF and baseband power with bandwidth, number of CCs, and rank for baseline 100 MHz power states. Proposal 5: RAN1 to consider whether to introduce separate power models for </w:t>
            </w:r>
            <w:proofErr w:type="spellStart"/>
            <w:r>
              <w:rPr>
                <w:rFonts w:eastAsia="Calibri" w:cs="Arial"/>
                <w:b/>
                <w:bCs/>
                <w:szCs w:val="22"/>
              </w:rPr>
              <w:t>RedCap</w:t>
            </w:r>
            <w:proofErr w:type="spellEnd"/>
            <w:r>
              <w:rPr>
                <w:rFonts w:eastAsia="Calibri" w:cs="Arial"/>
                <w:b/>
                <w:bCs/>
                <w:szCs w:val="22"/>
              </w:rPr>
              <w:t xml:space="preserve"> (and </w:t>
            </w:r>
            <w:proofErr w:type="spellStart"/>
            <w:r>
              <w:rPr>
                <w:rFonts w:eastAsia="Calibri" w:cs="Arial"/>
                <w:b/>
                <w:bCs/>
                <w:szCs w:val="22"/>
              </w:rPr>
              <w:t>eRedCap</w:t>
            </w:r>
            <w:proofErr w:type="spellEnd"/>
            <w:r>
              <w:rPr>
                <w:rFonts w:eastAsia="Calibri" w:cs="Arial"/>
                <w:b/>
                <w:bCs/>
                <w:szCs w:val="22"/>
              </w:rPr>
              <w:t xml:space="preserve">) devices or scale them from the regular UE power model. Proposal 6: Adopt Tables 1, 2, and 3 as part of the UE power model for FR1 evaluations. Proposal 7: Do not introduce measurement relaxation when RRM is performed in an energy-efficient mode. Proposal 8: For </w:t>
            </w:r>
            <w:proofErr w:type="spellStart"/>
            <w:r>
              <w:rPr>
                <w:rFonts w:eastAsia="Calibri" w:cs="Arial"/>
                <w:b/>
                <w:bCs/>
                <w:szCs w:val="22"/>
              </w:rPr>
              <w:t>RedCap</w:t>
            </w:r>
            <w:proofErr w:type="spellEnd"/>
            <w:r>
              <w:rPr>
                <w:rFonts w:eastAsia="Calibri" w:cs="Arial"/>
                <w:b/>
                <w:bCs/>
                <w:szCs w:val="22"/>
              </w:rPr>
              <w:t xml:space="preserve">-like devices, reuse the NR </w:t>
            </w:r>
            <w:proofErr w:type="spellStart"/>
            <w:r>
              <w:rPr>
                <w:rFonts w:eastAsia="Calibri" w:cs="Arial"/>
                <w:b/>
                <w:bCs/>
                <w:szCs w:val="22"/>
              </w:rPr>
              <w:t>RedCap</w:t>
            </w:r>
            <w:proofErr w:type="spellEnd"/>
            <w:r>
              <w:rPr>
                <w:rFonts w:eastAsia="Calibri" w:cs="Arial"/>
                <w:b/>
                <w:bCs/>
                <w:szCs w:val="22"/>
              </w:rPr>
              <w:t xml:space="preserve"> power model as baseline with the 6GR scaling rules in Table 5. Proposal 9: Use scaling rules to evaluate UE energy efficiency around 7 GHz. Proposal 10: Adopt Table 4 as part of the UE power model for FR2 evaluations. Proposal 11: 6GR should provide UE power models to evaluate the gains from decoupling the activation/de-activation of secondary cells in the downlink and uplink. Proposal 12: 6GR UE power model should include the effects of both increasing and decreasing PDCCH blind decodes and monitored CCEs on UE power. Proposal 13: For uplink evaluations in 6GR, the RAN scheduling model should take the information provided by a UE about its power variations in time and frequency into account.</w:t>
            </w:r>
          </w:p>
        </w:tc>
      </w:tr>
      <w:tr w:rsidR="00F977B9" w14:paraId="5F03B2EB" w14:textId="77777777" w:rsidTr="00F977B9">
        <w:tc>
          <w:tcPr>
            <w:cnfStyle w:val="001000000000" w:firstRow="0" w:lastRow="0" w:firstColumn="1" w:lastColumn="0" w:oddVBand="0" w:evenVBand="0" w:oddHBand="0" w:evenHBand="0" w:firstRowFirstColumn="0" w:firstRowLastColumn="0" w:lastRowFirstColumn="0" w:lastRowLastColumn="0"/>
            <w:tcW w:w="1799" w:type="dxa"/>
          </w:tcPr>
          <w:p w14:paraId="70E3D49C"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NTT DOCOMO</w:t>
            </w:r>
          </w:p>
        </w:tc>
        <w:tc>
          <w:tcPr>
            <w:tcW w:w="7819" w:type="dxa"/>
          </w:tcPr>
          <w:p w14:paraId="6F605E04"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lang w:val="de-DE"/>
              </w:rPr>
            </w:pPr>
            <w:r>
              <w:rPr>
                <w:rFonts w:eastAsia="Calibri" w:cs="Arial"/>
                <w:b/>
                <w:bCs/>
                <w:szCs w:val="22"/>
              </w:rPr>
              <w:t xml:space="preserve">Proposal 8: The UE power consumption model should also cover the frequency around 15 GHz: Reuse the existing UE power consumption model and reference configuration in TR 38.840 for frequency around 15 GHz; RAN1 to consider whether to reuse the power model and reference configuration for FR1 or FR2; FFS: updates on SCS, power value and transition time Proposal 9: For evaluation purposes, UE power consumption model should cover diverse device types, including both high-tier UEs such as </w:t>
            </w:r>
            <w:proofErr w:type="spellStart"/>
            <w:r>
              <w:rPr>
                <w:rFonts w:eastAsia="Calibri" w:cs="Arial"/>
                <w:b/>
                <w:bCs/>
                <w:szCs w:val="22"/>
              </w:rPr>
              <w:t>eMBB</w:t>
            </w:r>
            <w:proofErr w:type="spellEnd"/>
            <w:r>
              <w:rPr>
                <w:rFonts w:eastAsia="Calibri" w:cs="Arial"/>
                <w:b/>
                <w:bCs/>
                <w:szCs w:val="22"/>
              </w:rPr>
              <w:t xml:space="preserve"> UEs and low-tier UEs that typically have reduced capability and RF/BB processing complexity. Proposal 10: For the energy efficiency evaluation of 6G low-tier UEs, study potential update(s) of the power model in TR 38.840 </w:t>
            </w:r>
            <w:proofErr w:type="spellStart"/>
            <w:r>
              <w:rPr>
                <w:rFonts w:eastAsia="Calibri" w:cs="Arial"/>
                <w:b/>
                <w:bCs/>
                <w:szCs w:val="22"/>
              </w:rPr>
              <w:t>w.r.t.</w:t>
            </w:r>
            <w:proofErr w:type="spellEnd"/>
            <w:r>
              <w:rPr>
                <w:rFonts w:eastAsia="Calibri" w:cs="Arial"/>
                <w:b/>
                <w:bCs/>
                <w:szCs w:val="22"/>
              </w:rPr>
              <w:t xml:space="preserve"> baseline power consumption, BW and antenna setting. Baseline power consumption refers to the relative power for each power state Proposal 11: Define two sets of baseline power consumption for DL-WUS state and EE-Meas state, shown in Table 4, by considering at least the following two categories of WUR architecture: Architecture 1 ("Add-on LR"): The LR (Low-power Receiver) and the MR (Main Receiver) are separate; Architecture 2 ("Integrated LR"): The LR functionality is implemented by the MR operating in low-power mode Observation 2: The power model in TR 38.840 is not adequate to evaluate UE power consumption with a variety of PDCCH monitoring configurations (e.g., CORESET size, number of CCEs / BDs). Proposal 13: For evaluation purposes, study extending NR UE power consumption scaling </w:t>
            </w:r>
            <w:proofErr w:type="spellStart"/>
            <w:r>
              <w:rPr>
                <w:rFonts w:eastAsia="Calibri" w:cs="Arial"/>
                <w:b/>
                <w:bCs/>
                <w:szCs w:val="22"/>
              </w:rPr>
              <w:t>w.r.t.</w:t>
            </w:r>
            <w:proofErr w:type="spellEnd"/>
            <w:r>
              <w:rPr>
                <w:rFonts w:eastAsia="Calibri" w:cs="Arial"/>
                <w:b/>
                <w:bCs/>
                <w:szCs w:val="22"/>
              </w:rPr>
              <w:t xml:space="preserve"> PDCCH monitoring configuration. </w:t>
            </w:r>
            <w:r>
              <w:rPr>
                <w:rFonts w:eastAsia="Calibri" w:cs="Arial"/>
                <w:b/>
                <w:bCs/>
                <w:szCs w:val="22"/>
                <w:lang w:val="de-DE"/>
              </w:rPr>
              <w:t>Proposal 14: Reuse performance metrics captured in TR38.840.</w:t>
            </w:r>
          </w:p>
        </w:tc>
      </w:tr>
      <w:tr w:rsidR="00F977B9" w14:paraId="340C614E" w14:textId="77777777" w:rsidTr="00F977B9">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2BF3B7C4"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TCL</w:t>
            </w:r>
          </w:p>
        </w:tc>
        <w:tc>
          <w:tcPr>
            <w:tcW w:w="7819" w:type="dxa"/>
            <w:shd w:val="clear" w:color="auto" w:fill="D0DBF0" w:themeFill="accent1" w:themeFillTint="3F"/>
          </w:tcPr>
          <w:p w14:paraId="3FDD9E3D"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14: For 6GR UE power model, reuse the power model in TR 38.840 for FR1 as a starting point, and further study the necessity of introducing new power states, such as the power state for WUS/WUR monitoring, and the power state for EE-RRM measurement. Proposal 15: For 6GR UE power model, reuse the power model in TR 38.840 for FR2 as a starting point, and further study the necessity of introducing new power states, such as the power state for WUS/WUR monitoring, and the power state for EE-RRM measurement. Proposal 16: For 6GR UE power model, study the necessity of introducing power model for frequency around 7GHz and/or 15GHz. Proposal 17: For 6GR UE power model, study the necessity of introducing power model for diverse device types, such as low-tier UE, high-tier UE, etc. Proposal 18: For 6GR UE power model, study the necessity of introducing power scaling for bandwidth adaptation, number of PDCCH blind detection, number of Rx/Tx antennas, etc.</w:t>
            </w:r>
          </w:p>
        </w:tc>
      </w:tr>
    </w:tbl>
    <w:p w14:paraId="59FDAA54" w14:textId="77777777" w:rsidR="00F977B9" w:rsidRDefault="00F977B9">
      <w:pPr>
        <w:spacing w:line="254" w:lineRule="auto"/>
        <w:rPr>
          <w:rFonts w:eastAsia="新細明體" w:cs="Arial"/>
          <w:szCs w:val="22"/>
          <w:lang w:eastAsia="zh-TW"/>
        </w:rPr>
      </w:pPr>
    </w:p>
    <w:p w14:paraId="737C2CCF" w14:textId="77777777" w:rsidR="00F977B9" w:rsidRDefault="004364C2">
      <w:pPr>
        <w:pStyle w:val="3"/>
        <w:rPr>
          <w:rFonts w:eastAsia="新細明體"/>
          <w:lang w:eastAsia="zh-TW"/>
        </w:rPr>
      </w:pPr>
      <w:r>
        <w:rPr>
          <w:rFonts w:eastAsia="新細明體"/>
          <w:lang w:eastAsia="zh-TW"/>
        </w:rPr>
        <w:t>Summary and Discussion</w:t>
      </w:r>
    </w:p>
    <w:p w14:paraId="7DCFE84C" w14:textId="77777777" w:rsidR="00F977B9" w:rsidRDefault="004364C2">
      <w:pPr>
        <w:spacing w:line="254" w:lineRule="auto"/>
        <w:rPr>
          <w:rFonts w:eastAsia="新細明體" w:cs="Arial"/>
          <w:szCs w:val="22"/>
          <w:lang w:eastAsia="zh-TW"/>
        </w:rPr>
      </w:pPr>
      <w:r>
        <w:rPr>
          <w:rFonts w:eastAsia="新細明體" w:cs="Arial"/>
          <w:szCs w:val="22"/>
          <w:lang w:eastAsia="zh-TW"/>
        </w:rPr>
        <w:t>Moderator would like to thank companies’ valuable inputs. For 1st round of discussion, the following will be prioritized:</w:t>
      </w:r>
    </w:p>
    <w:p w14:paraId="2C0FA96A" w14:textId="77777777" w:rsidR="00F977B9" w:rsidRDefault="004364C2">
      <w:pPr>
        <w:numPr>
          <w:ilvl w:val="0"/>
          <w:numId w:val="30"/>
        </w:numPr>
        <w:spacing w:after="120" w:line="254" w:lineRule="auto"/>
        <w:rPr>
          <w:rFonts w:eastAsia="新細明體" w:cs="Arial"/>
          <w:lang w:eastAsia="zh-TW"/>
        </w:rPr>
      </w:pPr>
      <w:r>
        <w:rPr>
          <w:rFonts w:eastAsia="新細明體" w:cs="Arial"/>
          <w:lang w:eastAsia="zh-TW"/>
        </w:rPr>
        <w:t>Power states and power values, including those related to DL WUS operation and one small update related to higher UL transmission power.</w:t>
      </w:r>
    </w:p>
    <w:p w14:paraId="6FE32072" w14:textId="77777777" w:rsidR="00F977B9" w:rsidRDefault="004364C2">
      <w:pPr>
        <w:numPr>
          <w:ilvl w:val="0"/>
          <w:numId w:val="30"/>
        </w:numPr>
        <w:spacing w:after="120"/>
        <w:rPr>
          <w:rFonts w:eastAsia="Calibri" w:cs="Arial"/>
          <w:szCs w:val="22"/>
          <w:lang w:eastAsia="zh-TW"/>
        </w:rPr>
      </w:pPr>
      <w:r>
        <w:rPr>
          <w:rFonts w:eastAsia="新細明體" w:cs="Arial"/>
          <w:szCs w:val="22"/>
          <w:lang w:eastAsia="zh-TW"/>
        </w:rPr>
        <w:t>S</w:t>
      </w:r>
      <w:r>
        <w:rPr>
          <w:rFonts w:eastAsia="Calibri" w:cs="Arial"/>
          <w:szCs w:val="22"/>
          <w:lang w:eastAsia="zh-TW"/>
        </w:rPr>
        <w:t xml:space="preserve">caling rules </w:t>
      </w:r>
      <w:r>
        <w:rPr>
          <w:rFonts w:eastAsia="新細明體" w:cs="Arial"/>
          <w:szCs w:val="22"/>
          <w:lang w:eastAsia="zh-TW"/>
        </w:rPr>
        <w:t>including those for</w:t>
      </w:r>
      <w:r>
        <w:rPr>
          <w:rFonts w:eastAsia="Calibri" w:cs="Arial"/>
          <w:szCs w:val="22"/>
          <w:lang w:eastAsia="zh-TW"/>
        </w:rPr>
        <w:t xml:space="preserve"> new settings beyond NR R16 UE power consumption model, including wider UE BW, </w:t>
      </w:r>
      <w:proofErr w:type="gramStart"/>
      <w:r>
        <w:rPr>
          <w:rFonts w:eastAsia="Calibri" w:cs="Arial"/>
          <w:szCs w:val="22"/>
          <w:lang w:eastAsia="zh-TW"/>
        </w:rPr>
        <w:t>more</w:t>
      </w:r>
      <w:proofErr w:type="gramEnd"/>
      <w:r>
        <w:rPr>
          <w:rFonts w:eastAsia="Calibri" w:cs="Arial"/>
          <w:szCs w:val="22"/>
          <w:lang w:eastAsia="zh-TW"/>
        </w:rPr>
        <w:t xml:space="preserve"> number of antennas, higher UL transmission power, and higher T-put/processing speed requirement, etc.</w:t>
      </w:r>
    </w:p>
    <w:p w14:paraId="7760A68E" w14:textId="77777777" w:rsidR="00F977B9" w:rsidRDefault="004364C2">
      <w:pPr>
        <w:spacing w:line="254" w:lineRule="auto"/>
        <w:rPr>
          <w:rFonts w:eastAsia="新細明體" w:cs="Arial"/>
          <w:szCs w:val="22"/>
          <w:lang w:eastAsia="zh-TW"/>
        </w:rPr>
      </w:pPr>
      <w:r>
        <w:rPr>
          <w:rFonts w:eastAsia="新細明體" w:cs="Arial"/>
          <w:szCs w:val="22"/>
          <w:lang w:eastAsia="zh-TW"/>
        </w:rPr>
        <w:t>Note that, depending on the discussion, more aspects may be further covered.</w:t>
      </w:r>
    </w:p>
    <w:p w14:paraId="51E27A37" w14:textId="77777777" w:rsidR="00F977B9" w:rsidRDefault="00F977B9">
      <w:pPr>
        <w:spacing w:line="254" w:lineRule="auto"/>
        <w:rPr>
          <w:rFonts w:eastAsia="新細明體" w:cs="Arial"/>
          <w:szCs w:val="22"/>
          <w:lang w:eastAsia="zh-TW"/>
        </w:rPr>
      </w:pPr>
    </w:p>
    <w:p w14:paraId="787767B8" w14:textId="77777777" w:rsidR="00F977B9" w:rsidRDefault="004364C2">
      <w:pPr>
        <w:pStyle w:val="3"/>
        <w:rPr>
          <w:rFonts w:eastAsia="新細明體"/>
          <w:lang w:eastAsia="zh-TW"/>
        </w:rPr>
      </w:pPr>
      <w:r>
        <w:rPr>
          <w:rFonts w:eastAsia="新細明體"/>
          <w:lang w:eastAsia="zh-TW"/>
        </w:rPr>
        <w:t>Power states and power values</w:t>
      </w:r>
    </w:p>
    <w:p w14:paraId="17D2F296" w14:textId="77777777" w:rsidR="00F977B9" w:rsidRDefault="004364C2">
      <w:pPr>
        <w:spacing w:line="254" w:lineRule="auto"/>
        <w:rPr>
          <w:rFonts w:eastAsia="新細明體" w:cs="Arial"/>
          <w:szCs w:val="22"/>
          <w:lang w:eastAsia="zh-TW"/>
        </w:rPr>
      </w:pPr>
      <w:r>
        <w:rPr>
          <w:rFonts w:eastAsia="新細明體" w:cs="Arial"/>
          <w:szCs w:val="22"/>
          <w:lang w:eastAsia="zh-TW"/>
        </w:rPr>
        <w:t>In RAN1#122-bis meeting the following is agreed to guide companies’ input on power states and power values related to UE operation with DL WUS of OFDM-based sequence:</w:t>
      </w:r>
    </w:p>
    <w:tbl>
      <w:tblPr>
        <w:tblStyle w:val="2d"/>
        <w:tblW w:w="9628" w:type="dxa"/>
        <w:tblLayout w:type="fixed"/>
        <w:tblLook w:val="04A0" w:firstRow="1" w:lastRow="0" w:firstColumn="1" w:lastColumn="0" w:noHBand="0" w:noVBand="1"/>
      </w:tblPr>
      <w:tblGrid>
        <w:gridCol w:w="9628"/>
      </w:tblGrid>
      <w:tr w:rsidR="00F977B9" w14:paraId="7B7945AC" w14:textId="77777777">
        <w:tc>
          <w:tcPr>
            <w:tcW w:w="9628" w:type="dxa"/>
          </w:tcPr>
          <w:p w14:paraId="12B117F9" w14:textId="77777777" w:rsidR="00F977B9" w:rsidRDefault="004364C2">
            <w:pPr>
              <w:widowControl w:val="0"/>
              <w:spacing w:line="252" w:lineRule="auto"/>
              <w:rPr>
                <w:rFonts w:eastAsia="Calibri" w:cs="Arial"/>
                <w:b/>
                <w:bCs/>
                <w:kern w:val="2"/>
              </w:rPr>
            </w:pPr>
            <w:r>
              <w:rPr>
                <w:rFonts w:eastAsia="Yu Mincho" w:cs="Arial"/>
                <w:b/>
                <w:bCs/>
                <w:kern w:val="2"/>
                <w:highlight w:val="green"/>
                <w:lang w:eastAsia="zh-CN"/>
              </w:rPr>
              <w:t>Agreement</w:t>
            </w:r>
          </w:p>
          <w:p w14:paraId="2EF156C4" w14:textId="77777777" w:rsidR="00F977B9" w:rsidRDefault="004364C2">
            <w:pPr>
              <w:widowControl w:val="0"/>
              <w:spacing w:after="0" w:line="252" w:lineRule="auto"/>
              <w:rPr>
                <w:rFonts w:eastAsia="新細明體" w:cs="Arial"/>
                <w:kern w:val="2"/>
                <w:szCs w:val="18"/>
                <w:lang w:eastAsia="zh-TW"/>
              </w:rPr>
            </w:pPr>
            <w:r>
              <w:rPr>
                <w:rFonts w:eastAsia="新細明體" w:cs="Arial"/>
                <w:kern w:val="2"/>
                <w:szCs w:val="18"/>
                <w:lang w:eastAsia="zh-TW"/>
              </w:rPr>
              <w:t>For evaluation purposes, study extending NR UE power consumption model for UE operation with DL WUS of OFDM-based sequence, regarding the following aspects:</w:t>
            </w:r>
          </w:p>
          <w:p w14:paraId="7B9A7697" w14:textId="77777777" w:rsidR="00F977B9" w:rsidRDefault="004364C2">
            <w:pPr>
              <w:widowControl w:val="0"/>
              <w:numPr>
                <w:ilvl w:val="0"/>
                <w:numId w:val="31"/>
              </w:numPr>
              <w:spacing w:after="0" w:line="252" w:lineRule="auto"/>
              <w:ind w:left="714" w:hanging="357"/>
              <w:rPr>
                <w:rFonts w:eastAsia="新細明體" w:cs="Arial"/>
                <w:kern w:val="2"/>
                <w:szCs w:val="18"/>
                <w:lang w:eastAsia="zh-TW"/>
              </w:rPr>
            </w:pPr>
            <w:r>
              <w:rPr>
                <w:rFonts w:eastAsia="新細明體" w:cs="Arial"/>
                <w:kern w:val="2"/>
                <w:szCs w:val="18"/>
                <w:lang w:eastAsia="zh-TW"/>
              </w:rPr>
              <w:t>Power state(s), sleep and non-sleep, and corresponding characteristics and power value(s)</w:t>
            </w:r>
          </w:p>
          <w:p w14:paraId="6FC47371" w14:textId="77777777" w:rsidR="00F977B9" w:rsidRDefault="004364C2">
            <w:pPr>
              <w:widowControl w:val="0"/>
              <w:numPr>
                <w:ilvl w:val="0"/>
                <w:numId w:val="31"/>
              </w:numPr>
              <w:spacing w:after="0" w:line="252" w:lineRule="auto"/>
              <w:ind w:left="714" w:hanging="357"/>
              <w:rPr>
                <w:rFonts w:eastAsia="新細明體" w:cs="Arial"/>
                <w:kern w:val="2"/>
                <w:szCs w:val="18"/>
                <w:lang w:eastAsia="zh-TW"/>
              </w:rPr>
            </w:pPr>
            <w:r>
              <w:rPr>
                <w:rFonts w:eastAsia="新細明體" w:cs="Arial"/>
                <w:kern w:val="2"/>
                <w:szCs w:val="18"/>
                <w:lang w:eastAsia="zh-TW"/>
              </w:rPr>
              <w:t xml:space="preserve">Transition energy and time for </w:t>
            </w:r>
            <w:r>
              <w:rPr>
                <w:rFonts w:eastAsia="Yu Mincho" w:cs="Arial"/>
                <w:kern w:val="2"/>
                <w:szCs w:val="18"/>
                <w:lang w:eastAsia="zh-CN"/>
              </w:rPr>
              <w:t xml:space="preserve">each of </w:t>
            </w:r>
            <w:r>
              <w:rPr>
                <w:rFonts w:eastAsia="新細明體" w:cs="Arial"/>
                <w:kern w:val="2"/>
                <w:szCs w:val="18"/>
                <w:lang w:eastAsia="zh-TW"/>
              </w:rPr>
              <w:t xml:space="preserve">sleep state(s) </w:t>
            </w:r>
          </w:p>
          <w:p w14:paraId="5E8DA82A" w14:textId="77777777" w:rsidR="00F977B9" w:rsidRDefault="004364C2">
            <w:pPr>
              <w:widowControl w:val="0"/>
              <w:numPr>
                <w:ilvl w:val="0"/>
                <w:numId w:val="31"/>
              </w:numPr>
              <w:spacing w:after="0" w:line="252" w:lineRule="auto"/>
              <w:ind w:left="714" w:hanging="357"/>
              <w:rPr>
                <w:rFonts w:eastAsia="新細明體" w:cs="Arial"/>
                <w:kern w:val="2"/>
                <w:lang w:eastAsia="zh-TW"/>
              </w:rPr>
            </w:pPr>
            <w:r>
              <w:rPr>
                <w:rFonts w:eastAsia="新細明體" w:cs="Arial"/>
                <w:kern w:val="2"/>
                <w:szCs w:val="18"/>
                <w:lang w:eastAsia="zh-TW"/>
              </w:rPr>
              <w:t xml:space="preserve">Companies to report the assumption(s) for achieving the proposed power value(s), e.g., </w:t>
            </w:r>
            <w:r>
              <w:rPr>
                <w:rFonts w:eastAsia="Yu Mincho" w:cs="Arial"/>
                <w:kern w:val="2"/>
                <w:szCs w:val="18"/>
                <w:lang w:eastAsia="zh-CN"/>
              </w:rPr>
              <w:t xml:space="preserve">time/frequency domain detection, </w:t>
            </w:r>
            <w:r>
              <w:rPr>
                <w:rFonts w:eastAsia="新細明體" w:cs="Arial"/>
                <w:kern w:val="2"/>
                <w:szCs w:val="18"/>
                <w:lang w:eastAsia="zh-TW"/>
              </w:rPr>
              <w:t>noise figure assumption(s), synchronization assumption(s), BW/antenna assumption(s), etc.</w:t>
            </w:r>
          </w:p>
        </w:tc>
      </w:tr>
    </w:tbl>
    <w:p w14:paraId="7672BF55" w14:textId="77777777" w:rsidR="00F977B9" w:rsidRDefault="00F977B9">
      <w:pPr>
        <w:spacing w:line="254" w:lineRule="auto"/>
        <w:rPr>
          <w:rFonts w:eastAsia="新細明體" w:cs="Arial"/>
          <w:szCs w:val="22"/>
          <w:lang w:eastAsia="zh-TW"/>
        </w:rPr>
      </w:pPr>
    </w:p>
    <w:p w14:paraId="2B2316CB" w14:textId="77777777" w:rsidR="00F977B9" w:rsidRDefault="004364C2">
      <w:pPr>
        <w:spacing w:line="254" w:lineRule="auto"/>
        <w:rPr>
          <w:rFonts w:eastAsia="新細明體" w:cs="Arial"/>
          <w:szCs w:val="22"/>
          <w:lang w:val="en-GB" w:eastAsia="zh-TW"/>
        </w:rPr>
      </w:pPr>
      <w:r>
        <w:rPr>
          <w:rFonts w:eastAsia="新細明體" w:cs="Arial"/>
          <w:szCs w:val="22"/>
          <w:lang w:eastAsia="zh-TW"/>
        </w:rPr>
        <w:t xml:space="preserve">While NR Rel-18 study on WUR considered dedicated receiver architectures with ultimate low power consumption, there is emerging interest in considering </w:t>
      </w:r>
      <w:r>
        <w:rPr>
          <w:rFonts w:eastAsia="新細明體" w:cs="Arial"/>
          <w:b/>
          <w:bCs/>
          <w:szCs w:val="22"/>
          <w:lang w:eastAsia="zh-TW"/>
        </w:rPr>
        <w:t>alternative implementation where WUR is a low power/EE operation of MR</w:t>
      </w:r>
      <w:r>
        <w:rPr>
          <w:rFonts w:eastAsia="新細明體" w:cs="Arial"/>
          <w:szCs w:val="22"/>
          <w:lang w:eastAsia="zh-TW"/>
        </w:rPr>
        <w:t xml:space="preserve">. From UE power model perspective, there requires at least </w:t>
      </w:r>
      <w:r>
        <w:rPr>
          <w:rFonts w:eastAsia="新細明體" w:cs="Arial"/>
          <w:b/>
          <w:bCs/>
          <w:szCs w:val="22"/>
          <w:lang w:eastAsia="zh-TW"/>
        </w:rPr>
        <w:t>a new non-sleep power state</w:t>
      </w:r>
      <w:r>
        <w:rPr>
          <w:rFonts w:eastAsia="新細明體" w:cs="Arial"/>
          <w:szCs w:val="22"/>
          <w:lang w:eastAsia="zh-TW"/>
        </w:rPr>
        <w:t xml:space="preserve"> which focus on processing of OFDM-based sequence(s) </w:t>
      </w:r>
      <w:r>
        <w:rPr>
          <w:rFonts w:eastAsia="新細明體" w:cs="Arial"/>
          <w:szCs w:val="22"/>
          <w:lang w:val="en-GB" w:eastAsia="zh-TW"/>
        </w:rPr>
        <w:t xml:space="preserve">for wake-up indication and, if applicable, synchronization and/or measurement. At the same time, to allow the flexibility of both shared </w:t>
      </w:r>
      <w:proofErr w:type="gramStart"/>
      <w:r>
        <w:rPr>
          <w:rFonts w:eastAsia="新細明體" w:cs="Arial"/>
          <w:szCs w:val="22"/>
          <w:lang w:val="en-GB" w:eastAsia="zh-TW"/>
        </w:rPr>
        <w:t>or</w:t>
      </w:r>
      <w:proofErr w:type="gramEnd"/>
      <w:r>
        <w:rPr>
          <w:rFonts w:eastAsia="新細明體" w:cs="Arial"/>
          <w:szCs w:val="22"/>
          <w:lang w:val="en-GB" w:eastAsia="zh-TW"/>
        </w:rPr>
        <w:t xml:space="preserve"> separated receiver design for WUR, it is suggested the new non-sleep power state can </w:t>
      </w:r>
      <w:r>
        <w:rPr>
          <w:rFonts w:eastAsia="新細明體" w:cs="Arial"/>
          <w:b/>
          <w:bCs/>
          <w:szCs w:val="22"/>
          <w:lang w:val="en-GB" w:eastAsia="zh-TW"/>
        </w:rPr>
        <w:t>coexist with</w:t>
      </w:r>
      <w:r>
        <w:rPr>
          <w:rFonts w:eastAsia="新細明體" w:cs="Arial"/>
          <w:szCs w:val="22"/>
          <w:lang w:val="en-GB" w:eastAsia="zh-TW"/>
        </w:rPr>
        <w:t xml:space="preserve"> a sleep state without trigger UE transition out the sleep state. This also implies such power state should be subject to a limited processing capability so that most of the modem components remain in the sleep state, which is related to the assumption in 3</w:t>
      </w:r>
      <w:r>
        <w:rPr>
          <w:rFonts w:eastAsia="新細明體" w:cs="Arial"/>
          <w:szCs w:val="22"/>
          <w:vertAlign w:val="superscript"/>
          <w:lang w:val="en-GB" w:eastAsia="zh-TW"/>
        </w:rPr>
        <w:t>rd</w:t>
      </w:r>
      <w:r>
        <w:rPr>
          <w:rFonts w:eastAsia="新細明體" w:cs="Arial"/>
          <w:szCs w:val="22"/>
          <w:lang w:val="en-GB" w:eastAsia="zh-TW"/>
        </w:rPr>
        <w:t xml:space="preserve"> bullet of the above agreement. Based on the considerations, the following proposal is proposed for companies check and comment. Note, to complete UE power consumption model, all non-sleep states from TR 38.840 are also included. </w:t>
      </w:r>
    </w:p>
    <w:p w14:paraId="7C2E2769" w14:textId="77777777" w:rsidR="00F977B9" w:rsidRDefault="004364C2">
      <w:pPr>
        <w:spacing w:after="60" w:line="256" w:lineRule="auto"/>
        <w:rPr>
          <w:rFonts w:eastAsia="新細明體" w:cs="Arial"/>
          <w:b/>
          <w:bCs/>
          <w:szCs w:val="22"/>
          <w:lang w:eastAsia="zh-TW"/>
        </w:rPr>
      </w:pPr>
      <w:r>
        <w:rPr>
          <w:rFonts w:eastAsia="新細明體" w:cs="Arial"/>
          <w:szCs w:val="22"/>
          <w:lang w:val="en-GB" w:eastAsia="zh-TW"/>
        </w:rPr>
        <w:lastRenderedPageBreak/>
        <w:br/>
      </w:r>
      <w:r>
        <w:rPr>
          <w:rFonts w:eastAsia="新細明體" w:cs="Arial"/>
          <w:b/>
          <w:bCs/>
          <w:szCs w:val="22"/>
          <w:highlight w:val="yellow"/>
          <w:lang w:eastAsia="zh-TW"/>
        </w:rPr>
        <w:t>Proposal 3.3.2.1 (1st round; high priority):</w:t>
      </w:r>
      <w:r>
        <w:rPr>
          <w:rFonts w:eastAsia="新細明體" w:cs="Arial"/>
          <w:b/>
          <w:bCs/>
          <w:szCs w:val="22"/>
          <w:lang w:eastAsia="zh-TW"/>
        </w:rPr>
        <w:t xml:space="preserve"> </w:t>
      </w:r>
    </w:p>
    <w:p w14:paraId="11AAD3CB" w14:textId="77777777" w:rsidR="00F977B9" w:rsidRDefault="004364C2">
      <w:pPr>
        <w:spacing w:after="60" w:line="256" w:lineRule="auto"/>
        <w:rPr>
          <w:rFonts w:eastAsia="新細明體" w:cs="Arial"/>
          <w:b/>
          <w:bCs/>
          <w:szCs w:val="22"/>
          <w:lang w:eastAsia="zh-TW"/>
        </w:rPr>
      </w:pPr>
      <w:r>
        <w:rPr>
          <w:rFonts w:eastAsia="新細明體" w:cs="Arial"/>
          <w:b/>
          <w:bCs/>
          <w:szCs w:val="22"/>
          <w:lang w:eastAsia="zh-TW"/>
        </w:rPr>
        <w:t>Include the following non-sleep states as 6G UE power consumption model</w:t>
      </w:r>
    </w:p>
    <w:p w14:paraId="618BD4E8" w14:textId="77777777" w:rsidR="00F977B9" w:rsidRDefault="004364C2">
      <w:pPr>
        <w:numPr>
          <w:ilvl w:val="0"/>
          <w:numId w:val="32"/>
        </w:numPr>
        <w:spacing w:after="60" w:line="256" w:lineRule="auto"/>
        <w:rPr>
          <w:rFonts w:eastAsia="新細明體" w:cs="Arial"/>
          <w:b/>
          <w:bCs/>
          <w:lang w:eastAsia="zh-TW"/>
        </w:rPr>
      </w:pPr>
      <w:r>
        <w:rPr>
          <w:rFonts w:eastAsia="新細明體" w:cs="Arial"/>
          <w:b/>
          <w:bCs/>
          <w:lang w:eastAsia="zh-TW"/>
        </w:rPr>
        <w:t>FFS: Configuration and relative power value(s) for EE processing in FR2 (including 24.25 GHz – 52.6 GHz)</w:t>
      </w:r>
    </w:p>
    <w:tbl>
      <w:tblPr>
        <w:tblW w:w="5000" w:type="pct"/>
        <w:jc w:val="center"/>
        <w:tblLayout w:type="fixed"/>
        <w:tblCellMar>
          <w:top w:w="54" w:type="dxa"/>
          <w:bottom w:w="54" w:type="dxa"/>
        </w:tblCellMar>
        <w:tblLook w:val="04A0" w:firstRow="1" w:lastRow="0" w:firstColumn="1" w:lastColumn="0" w:noHBand="0" w:noVBand="1"/>
      </w:tblPr>
      <w:tblGrid>
        <w:gridCol w:w="1160"/>
        <w:gridCol w:w="4703"/>
        <w:gridCol w:w="1880"/>
        <w:gridCol w:w="1875"/>
      </w:tblGrid>
      <w:tr w:rsidR="00F977B9" w14:paraId="735D8D6F" w14:textId="77777777">
        <w:trPr>
          <w:trHeight w:val="20"/>
          <w:jc w:val="center"/>
        </w:trPr>
        <w:tc>
          <w:tcPr>
            <w:tcW w:w="1161" w:type="dxa"/>
            <w:tcBorders>
              <w:top w:val="single" w:sz="8" w:space="0" w:color="000000"/>
              <w:left w:val="single" w:sz="8" w:space="0" w:color="000000"/>
              <w:bottom w:val="single" w:sz="8" w:space="0" w:color="000000"/>
              <w:right w:val="single" w:sz="8" w:space="0" w:color="000000"/>
            </w:tcBorders>
          </w:tcPr>
          <w:p w14:paraId="4C73B108" w14:textId="77777777" w:rsidR="00F977B9" w:rsidRDefault="004364C2">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Power State</w:t>
            </w:r>
          </w:p>
        </w:tc>
        <w:tc>
          <w:tcPr>
            <w:tcW w:w="4713" w:type="dxa"/>
            <w:tcBorders>
              <w:top w:val="single" w:sz="8" w:space="0" w:color="000000"/>
              <w:left w:val="single" w:sz="8" w:space="0" w:color="000000"/>
              <w:bottom w:val="single" w:sz="8" w:space="0" w:color="000000"/>
              <w:right w:val="single" w:sz="8" w:space="0" w:color="000000"/>
            </w:tcBorders>
          </w:tcPr>
          <w:p w14:paraId="0D5B5733" w14:textId="77777777" w:rsidR="00F977B9" w:rsidRDefault="004364C2">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Characteristics</w:t>
            </w:r>
          </w:p>
        </w:tc>
        <w:tc>
          <w:tcPr>
            <w:tcW w:w="1884" w:type="dxa"/>
            <w:tcBorders>
              <w:top w:val="single" w:sz="8" w:space="0" w:color="000000"/>
              <w:left w:val="single" w:sz="8" w:space="0" w:color="000000"/>
              <w:bottom w:val="single" w:sz="8" w:space="0" w:color="000000"/>
              <w:right w:val="single" w:sz="8" w:space="0" w:color="000000"/>
            </w:tcBorders>
          </w:tcPr>
          <w:p w14:paraId="042D0A76" w14:textId="77777777" w:rsidR="00F977B9" w:rsidRDefault="004364C2">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Relative Power</w:t>
            </w:r>
            <w:r>
              <w:rPr>
                <w:rFonts w:eastAsia="新細明體" w:cs="Arial"/>
                <w:b/>
                <w:sz w:val="18"/>
                <w:szCs w:val="18"/>
                <w:lang w:eastAsia="zh-TW"/>
              </w:rPr>
              <w:t xml:space="preserve"> in FR1 (including </w:t>
            </w:r>
            <w:r>
              <w:rPr>
                <w:rFonts w:eastAsia="新細明體" w:cs="Arial"/>
                <w:b/>
                <w:bCs/>
                <w:sz w:val="18"/>
                <w:szCs w:val="18"/>
                <w:lang w:eastAsia="zh-TW"/>
              </w:rPr>
              <w:t>~7GHz)</w:t>
            </w:r>
            <w:r>
              <w:rPr>
                <w:rFonts w:eastAsia="MS Mincho" w:cs="Arial"/>
                <w:b/>
                <w:sz w:val="18"/>
                <w:szCs w:val="18"/>
                <w:lang w:eastAsia="en-US"/>
              </w:rPr>
              <w:t xml:space="preserve"> </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4EF6F68E" w14:textId="77777777" w:rsidR="00F977B9" w:rsidRDefault="004364C2">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Relative Power in FR</w:t>
            </w:r>
            <w:r>
              <w:rPr>
                <w:rFonts w:eastAsia="新細明體" w:cs="Arial"/>
                <w:b/>
                <w:sz w:val="18"/>
                <w:szCs w:val="18"/>
                <w:lang w:eastAsia="zh-TW"/>
              </w:rPr>
              <w:t>2</w:t>
            </w:r>
            <w:r>
              <w:rPr>
                <w:rFonts w:eastAsia="MS Mincho" w:cs="Arial"/>
                <w:b/>
                <w:sz w:val="18"/>
                <w:szCs w:val="18"/>
                <w:lang w:eastAsia="en-US"/>
              </w:rPr>
              <w:t xml:space="preserve"> (including </w:t>
            </w:r>
            <w:r>
              <w:rPr>
                <w:rFonts w:eastAsia="MS Mincho" w:cs="Arial"/>
                <w:b/>
                <w:bCs/>
                <w:sz w:val="18"/>
                <w:szCs w:val="18"/>
                <w:lang w:eastAsia="en-US"/>
              </w:rPr>
              <w:t>24.25 GHz – 52.6 GHz)</w:t>
            </w:r>
          </w:p>
        </w:tc>
      </w:tr>
      <w:tr w:rsidR="00F977B9" w14:paraId="71934871" w14:textId="77777777">
        <w:trPr>
          <w:trHeight w:val="20"/>
          <w:jc w:val="center"/>
        </w:trPr>
        <w:tc>
          <w:tcPr>
            <w:tcW w:w="1161" w:type="dxa"/>
            <w:tcBorders>
              <w:top w:val="single" w:sz="8" w:space="0" w:color="000000"/>
              <w:left w:val="single" w:sz="8" w:space="0" w:color="000000"/>
              <w:bottom w:val="single" w:sz="8" w:space="0" w:color="000000"/>
              <w:right w:val="single" w:sz="8" w:space="0" w:color="000000"/>
            </w:tcBorders>
          </w:tcPr>
          <w:p w14:paraId="6707D215" w14:textId="77777777" w:rsidR="00F977B9" w:rsidRDefault="004364C2">
            <w:pPr>
              <w:keepNext/>
              <w:keepLines/>
              <w:widowControl w:val="0"/>
              <w:spacing w:after="0" w:line="240" w:lineRule="auto"/>
              <w:jc w:val="left"/>
              <w:rPr>
                <w:rFonts w:eastAsia="MS Mincho" w:cs="Arial"/>
                <w:color w:val="FF0000"/>
                <w:sz w:val="18"/>
                <w:szCs w:val="18"/>
                <w:lang w:eastAsia="en-US"/>
              </w:rPr>
            </w:pPr>
            <w:r>
              <w:rPr>
                <w:rFonts w:eastAsia="MS Mincho" w:cs="Arial"/>
                <w:color w:val="FF0000"/>
                <w:sz w:val="18"/>
                <w:szCs w:val="18"/>
                <w:lang w:val="en-GB" w:eastAsia="en-US"/>
              </w:rPr>
              <w:t>EE Processing</w:t>
            </w:r>
          </w:p>
        </w:tc>
        <w:tc>
          <w:tcPr>
            <w:tcW w:w="4713" w:type="dxa"/>
            <w:tcBorders>
              <w:top w:val="single" w:sz="8" w:space="0" w:color="000000"/>
              <w:left w:val="single" w:sz="8" w:space="0" w:color="000000"/>
              <w:bottom w:val="single" w:sz="8" w:space="0" w:color="000000"/>
              <w:right w:val="single" w:sz="8" w:space="0" w:color="000000"/>
            </w:tcBorders>
          </w:tcPr>
          <w:p w14:paraId="32136C16" w14:textId="77777777" w:rsidR="00F977B9" w:rsidRDefault="004364C2">
            <w:pPr>
              <w:keepNext/>
              <w:keepLines/>
              <w:widowControl w:val="0"/>
              <w:spacing w:after="0" w:line="240" w:lineRule="auto"/>
              <w:jc w:val="left"/>
              <w:rPr>
                <w:rFonts w:eastAsia="新細明體" w:cs="Arial"/>
                <w:color w:val="FF0000"/>
                <w:sz w:val="18"/>
                <w:szCs w:val="18"/>
                <w:lang w:val="en-GB" w:eastAsia="zh-TW"/>
              </w:rPr>
            </w:pPr>
            <w:r>
              <w:rPr>
                <w:rFonts w:eastAsia="MS Mincho" w:cs="Arial"/>
                <w:color w:val="FF0000"/>
                <w:sz w:val="18"/>
                <w:szCs w:val="18"/>
                <w:lang w:val="en-GB" w:eastAsia="en-US"/>
              </w:rPr>
              <w:t>Processing 6GR signals of OFDM-based sequence(s) for wake-up indication and, if applicable, synchronization and/or measurement, in an energy efficient manner, based on the following configuration:</w:t>
            </w:r>
          </w:p>
          <w:p w14:paraId="2E265685" w14:textId="77777777" w:rsidR="00F977B9" w:rsidRDefault="004364C2">
            <w:pPr>
              <w:keepNext/>
              <w:keepLines/>
              <w:widowControl w:val="0"/>
              <w:spacing w:after="0" w:line="240" w:lineRule="auto"/>
              <w:jc w:val="left"/>
              <w:rPr>
                <w:rFonts w:eastAsia="新細明體" w:cs="Arial"/>
                <w:color w:val="FF0000"/>
                <w:sz w:val="18"/>
                <w:szCs w:val="18"/>
                <w:u w:val="single"/>
                <w:lang w:val="en-GB" w:eastAsia="zh-TW"/>
              </w:rPr>
            </w:pPr>
            <w:r>
              <w:rPr>
                <w:rFonts w:eastAsia="新細明體" w:cs="Arial"/>
                <w:color w:val="FF0000"/>
                <w:sz w:val="18"/>
                <w:szCs w:val="18"/>
                <w:u w:val="single"/>
                <w:lang w:val="en-GB" w:eastAsia="zh-TW"/>
              </w:rPr>
              <w:t>FR1 (including ~7</w:t>
            </w:r>
            <w:r>
              <w:rPr>
                <w:rFonts w:eastAsia="新細明體" w:cs="Arial"/>
                <w:color w:val="FF0000"/>
                <w:sz w:val="18"/>
                <w:szCs w:val="18"/>
                <w:u w:val="single"/>
                <w:lang w:eastAsia="zh-TW"/>
              </w:rPr>
              <w:t>GHz</w:t>
            </w:r>
            <w:r>
              <w:rPr>
                <w:rFonts w:eastAsia="新細明體" w:cs="Arial"/>
                <w:color w:val="FF0000"/>
                <w:sz w:val="18"/>
                <w:szCs w:val="18"/>
                <w:u w:val="single"/>
                <w:lang w:val="en-GB" w:eastAsia="zh-TW"/>
              </w:rPr>
              <w:t>)</w:t>
            </w:r>
          </w:p>
          <w:p w14:paraId="0FD1ED95" w14:textId="77777777" w:rsidR="00F977B9" w:rsidRDefault="004364C2">
            <w:pPr>
              <w:widowControl w:val="0"/>
              <w:numPr>
                <w:ilvl w:val="0"/>
                <w:numId w:val="33"/>
              </w:numPr>
              <w:spacing w:after="0" w:line="240" w:lineRule="auto"/>
              <w:ind w:left="714" w:hanging="357"/>
              <w:contextualSpacing/>
              <w:jc w:val="left"/>
              <w:rPr>
                <w:rFonts w:eastAsia="新細明體" w:cs="Times New Roman"/>
                <w:color w:val="FF0000"/>
                <w:sz w:val="18"/>
                <w:szCs w:val="18"/>
                <w:lang w:eastAsia="zh-TW"/>
              </w:rPr>
            </w:pPr>
            <w:r>
              <w:rPr>
                <w:rFonts w:eastAsia="新細明體" w:cs="Times New Roman"/>
                <w:color w:val="FF0000"/>
                <w:sz w:val="18"/>
                <w:szCs w:val="18"/>
                <w:lang w:eastAsia="zh-TW"/>
              </w:rPr>
              <w:t>[</w:t>
            </w:r>
            <w:r>
              <w:rPr>
                <w:rFonts w:eastAsia="新細明體" w:cs="Times New Roman"/>
                <w:color w:val="FF0000"/>
                <w:sz w:val="18"/>
                <w:szCs w:val="18"/>
                <w:highlight w:val="yellow"/>
                <w:lang w:eastAsia="zh-TW"/>
              </w:rPr>
              <w:t>12</w:t>
            </w:r>
            <w:r>
              <w:rPr>
                <w:rFonts w:eastAsia="新細明體" w:cs="Times New Roman"/>
                <w:color w:val="FF0000"/>
                <w:sz w:val="18"/>
                <w:szCs w:val="18"/>
                <w:lang w:eastAsia="zh-TW"/>
              </w:rPr>
              <w:t>]-RB and [</w:t>
            </w:r>
            <w:r>
              <w:rPr>
                <w:rFonts w:eastAsia="新細明體" w:cs="Times New Roman"/>
                <w:color w:val="FF0000"/>
                <w:sz w:val="18"/>
                <w:szCs w:val="18"/>
                <w:highlight w:val="yellow"/>
                <w:lang w:eastAsia="zh-TW"/>
              </w:rPr>
              <w:t>2</w:t>
            </w:r>
            <w:r>
              <w:rPr>
                <w:rFonts w:eastAsia="新細明體" w:cs="Times New Roman"/>
                <w:color w:val="FF0000"/>
                <w:sz w:val="18"/>
                <w:szCs w:val="18"/>
                <w:lang w:eastAsia="zh-TW"/>
              </w:rPr>
              <w:t>]-RX for reception</w:t>
            </w:r>
          </w:p>
          <w:p w14:paraId="039428A0" w14:textId="77777777" w:rsidR="00F977B9" w:rsidRDefault="004364C2">
            <w:pPr>
              <w:keepNext/>
              <w:keepLines/>
              <w:widowControl w:val="0"/>
              <w:numPr>
                <w:ilvl w:val="0"/>
                <w:numId w:val="33"/>
              </w:numPr>
              <w:spacing w:after="0" w:line="240" w:lineRule="auto"/>
              <w:ind w:left="714" w:hanging="357"/>
              <w:jc w:val="left"/>
              <w:rPr>
                <w:rFonts w:eastAsia="新細明體" w:cs="Arial"/>
                <w:color w:val="FF0000"/>
                <w:sz w:val="18"/>
                <w:szCs w:val="18"/>
                <w:lang w:eastAsia="zh-TW"/>
              </w:rPr>
            </w:pPr>
            <w:r>
              <w:rPr>
                <w:rFonts w:eastAsia="新細明體" w:cs="Arial"/>
                <w:color w:val="FF0000"/>
                <w:sz w:val="18"/>
                <w:szCs w:val="18"/>
                <w:lang w:eastAsia="zh-TW"/>
              </w:rPr>
              <w:t>CFO up to [</w:t>
            </w:r>
            <w:r>
              <w:rPr>
                <w:rFonts w:eastAsia="新細明體" w:cs="Arial"/>
                <w:color w:val="FF0000"/>
                <w:sz w:val="18"/>
                <w:szCs w:val="18"/>
                <w:highlight w:val="yellow"/>
                <w:lang w:eastAsia="zh-TW"/>
              </w:rPr>
              <w:t>5</w:t>
            </w:r>
            <w:r>
              <w:rPr>
                <w:rFonts w:eastAsia="新細明體" w:cs="Arial"/>
                <w:color w:val="FF0000"/>
                <w:sz w:val="18"/>
                <w:szCs w:val="18"/>
                <w:lang w:eastAsia="zh-TW"/>
              </w:rPr>
              <w:t>] ppm and timing offset up to [</w:t>
            </w:r>
            <w:r>
              <w:rPr>
                <w:rFonts w:eastAsia="新細明體" w:cs="Arial"/>
                <w:color w:val="FF0000"/>
                <w:sz w:val="18"/>
                <w:szCs w:val="18"/>
                <w:highlight w:val="yellow"/>
                <w:lang w:eastAsia="zh-TW"/>
              </w:rPr>
              <w:t>2</w:t>
            </w:r>
            <w:r>
              <w:rPr>
                <w:rFonts w:eastAsia="新細明體" w:cs="Arial"/>
                <w:color w:val="FF0000"/>
                <w:sz w:val="18"/>
                <w:szCs w:val="18"/>
                <w:lang w:eastAsia="zh-TW"/>
              </w:rPr>
              <w:t>] us</w:t>
            </w:r>
          </w:p>
          <w:p w14:paraId="65E73E24" w14:textId="77777777" w:rsidR="00F977B9" w:rsidRDefault="004364C2">
            <w:pPr>
              <w:keepNext/>
              <w:keepLines/>
              <w:widowControl w:val="0"/>
              <w:numPr>
                <w:ilvl w:val="0"/>
                <w:numId w:val="33"/>
              </w:numPr>
              <w:spacing w:after="0" w:line="240" w:lineRule="auto"/>
              <w:ind w:left="714" w:hanging="357"/>
              <w:jc w:val="left"/>
              <w:rPr>
                <w:rFonts w:eastAsia="新細明體" w:cs="Arial"/>
                <w:color w:val="FF0000"/>
                <w:sz w:val="18"/>
                <w:szCs w:val="18"/>
                <w:lang w:eastAsia="zh-TW"/>
              </w:rPr>
            </w:pPr>
            <w:r>
              <w:rPr>
                <w:rFonts w:eastAsia="新細明體" w:cs="Arial"/>
                <w:color w:val="FF0000"/>
                <w:sz w:val="18"/>
                <w:szCs w:val="18"/>
                <w:lang w:eastAsia="zh-TW"/>
              </w:rPr>
              <w:t>Noise Figure (NF) = 6GR UE NF or 6GR UE NF + [</w:t>
            </w:r>
            <w:r>
              <w:rPr>
                <w:rFonts w:eastAsia="新細明體" w:cs="Arial"/>
                <w:color w:val="FF0000"/>
                <w:sz w:val="18"/>
                <w:szCs w:val="18"/>
                <w:highlight w:val="yellow"/>
                <w:lang w:eastAsia="zh-TW"/>
              </w:rPr>
              <w:t>2</w:t>
            </w:r>
            <w:r>
              <w:rPr>
                <w:rFonts w:eastAsia="新細明體" w:cs="Arial"/>
                <w:color w:val="FF0000"/>
                <w:sz w:val="18"/>
                <w:szCs w:val="18"/>
                <w:lang w:eastAsia="zh-TW"/>
              </w:rPr>
              <w:t>] dB</w:t>
            </w:r>
          </w:p>
          <w:p w14:paraId="7347D7DF" w14:textId="77777777" w:rsidR="00F977B9" w:rsidRDefault="004364C2">
            <w:pPr>
              <w:keepNext/>
              <w:keepLines/>
              <w:widowControl w:val="0"/>
              <w:spacing w:after="0" w:line="240" w:lineRule="auto"/>
              <w:jc w:val="left"/>
              <w:rPr>
                <w:rFonts w:eastAsia="新細明體" w:cs="Arial"/>
                <w:color w:val="FF0000"/>
                <w:sz w:val="18"/>
                <w:szCs w:val="18"/>
                <w:u w:val="single"/>
                <w:lang w:val="en-GB" w:eastAsia="zh-TW"/>
              </w:rPr>
            </w:pPr>
            <w:r>
              <w:rPr>
                <w:rFonts w:eastAsia="新細明體" w:cs="Arial"/>
                <w:color w:val="FF0000"/>
                <w:sz w:val="18"/>
                <w:szCs w:val="18"/>
                <w:u w:val="single"/>
                <w:lang w:val="en-GB" w:eastAsia="zh-TW"/>
              </w:rPr>
              <w:t>FR2 (including 24.25 GHz – 52.6 GHz)</w:t>
            </w:r>
          </w:p>
          <w:p w14:paraId="26317C53" w14:textId="77777777" w:rsidR="00F977B9" w:rsidRDefault="004364C2">
            <w:pPr>
              <w:keepNext/>
              <w:keepLines/>
              <w:widowControl w:val="0"/>
              <w:numPr>
                <w:ilvl w:val="0"/>
                <w:numId w:val="34"/>
              </w:numPr>
              <w:spacing w:after="0" w:line="240" w:lineRule="auto"/>
              <w:jc w:val="left"/>
              <w:rPr>
                <w:rFonts w:eastAsia="新細明體" w:cs="Arial"/>
                <w:color w:val="FF0000"/>
                <w:sz w:val="18"/>
                <w:szCs w:val="18"/>
                <w:lang w:eastAsia="zh-TW"/>
              </w:rPr>
            </w:pPr>
            <w:r>
              <w:rPr>
                <w:rFonts w:eastAsia="新細明體" w:cs="Arial"/>
                <w:color w:val="FF0000"/>
                <w:sz w:val="18"/>
                <w:szCs w:val="18"/>
                <w:lang w:eastAsia="zh-TW"/>
              </w:rPr>
              <w:t>FFS</w:t>
            </w:r>
          </w:p>
          <w:p w14:paraId="537B4ECC" w14:textId="77777777" w:rsidR="00F977B9" w:rsidRDefault="00F977B9">
            <w:pPr>
              <w:keepNext/>
              <w:keepLines/>
              <w:widowControl w:val="0"/>
              <w:spacing w:after="0" w:line="240" w:lineRule="auto"/>
              <w:jc w:val="left"/>
              <w:rPr>
                <w:rFonts w:eastAsia="新細明體" w:cs="Arial"/>
                <w:color w:val="FF0000"/>
                <w:sz w:val="18"/>
                <w:szCs w:val="18"/>
                <w:lang w:eastAsia="zh-TW"/>
              </w:rPr>
            </w:pPr>
          </w:p>
          <w:p w14:paraId="3C8ACF5C" w14:textId="77777777" w:rsidR="00F977B9" w:rsidRDefault="004364C2">
            <w:pPr>
              <w:keepNext/>
              <w:keepLines/>
              <w:widowControl w:val="0"/>
              <w:spacing w:after="0" w:line="240" w:lineRule="auto"/>
              <w:jc w:val="left"/>
              <w:rPr>
                <w:rFonts w:eastAsia="新細明體" w:cs="Arial"/>
                <w:color w:val="FF0000"/>
                <w:sz w:val="18"/>
                <w:szCs w:val="18"/>
                <w:lang w:eastAsia="zh-TW"/>
              </w:rPr>
            </w:pPr>
            <w:r>
              <w:rPr>
                <w:rFonts w:eastAsia="新細明體" w:cs="Arial"/>
                <w:color w:val="FF0000"/>
                <w:sz w:val="18"/>
                <w:szCs w:val="18"/>
                <w:lang w:eastAsia="zh-TW"/>
              </w:rPr>
              <w:t>EE-processing can coexist with a sleep state with its power consumption added on top of the sleep power and without triggering transition out of the sleep state.</w:t>
            </w:r>
          </w:p>
        </w:tc>
        <w:tc>
          <w:tcPr>
            <w:tcW w:w="1884" w:type="dxa"/>
            <w:tcBorders>
              <w:top w:val="single" w:sz="8" w:space="0" w:color="000000"/>
              <w:left w:val="single" w:sz="8" w:space="0" w:color="000000"/>
              <w:bottom w:val="single" w:sz="8" w:space="0" w:color="000000"/>
              <w:right w:val="single" w:sz="8" w:space="0" w:color="000000"/>
            </w:tcBorders>
            <w:vAlign w:val="center"/>
          </w:tcPr>
          <w:p w14:paraId="3441E1CD" w14:textId="77777777" w:rsidR="00F977B9" w:rsidRDefault="004364C2">
            <w:pPr>
              <w:keepNext/>
              <w:keepLines/>
              <w:widowControl w:val="0"/>
              <w:spacing w:after="0" w:line="240" w:lineRule="auto"/>
              <w:jc w:val="left"/>
              <w:rPr>
                <w:rFonts w:eastAsia="新細明體" w:cs="Arial"/>
                <w:color w:val="FF0000"/>
                <w:sz w:val="18"/>
                <w:szCs w:val="18"/>
                <w:lang w:eastAsia="zh-TW"/>
              </w:rPr>
            </w:pPr>
            <w:r>
              <w:rPr>
                <w:rFonts w:eastAsia="新細明體" w:cs="Arial"/>
                <w:color w:val="FF0000"/>
                <w:sz w:val="18"/>
                <w:szCs w:val="18"/>
                <w:lang w:eastAsia="zh-TW"/>
              </w:rPr>
              <w:t>[</w:t>
            </w:r>
            <w:r>
              <w:rPr>
                <w:rFonts w:eastAsia="新細明體" w:cs="Arial"/>
                <w:color w:val="FF0000"/>
                <w:sz w:val="18"/>
                <w:szCs w:val="18"/>
                <w:highlight w:val="yellow"/>
                <w:lang w:eastAsia="zh-TW"/>
              </w:rPr>
              <w:t>10</w:t>
            </w:r>
            <w:r>
              <w:rPr>
                <w:rFonts w:eastAsia="新細明體" w:cs="Arial"/>
                <w:color w:val="FF0000"/>
                <w:sz w:val="18"/>
                <w:szCs w:val="18"/>
                <w:lang w:eastAsia="zh-TW"/>
              </w:rPr>
              <w:t>] if NF = 6GR UE NF</w:t>
            </w:r>
          </w:p>
          <w:p w14:paraId="5E804618" w14:textId="77777777" w:rsidR="00F977B9" w:rsidRDefault="00F977B9">
            <w:pPr>
              <w:keepNext/>
              <w:keepLines/>
              <w:widowControl w:val="0"/>
              <w:spacing w:after="0" w:line="240" w:lineRule="auto"/>
              <w:jc w:val="left"/>
              <w:rPr>
                <w:rFonts w:eastAsia="新細明體" w:cs="Arial"/>
                <w:color w:val="FF0000"/>
                <w:sz w:val="18"/>
                <w:szCs w:val="18"/>
                <w:lang w:eastAsia="zh-TW"/>
              </w:rPr>
            </w:pPr>
          </w:p>
          <w:p w14:paraId="7A0DF1A3" w14:textId="77777777" w:rsidR="00F977B9" w:rsidRDefault="004364C2">
            <w:pPr>
              <w:keepNext/>
              <w:keepLines/>
              <w:widowControl w:val="0"/>
              <w:spacing w:after="0" w:line="240" w:lineRule="auto"/>
              <w:jc w:val="left"/>
              <w:rPr>
                <w:rFonts w:eastAsia="新細明體" w:cs="Arial"/>
                <w:color w:val="FF0000"/>
                <w:sz w:val="18"/>
                <w:szCs w:val="18"/>
                <w:lang w:eastAsia="zh-TW"/>
              </w:rPr>
            </w:pPr>
            <w:r>
              <w:rPr>
                <w:rFonts w:eastAsia="新細明體" w:cs="Arial"/>
                <w:color w:val="FF0000"/>
                <w:sz w:val="18"/>
                <w:szCs w:val="18"/>
                <w:lang w:eastAsia="zh-TW"/>
              </w:rPr>
              <w:t>[</w:t>
            </w:r>
            <w:r>
              <w:rPr>
                <w:rFonts w:eastAsia="新細明體" w:cs="Arial"/>
                <w:color w:val="FF0000"/>
                <w:sz w:val="18"/>
                <w:szCs w:val="18"/>
                <w:highlight w:val="yellow"/>
                <w:lang w:eastAsia="zh-TW"/>
              </w:rPr>
              <w:t>4</w:t>
            </w:r>
            <w:r>
              <w:rPr>
                <w:rFonts w:eastAsia="新細明體" w:cs="Arial"/>
                <w:color w:val="FF0000"/>
                <w:sz w:val="18"/>
                <w:szCs w:val="18"/>
                <w:lang w:eastAsia="zh-TW"/>
              </w:rPr>
              <w:t>] if NF = 6GR UE NF + [</w:t>
            </w:r>
            <w:r>
              <w:rPr>
                <w:rFonts w:eastAsia="新細明體" w:cs="Arial"/>
                <w:color w:val="FF0000"/>
                <w:sz w:val="18"/>
                <w:szCs w:val="18"/>
                <w:highlight w:val="yellow"/>
                <w:lang w:eastAsia="zh-TW"/>
              </w:rPr>
              <w:t>2</w:t>
            </w:r>
            <w:r>
              <w:rPr>
                <w:rFonts w:eastAsia="新細明體" w:cs="Arial"/>
                <w:color w:val="FF0000"/>
                <w:sz w:val="18"/>
                <w:szCs w:val="18"/>
                <w:lang w:eastAsia="zh-TW"/>
              </w:rPr>
              <w:t>] dB</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3FC0224" w14:textId="77777777" w:rsidR="00F977B9" w:rsidRDefault="00F977B9">
            <w:pPr>
              <w:keepNext/>
              <w:keepLines/>
              <w:widowControl w:val="0"/>
              <w:spacing w:after="0" w:line="240" w:lineRule="auto"/>
              <w:jc w:val="center"/>
              <w:rPr>
                <w:rFonts w:eastAsia="新細明體" w:cs="Arial"/>
                <w:color w:val="FF0000"/>
                <w:sz w:val="18"/>
                <w:szCs w:val="18"/>
                <w:lang w:eastAsia="zh-TW"/>
              </w:rPr>
            </w:pPr>
          </w:p>
          <w:p w14:paraId="75EABF5F" w14:textId="77777777" w:rsidR="00F977B9" w:rsidRDefault="00F977B9">
            <w:pPr>
              <w:keepNext/>
              <w:keepLines/>
              <w:widowControl w:val="0"/>
              <w:spacing w:after="0" w:line="240" w:lineRule="auto"/>
              <w:jc w:val="center"/>
              <w:rPr>
                <w:rFonts w:eastAsia="新細明體" w:cs="Arial"/>
                <w:color w:val="FF0000"/>
                <w:sz w:val="18"/>
                <w:szCs w:val="18"/>
                <w:lang w:eastAsia="zh-TW"/>
              </w:rPr>
            </w:pPr>
          </w:p>
          <w:p w14:paraId="49BC845D" w14:textId="77777777" w:rsidR="00F977B9" w:rsidRDefault="00F977B9">
            <w:pPr>
              <w:keepNext/>
              <w:keepLines/>
              <w:widowControl w:val="0"/>
              <w:spacing w:after="0" w:line="240" w:lineRule="auto"/>
              <w:jc w:val="center"/>
              <w:rPr>
                <w:rFonts w:eastAsia="新細明體" w:cs="Arial"/>
                <w:color w:val="FF0000"/>
                <w:sz w:val="18"/>
                <w:szCs w:val="18"/>
                <w:lang w:eastAsia="zh-TW"/>
              </w:rPr>
            </w:pPr>
          </w:p>
          <w:p w14:paraId="602ED081" w14:textId="77777777" w:rsidR="00F977B9" w:rsidRDefault="00F977B9">
            <w:pPr>
              <w:keepNext/>
              <w:keepLines/>
              <w:widowControl w:val="0"/>
              <w:spacing w:after="0" w:line="240" w:lineRule="auto"/>
              <w:jc w:val="center"/>
              <w:rPr>
                <w:rFonts w:eastAsia="新細明體" w:cs="Arial"/>
                <w:color w:val="FF0000"/>
                <w:sz w:val="18"/>
                <w:szCs w:val="18"/>
                <w:lang w:eastAsia="zh-TW"/>
              </w:rPr>
            </w:pPr>
          </w:p>
          <w:p w14:paraId="7F01D434" w14:textId="77777777" w:rsidR="00F977B9" w:rsidRDefault="00F977B9">
            <w:pPr>
              <w:keepNext/>
              <w:keepLines/>
              <w:widowControl w:val="0"/>
              <w:spacing w:after="0" w:line="240" w:lineRule="auto"/>
              <w:jc w:val="center"/>
              <w:rPr>
                <w:rFonts w:eastAsia="新細明體" w:cs="Arial"/>
                <w:color w:val="FF0000"/>
                <w:sz w:val="18"/>
                <w:szCs w:val="18"/>
                <w:lang w:eastAsia="zh-TW"/>
              </w:rPr>
            </w:pPr>
          </w:p>
          <w:p w14:paraId="0436CBF3" w14:textId="77777777" w:rsidR="00F977B9" w:rsidRDefault="00F977B9">
            <w:pPr>
              <w:keepNext/>
              <w:keepLines/>
              <w:widowControl w:val="0"/>
              <w:spacing w:after="0" w:line="240" w:lineRule="auto"/>
              <w:jc w:val="center"/>
              <w:rPr>
                <w:rFonts w:eastAsia="新細明體" w:cs="Arial"/>
                <w:color w:val="FF0000"/>
                <w:sz w:val="18"/>
                <w:szCs w:val="18"/>
                <w:lang w:eastAsia="zh-TW"/>
              </w:rPr>
            </w:pPr>
          </w:p>
          <w:p w14:paraId="453AE2E6" w14:textId="77777777" w:rsidR="00F977B9" w:rsidRDefault="00F977B9">
            <w:pPr>
              <w:keepNext/>
              <w:keepLines/>
              <w:widowControl w:val="0"/>
              <w:spacing w:after="0" w:line="240" w:lineRule="auto"/>
              <w:jc w:val="center"/>
              <w:rPr>
                <w:rFonts w:eastAsia="新細明體" w:cs="Arial"/>
                <w:color w:val="FF0000"/>
                <w:sz w:val="18"/>
                <w:szCs w:val="18"/>
                <w:lang w:eastAsia="zh-TW"/>
              </w:rPr>
            </w:pPr>
          </w:p>
          <w:p w14:paraId="7F1F5F2D" w14:textId="77777777" w:rsidR="00F977B9" w:rsidRDefault="004364C2">
            <w:pPr>
              <w:keepNext/>
              <w:keepLines/>
              <w:widowControl w:val="0"/>
              <w:spacing w:after="0" w:line="240" w:lineRule="auto"/>
              <w:jc w:val="center"/>
              <w:rPr>
                <w:rFonts w:eastAsia="新細明體" w:cs="Arial"/>
                <w:color w:val="FF0000"/>
                <w:sz w:val="18"/>
                <w:szCs w:val="18"/>
                <w:lang w:eastAsia="zh-TW"/>
              </w:rPr>
            </w:pPr>
            <w:r>
              <w:rPr>
                <w:rFonts w:eastAsia="新細明體" w:cs="Arial"/>
                <w:color w:val="FF0000"/>
                <w:sz w:val="18"/>
                <w:szCs w:val="18"/>
                <w:lang w:eastAsia="zh-TW"/>
              </w:rPr>
              <w:t>TBD</w:t>
            </w:r>
          </w:p>
        </w:tc>
      </w:tr>
      <w:tr w:rsidR="00F977B9" w14:paraId="5D342780" w14:textId="77777777">
        <w:trPr>
          <w:trHeight w:val="20"/>
          <w:jc w:val="center"/>
        </w:trPr>
        <w:tc>
          <w:tcPr>
            <w:tcW w:w="1161" w:type="dxa"/>
            <w:tcBorders>
              <w:top w:val="single" w:sz="8" w:space="0" w:color="000000"/>
              <w:left w:val="single" w:sz="8" w:space="0" w:color="000000"/>
              <w:bottom w:val="single" w:sz="8" w:space="0" w:color="000000"/>
              <w:right w:val="single" w:sz="8" w:space="0" w:color="000000"/>
            </w:tcBorders>
          </w:tcPr>
          <w:p w14:paraId="3A4F0412" w14:textId="77777777" w:rsidR="00F977B9" w:rsidRDefault="004364C2">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PDCCH-only</w:t>
            </w:r>
          </w:p>
        </w:tc>
        <w:tc>
          <w:tcPr>
            <w:tcW w:w="4713" w:type="dxa"/>
            <w:tcBorders>
              <w:top w:val="single" w:sz="8" w:space="0" w:color="000000"/>
              <w:left w:val="single" w:sz="8" w:space="0" w:color="000000"/>
              <w:bottom w:val="single" w:sz="8" w:space="0" w:color="000000"/>
              <w:right w:val="single" w:sz="8" w:space="0" w:color="000000"/>
            </w:tcBorders>
          </w:tcPr>
          <w:p w14:paraId="045C0B79" w14:textId="77777777" w:rsidR="00F977B9" w:rsidRDefault="004364C2">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No PDSCH and same-slot scheduling; this includes time for PDCCH decoding and any micro-sleep within the slot. </w:t>
            </w:r>
          </w:p>
        </w:tc>
        <w:tc>
          <w:tcPr>
            <w:tcW w:w="1884" w:type="dxa"/>
            <w:tcBorders>
              <w:top w:val="single" w:sz="8" w:space="0" w:color="000000"/>
              <w:left w:val="single" w:sz="8" w:space="0" w:color="000000"/>
              <w:bottom w:val="single" w:sz="8" w:space="0" w:color="000000"/>
              <w:right w:val="single" w:sz="8" w:space="0" w:color="000000"/>
            </w:tcBorders>
            <w:vAlign w:val="center"/>
          </w:tcPr>
          <w:p w14:paraId="5A30C7C5" w14:textId="77777777" w:rsidR="00F977B9" w:rsidRDefault="004364C2">
            <w:pPr>
              <w:keepNext/>
              <w:keepLines/>
              <w:widowControl w:val="0"/>
              <w:spacing w:after="0" w:line="240" w:lineRule="auto"/>
              <w:jc w:val="center"/>
              <w:rPr>
                <w:rFonts w:eastAsia="新細明體" w:cs="Arial"/>
                <w:color w:val="FF0000"/>
                <w:sz w:val="18"/>
                <w:szCs w:val="18"/>
                <w:lang w:eastAsia="zh-TW"/>
              </w:rPr>
            </w:pPr>
            <w:r>
              <w:rPr>
                <w:rFonts w:eastAsia="Calibri" w:cs="Arial"/>
                <w:sz w:val="18"/>
                <w:szCs w:val="18"/>
              </w:rPr>
              <w:t>100</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C6CADDB" w14:textId="77777777" w:rsidR="00F977B9" w:rsidRDefault="00F977B9">
            <w:pPr>
              <w:keepNext/>
              <w:keepLines/>
              <w:widowControl w:val="0"/>
              <w:spacing w:after="0" w:line="240" w:lineRule="auto"/>
              <w:jc w:val="center"/>
              <w:rPr>
                <w:rFonts w:eastAsia="Calibri" w:cs="Arial"/>
                <w:sz w:val="18"/>
                <w:szCs w:val="18"/>
              </w:rPr>
            </w:pPr>
          </w:p>
          <w:p w14:paraId="10566382" w14:textId="77777777" w:rsidR="00F977B9" w:rsidRDefault="004364C2">
            <w:pPr>
              <w:keepNext/>
              <w:keepLines/>
              <w:widowControl w:val="0"/>
              <w:spacing w:after="0" w:line="240" w:lineRule="auto"/>
              <w:jc w:val="center"/>
              <w:rPr>
                <w:rFonts w:eastAsia="Calibri" w:cs="Arial"/>
                <w:sz w:val="18"/>
                <w:szCs w:val="18"/>
              </w:rPr>
            </w:pPr>
            <w:r>
              <w:rPr>
                <w:rFonts w:eastAsia="Calibri" w:cs="Arial"/>
                <w:sz w:val="18"/>
                <w:szCs w:val="18"/>
              </w:rPr>
              <w:t>175</w:t>
            </w:r>
          </w:p>
        </w:tc>
      </w:tr>
      <w:tr w:rsidR="00F977B9" w14:paraId="10415267" w14:textId="77777777">
        <w:trPr>
          <w:trHeight w:val="20"/>
          <w:jc w:val="center"/>
        </w:trPr>
        <w:tc>
          <w:tcPr>
            <w:tcW w:w="1161" w:type="dxa"/>
            <w:tcBorders>
              <w:top w:val="single" w:sz="8" w:space="0" w:color="000000"/>
              <w:left w:val="single" w:sz="8" w:space="0" w:color="000000"/>
              <w:bottom w:val="single" w:sz="8" w:space="0" w:color="000000"/>
              <w:right w:val="single" w:sz="8" w:space="0" w:color="000000"/>
            </w:tcBorders>
          </w:tcPr>
          <w:p w14:paraId="34DC38F6" w14:textId="77777777" w:rsidR="00F977B9" w:rsidRDefault="004364C2">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SSB or </w:t>
            </w:r>
            <w:r>
              <w:rPr>
                <w:rFonts w:eastAsia="Calibri" w:cs="Arial"/>
                <w:sz w:val="18"/>
                <w:szCs w:val="18"/>
              </w:rPr>
              <w:br/>
              <w:t>CSI-RS proc.</w:t>
            </w:r>
          </w:p>
        </w:tc>
        <w:tc>
          <w:tcPr>
            <w:tcW w:w="4713" w:type="dxa"/>
            <w:tcBorders>
              <w:top w:val="single" w:sz="8" w:space="0" w:color="000000"/>
              <w:left w:val="single" w:sz="8" w:space="0" w:color="000000"/>
              <w:bottom w:val="single" w:sz="8" w:space="0" w:color="000000"/>
              <w:right w:val="single" w:sz="8" w:space="0" w:color="000000"/>
            </w:tcBorders>
          </w:tcPr>
          <w:p w14:paraId="7F81F893" w14:textId="77777777" w:rsidR="00F977B9" w:rsidRDefault="004364C2">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SSB can be used for fine time-frequency sync. and RSRP measurement of the serving/camping cell. TRS is the considered CSI-RS for sync. FFS the power scaling for processing other configurations of CSI-RS.</w:t>
            </w:r>
          </w:p>
        </w:tc>
        <w:tc>
          <w:tcPr>
            <w:tcW w:w="1884" w:type="dxa"/>
            <w:tcBorders>
              <w:top w:val="single" w:sz="8" w:space="0" w:color="000000"/>
              <w:left w:val="single" w:sz="8" w:space="0" w:color="000000"/>
              <w:bottom w:val="single" w:sz="8" w:space="0" w:color="000000"/>
              <w:right w:val="single" w:sz="8" w:space="0" w:color="000000"/>
            </w:tcBorders>
            <w:vAlign w:val="center"/>
          </w:tcPr>
          <w:p w14:paraId="382A1CFC" w14:textId="77777777" w:rsidR="00F977B9" w:rsidRDefault="004364C2">
            <w:pPr>
              <w:keepNext/>
              <w:keepLines/>
              <w:widowControl w:val="0"/>
              <w:spacing w:after="0" w:line="240" w:lineRule="auto"/>
              <w:jc w:val="center"/>
              <w:rPr>
                <w:rFonts w:eastAsia="新細明體" w:cs="Arial"/>
                <w:color w:val="FF0000"/>
                <w:sz w:val="18"/>
                <w:szCs w:val="18"/>
                <w:lang w:eastAsia="zh-TW"/>
              </w:rPr>
            </w:pPr>
            <w:r>
              <w:rPr>
                <w:rFonts w:eastAsia="Calibri" w:cs="Arial"/>
                <w:sz w:val="18"/>
                <w:szCs w:val="18"/>
              </w:rPr>
              <w:t>100</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42A6B382" w14:textId="77777777" w:rsidR="00F977B9" w:rsidRDefault="004364C2">
            <w:pPr>
              <w:keepNext/>
              <w:keepLines/>
              <w:widowControl w:val="0"/>
              <w:spacing w:after="0" w:line="240" w:lineRule="auto"/>
              <w:jc w:val="center"/>
              <w:rPr>
                <w:rFonts w:eastAsia="Calibri" w:cs="Arial"/>
                <w:sz w:val="18"/>
                <w:szCs w:val="18"/>
              </w:rPr>
            </w:pPr>
            <w:r>
              <w:rPr>
                <w:rFonts w:eastAsia="Calibri" w:cs="Arial"/>
                <w:sz w:val="18"/>
                <w:szCs w:val="18"/>
              </w:rPr>
              <w:br/>
              <w:t>175</w:t>
            </w:r>
          </w:p>
        </w:tc>
      </w:tr>
      <w:tr w:rsidR="00F977B9" w14:paraId="5280F5D0" w14:textId="77777777">
        <w:trPr>
          <w:trHeight w:val="20"/>
          <w:jc w:val="center"/>
        </w:trPr>
        <w:tc>
          <w:tcPr>
            <w:tcW w:w="1161" w:type="dxa"/>
            <w:tcBorders>
              <w:top w:val="single" w:sz="8" w:space="0" w:color="000000"/>
              <w:left w:val="single" w:sz="8" w:space="0" w:color="000000"/>
              <w:bottom w:val="single" w:sz="8" w:space="0" w:color="000000"/>
              <w:right w:val="single" w:sz="8" w:space="0" w:color="000000"/>
            </w:tcBorders>
          </w:tcPr>
          <w:p w14:paraId="3502FA88" w14:textId="77777777" w:rsidR="00F977B9" w:rsidRDefault="004364C2">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PDCCH + PDSCH</w:t>
            </w:r>
          </w:p>
        </w:tc>
        <w:tc>
          <w:tcPr>
            <w:tcW w:w="4713" w:type="dxa"/>
            <w:tcBorders>
              <w:top w:val="single" w:sz="8" w:space="0" w:color="000000"/>
              <w:left w:val="single" w:sz="8" w:space="0" w:color="000000"/>
              <w:bottom w:val="single" w:sz="8" w:space="0" w:color="000000"/>
              <w:right w:val="single" w:sz="8" w:space="0" w:color="000000"/>
            </w:tcBorders>
          </w:tcPr>
          <w:p w14:paraId="4E520753" w14:textId="77777777" w:rsidR="00F977B9" w:rsidRDefault="004364C2">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PDCCH + PDSCH. ACK/NACK in long PUCCH is modeled by UL power state. </w:t>
            </w:r>
          </w:p>
        </w:tc>
        <w:tc>
          <w:tcPr>
            <w:tcW w:w="1884" w:type="dxa"/>
            <w:tcBorders>
              <w:top w:val="single" w:sz="8" w:space="0" w:color="000000"/>
              <w:left w:val="single" w:sz="8" w:space="0" w:color="000000"/>
              <w:bottom w:val="single" w:sz="8" w:space="0" w:color="000000"/>
              <w:right w:val="single" w:sz="8" w:space="0" w:color="000000"/>
            </w:tcBorders>
            <w:vAlign w:val="center"/>
          </w:tcPr>
          <w:p w14:paraId="3BEFE5C7" w14:textId="77777777" w:rsidR="00F977B9" w:rsidRDefault="004364C2">
            <w:pPr>
              <w:keepNext/>
              <w:keepLines/>
              <w:widowControl w:val="0"/>
              <w:spacing w:after="0" w:line="240" w:lineRule="auto"/>
              <w:jc w:val="center"/>
              <w:rPr>
                <w:rFonts w:eastAsia="新細明體" w:cs="Arial"/>
                <w:color w:val="FF0000"/>
                <w:sz w:val="18"/>
                <w:szCs w:val="18"/>
                <w:lang w:eastAsia="zh-TW"/>
              </w:rPr>
            </w:pPr>
            <w:r>
              <w:rPr>
                <w:rFonts w:eastAsia="Calibri" w:cs="Arial"/>
                <w:sz w:val="18"/>
                <w:szCs w:val="18"/>
              </w:rPr>
              <w:t>300</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D4EC8F9" w14:textId="77777777" w:rsidR="00F977B9" w:rsidRDefault="004364C2">
            <w:pPr>
              <w:keepNext/>
              <w:keepLines/>
              <w:widowControl w:val="0"/>
              <w:spacing w:after="0" w:line="240" w:lineRule="auto"/>
              <w:jc w:val="center"/>
              <w:rPr>
                <w:rFonts w:eastAsia="Calibri" w:cs="Arial"/>
                <w:sz w:val="18"/>
                <w:szCs w:val="18"/>
              </w:rPr>
            </w:pPr>
            <w:r>
              <w:rPr>
                <w:rFonts w:eastAsia="Calibri" w:cs="Arial"/>
                <w:sz w:val="18"/>
                <w:szCs w:val="18"/>
              </w:rPr>
              <w:t>350</w:t>
            </w:r>
          </w:p>
        </w:tc>
      </w:tr>
      <w:tr w:rsidR="00F977B9" w14:paraId="1F7BA2EE" w14:textId="77777777">
        <w:trPr>
          <w:trHeight w:val="20"/>
          <w:jc w:val="center"/>
        </w:trPr>
        <w:tc>
          <w:tcPr>
            <w:tcW w:w="1161" w:type="dxa"/>
            <w:tcBorders>
              <w:top w:val="single" w:sz="8" w:space="0" w:color="000000"/>
              <w:left w:val="single" w:sz="8" w:space="0" w:color="000000"/>
              <w:bottom w:val="single" w:sz="8" w:space="0" w:color="000000"/>
              <w:right w:val="single" w:sz="8" w:space="0" w:color="000000"/>
            </w:tcBorders>
          </w:tcPr>
          <w:p w14:paraId="3863020E" w14:textId="77777777" w:rsidR="00F977B9" w:rsidRDefault="004364C2">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UL</w:t>
            </w:r>
          </w:p>
        </w:tc>
        <w:tc>
          <w:tcPr>
            <w:tcW w:w="4713" w:type="dxa"/>
            <w:tcBorders>
              <w:top w:val="single" w:sz="8" w:space="0" w:color="000000"/>
              <w:left w:val="single" w:sz="8" w:space="0" w:color="000000"/>
              <w:bottom w:val="single" w:sz="8" w:space="0" w:color="000000"/>
              <w:right w:val="single" w:sz="8" w:space="0" w:color="000000"/>
            </w:tcBorders>
          </w:tcPr>
          <w:p w14:paraId="4952B697" w14:textId="77777777" w:rsidR="00F977B9" w:rsidRDefault="004364C2">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Long PUCCH or PUSCH. </w:t>
            </w:r>
          </w:p>
        </w:tc>
        <w:tc>
          <w:tcPr>
            <w:tcW w:w="1884" w:type="dxa"/>
            <w:tcBorders>
              <w:top w:val="single" w:sz="8" w:space="0" w:color="000000"/>
              <w:left w:val="single" w:sz="8" w:space="0" w:color="000000"/>
              <w:bottom w:val="single" w:sz="8" w:space="0" w:color="000000"/>
              <w:right w:val="single" w:sz="8" w:space="0" w:color="000000"/>
            </w:tcBorders>
          </w:tcPr>
          <w:p w14:paraId="0533A117" w14:textId="77777777" w:rsidR="00F977B9" w:rsidRDefault="004364C2">
            <w:pPr>
              <w:keepNext/>
              <w:keepLines/>
              <w:widowControl w:val="0"/>
              <w:spacing w:after="0"/>
              <w:jc w:val="center"/>
              <w:rPr>
                <w:rFonts w:eastAsia="新細明體" w:cs="Times New Roman"/>
                <w:sz w:val="18"/>
                <w:szCs w:val="18"/>
                <w:lang w:eastAsia="zh-CN"/>
              </w:rPr>
            </w:pPr>
            <w:r>
              <w:rPr>
                <w:rFonts w:eastAsia="新細明體" w:cs="Times New Roman"/>
                <w:sz w:val="18"/>
                <w:szCs w:val="18"/>
                <w:lang w:eastAsia="zh-CN"/>
              </w:rPr>
              <w:t>250 (0 dBm)</w:t>
            </w:r>
          </w:p>
          <w:p w14:paraId="28B7A7DA" w14:textId="77777777" w:rsidR="00F977B9" w:rsidRDefault="004364C2">
            <w:pPr>
              <w:keepNext/>
              <w:keepLines/>
              <w:widowControl w:val="0"/>
              <w:spacing w:after="0" w:line="240" w:lineRule="auto"/>
              <w:jc w:val="center"/>
              <w:rPr>
                <w:rFonts w:eastAsia="新細明體" w:cs="Arial"/>
                <w:sz w:val="18"/>
                <w:szCs w:val="18"/>
                <w:lang w:eastAsia="zh-TW"/>
              </w:rPr>
            </w:pPr>
            <w:r>
              <w:rPr>
                <w:rFonts w:eastAsia="Calibri" w:cs="Arial"/>
                <w:sz w:val="18"/>
                <w:szCs w:val="18"/>
              </w:rPr>
              <w:t>700 (23 dBm)</w:t>
            </w:r>
          </w:p>
          <w:p w14:paraId="28AF2E63" w14:textId="77777777" w:rsidR="00F977B9" w:rsidRDefault="004364C2">
            <w:pPr>
              <w:keepNext/>
              <w:keepLines/>
              <w:widowControl w:val="0"/>
              <w:spacing w:after="0" w:line="240" w:lineRule="auto"/>
              <w:jc w:val="center"/>
              <w:rPr>
                <w:rFonts w:eastAsia="新細明體" w:cs="Arial"/>
                <w:color w:val="FF0000"/>
                <w:sz w:val="18"/>
                <w:szCs w:val="18"/>
                <w:lang w:eastAsia="zh-TW"/>
              </w:rPr>
            </w:pPr>
            <w:r>
              <w:rPr>
                <w:rFonts w:eastAsia="新細明體" w:cs="Arial"/>
                <w:color w:val="FF0000"/>
                <w:sz w:val="18"/>
                <w:szCs w:val="18"/>
                <w:highlight w:val="yellow"/>
                <w:lang w:val="de-DE" w:eastAsia="zh-TW"/>
              </w:rPr>
              <w:t>1100 (26 dBm)</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3935DC9" w14:textId="77777777" w:rsidR="00F977B9" w:rsidRDefault="004364C2">
            <w:pPr>
              <w:keepNext/>
              <w:keepLines/>
              <w:widowControl w:val="0"/>
              <w:spacing w:after="0"/>
              <w:ind w:left="156"/>
              <w:jc w:val="center"/>
              <w:rPr>
                <w:rFonts w:eastAsia="新細明體" w:cs="Times New Roman"/>
                <w:sz w:val="18"/>
                <w:szCs w:val="18"/>
              </w:rPr>
            </w:pPr>
            <w:r>
              <w:rPr>
                <w:rFonts w:eastAsia="新細明體" w:cs="Times New Roman"/>
                <w:sz w:val="18"/>
                <w:szCs w:val="18"/>
              </w:rPr>
              <w:t>350</w:t>
            </w:r>
          </w:p>
          <w:p w14:paraId="2781CF59" w14:textId="77777777" w:rsidR="00F977B9" w:rsidRDefault="004364C2">
            <w:pPr>
              <w:keepNext/>
              <w:keepLines/>
              <w:widowControl w:val="0"/>
              <w:spacing w:after="0"/>
              <w:ind w:left="156"/>
              <w:jc w:val="center"/>
              <w:rPr>
                <w:rFonts w:eastAsia="新細明體" w:cs="Times New Roman"/>
                <w:sz w:val="18"/>
                <w:szCs w:val="18"/>
              </w:rPr>
            </w:pPr>
            <w:r>
              <w:rPr>
                <w:rFonts w:eastAsia="新細明體" w:cs="Times New Roman"/>
                <w:sz w:val="18"/>
                <w:szCs w:val="18"/>
              </w:rPr>
              <w:t>(FFS Tx power level)</w:t>
            </w:r>
          </w:p>
          <w:p w14:paraId="39FC4F51" w14:textId="77777777" w:rsidR="00F977B9" w:rsidRDefault="00F977B9">
            <w:pPr>
              <w:keepNext/>
              <w:keepLines/>
              <w:widowControl w:val="0"/>
              <w:spacing w:after="0"/>
              <w:jc w:val="center"/>
              <w:rPr>
                <w:rFonts w:eastAsia="新細明體" w:cs="Times New Roman"/>
                <w:sz w:val="18"/>
                <w:szCs w:val="18"/>
              </w:rPr>
            </w:pPr>
          </w:p>
        </w:tc>
      </w:tr>
    </w:tbl>
    <w:p w14:paraId="65264965" w14:textId="77777777" w:rsidR="00F977B9" w:rsidRDefault="00F977B9">
      <w:pPr>
        <w:spacing w:line="254" w:lineRule="auto"/>
        <w:rPr>
          <w:rFonts w:eastAsia="新細明體" w:cs="Arial"/>
          <w:b/>
          <w:bCs/>
          <w:szCs w:val="22"/>
          <w:lang w:eastAsia="zh-TW"/>
        </w:rPr>
      </w:pPr>
    </w:p>
    <w:p w14:paraId="08DA85BB" w14:textId="77777777" w:rsidR="00F977B9" w:rsidRDefault="004364C2">
      <w:pPr>
        <w:pStyle w:val="Level-40"/>
        <w:rPr>
          <w:rFonts w:eastAsia="新細明體"/>
          <w:lang w:eastAsia="zh-TW"/>
        </w:rPr>
      </w:pPr>
      <w:r>
        <w:rPr>
          <w:rFonts w:eastAsia="新細明體"/>
          <w:lang w:eastAsia="zh-TW"/>
        </w:rPr>
        <w:t>Companies’ views on Proposal 3.3.2.1 (1st round)</w:t>
      </w:r>
    </w:p>
    <w:p w14:paraId="424908D6" w14:textId="77777777" w:rsidR="00F977B9" w:rsidRDefault="004364C2">
      <w:pPr>
        <w:numPr>
          <w:ilvl w:val="0"/>
          <w:numId w:val="34"/>
        </w:numPr>
        <w:spacing w:after="120"/>
        <w:rPr>
          <w:rFonts w:eastAsia="新細明體" w:cs="Times New Roman"/>
          <w:color w:val="0000FF"/>
          <w:lang w:eastAsia="zh-TW"/>
        </w:rPr>
      </w:pPr>
      <w:r>
        <w:rPr>
          <w:rFonts w:eastAsia="新細明體" w:cs="Times New Roman"/>
          <w:color w:val="0000FF"/>
          <w:lang w:eastAsia="zh-TW"/>
        </w:rPr>
        <w:t xml:space="preserve">Note: </w:t>
      </w:r>
      <w:r>
        <w:rPr>
          <w:rFonts w:eastAsia="新細明體" w:cs="Times New Roman"/>
          <w:b/>
          <w:bCs/>
          <w:color w:val="0000FF"/>
          <w:lang w:eastAsia="zh-TW"/>
        </w:rPr>
        <w:t>Structure and description</w:t>
      </w:r>
      <w:r>
        <w:rPr>
          <w:rFonts w:eastAsia="新細明體" w:cs="Times New Roman"/>
          <w:color w:val="0000FF"/>
          <w:lang w:eastAsia="zh-TW"/>
        </w:rPr>
        <w:t xml:space="preserve"> are critical part to consider first; values can be updated further </w:t>
      </w:r>
    </w:p>
    <w:tbl>
      <w:tblPr>
        <w:tblStyle w:val="2d"/>
        <w:tblW w:w="4689" w:type="pct"/>
        <w:tblLayout w:type="fixed"/>
        <w:tblLook w:val="04A0" w:firstRow="1" w:lastRow="0" w:firstColumn="1" w:lastColumn="0" w:noHBand="0" w:noVBand="1"/>
      </w:tblPr>
      <w:tblGrid>
        <w:gridCol w:w="2312"/>
        <w:gridCol w:w="6717"/>
      </w:tblGrid>
      <w:tr w:rsidR="00F977B9" w14:paraId="6D04E364" w14:textId="77777777" w:rsidTr="009B36DF">
        <w:tc>
          <w:tcPr>
            <w:tcW w:w="2312" w:type="dxa"/>
            <w:shd w:val="clear" w:color="auto" w:fill="FFC000"/>
          </w:tcPr>
          <w:p w14:paraId="06E4D289" w14:textId="77777777" w:rsidR="00F977B9" w:rsidRDefault="004364C2">
            <w:pPr>
              <w:widowControl w:val="0"/>
              <w:spacing w:after="0" w:line="256" w:lineRule="auto"/>
              <w:rPr>
                <w:rFonts w:eastAsia="新細明體" w:cs="Arial"/>
                <w:b/>
                <w:bCs/>
                <w:kern w:val="2"/>
                <w:sz w:val="18"/>
                <w:szCs w:val="18"/>
                <w:lang w:eastAsia="zh-TW"/>
              </w:rPr>
            </w:pPr>
            <w:r>
              <w:rPr>
                <w:rFonts w:eastAsia="新細明體" w:cs="Arial"/>
                <w:b/>
                <w:bCs/>
                <w:kern w:val="2"/>
                <w:sz w:val="18"/>
                <w:szCs w:val="18"/>
                <w:lang w:eastAsia="zh-TW"/>
              </w:rPr>
              <w:t>Company</w:t>
            </w:r>
          </w:p>
        </w:tc>
        <w:tc>
          <w:tcPr>
            <w:tcW w:w="6717" w:type="dxa"/>
            <w:shd w:val="clear" w:color="auto" w:fill="FFC000"/>
          </w:tcPr>
          <w:p w14:paraId="136D8E9D" w14:textId="77777777" w:rsidR="00F977B9" w:rsidRDefault="004364C2">
            <w:pPr>
              <w:widowControl w:val="0"/>
              <w:spacing w:after="0" w:line="256" w:lineRule="auto"/>
              <w:rPr>
                <w:rFonts w:eastAsia="新細明體" w:cs="Arial"/>
                <w:b/>
                <w:bCs/>
                <w:kern w:val="2"/>
                <w:sz w:val="18"/>
                <w:szCs w:val="18"/>
                <w:lang w:eastAsia="zh-TW"/>
              </w:rPr>
            </w:pPr>
            <w:r>
              <w:rPr>
                <w:rFonts w:eastAsia="新細明體" w:cs="Arial"/>
                <w:b/>
                <w:bCs/>
                <w:kern w:val="2"/>
                <w:sz w:val="18"/>
                <w:szCs w:val="18"/>
                <w:lang w:eastAsia="zh-TW"/>
              </w:rPr>
              <w:t>View</w:t>
            </w:r>
          </w:p>
        </w:tc>
      </w:tr>
      <w:tr w:rsidR="00F977B9" w14:paraId="79495912" w14:textId="77777777" w:rsidTr="009B36DF">
        <w:tc>
          <w:tcPr>
            <w:tcW w:w="2312" w:type="dxa"/>
          </w:tcPr>
          <w:p w14:paraId="6F9462AB"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CMCC</w:t>
            </w:r>
          </w:p>
        </w:tc>
        <w:tc>
          <w:tcPr>
            <w:tcW w:w="6717" w:type="dxa"/>
          </w:tcPr>
          <w:p w14:paraId="2A9A3754"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Support the structure but whether 2 kinds of NF </w:t>
            </w:r>
            <w:proofErr w:type="gramStart"/>
            <w:r>
              <w:rPr>
                <w:rFonts w:eastAsia="DengXian" w:cs="Arial"/>
                <w:kern w:val="2"/>
                <w:sz w:val="18"/>
                <w:szCs w:val="18"/>
                <w:lang w:eastAsia="zh-CN"/>
              </w:rPr>
              <w:t>is</w:t>
            </w:r>
            <w:proofErr w:type="gramEnd"/>
            <w:r>
              <w:rPr>
                <w:rFonts w:eastAsia="DengXian" w:cs="Arial"/>
                <w:kern w:val="2"/>
                <w:sz w:val="18"/>
                <w:szCs w:val="18"/>
                <w:lang w:eastAsia="zh-CN"/>
              </w:rPr>
              <w:t xml:space="preserve"> needed?</w:t>
            </w:r>
          </w:p>
        </w:tc>
      </w:tr>
      <w:tr w:rsidR="00F977B9" w14:paraId="2BC5BAA5" w14:textId="77777777" w:rsidTr="009B36DF">
        <w:tc>
          <w:tcPr>
            <w:tcW w:w="2312" w:type="dxa"/>
          </w:tcPr>
          <w:p w14:paraId="0DEAF34A" w14:textId="77777777" w:rsidR="00F977B9" w:rsidRDefault="004364C2">
            <w:pPr>
              <w:widowControl w:val="0"/>
              <w:spacing w:after="0" w:line="256" w:lineRule="auto"/>
              <w:rPr>
                <w:rFonts w:eastAsia="新細明體" w:cs="Arial"/>
                <w:kern w:val="2"/>
                <w:sz w:val="18"/>
                <w:szCs w:val="18"/>
                <w:lang w:eastAsia="zh-TW"/>
              </w:rPr>
            </w:pPr>
            <w:r>
              <w:rPr>
                <w:rFonts w:eastAsia="Malgun Gothic" w:cs="Arial"/>
                <w:kern w:val="2"/>
                <w:sz w:val="18"/>
                <w:szCs w:val="18"/>
                <w:lang w:eastAsia="ko-KR"/>
              </w:rPr>
              <w:t>Samsung</w:t>
            </w:r>
          </w:p>
        </w:tc>
        <w:tc>
          <w:tcPr>
            <w:tcW w:w="6717" w:type="dxa"/>
          </w:tcPr>
          <w:p w14:paraId="09841928" w14:textId="77777777" w:rsidR="00F977B9" w:rsidRDefault="004364C2">
            <w:pPr>
              <w:widowControl w:val="0"/>
              <w:spacing w:after="0" w:line="256" w:lineRule="auto"/>
              <w:rPr>
                <w:rFonts w:eastAsia="新細明體" w:cs="Arial"/>
                <w:kern w:val="2"/>
                <w:sz w:val="18"/>
                <w:szCs w:val="18"/>
                <w:lang w:eastAsia="zh-TW"/>
              </w:rPr>
            </w:pPr>
            <w:r>
              <w:rPr>
                <w:rFonts w:eastAsia="新細明體" w:cs="Arial"/>
                <w:kern w:val="2"/>
                <w:sz w:val="18"/>
                <w:szCs w:val="18"/>
                <w:lang w:eastAsia="zh-TW"/>
              </w:rPr>
              <w:t>For power value in EE processing, it can be scaled from the reference configuration (e.g., 2Rx). (e.g., if 1RX is assumed, lower value can be used based on the scaling rule), or only agreed value can be assumed for link budget calculation as well as power evaluation assumption. Further, the operation of measurement or synchronization itself consumes power. It seems that there are no conditions for CFO or timing offset here. This can be addressed in a sequence design that meets the conditions later.</w:t>
            </w:r>
          </w:p>
        </w:tc>
      </w:tr>
      <w:tr w:rsidR="00F977B9" w14:paraId="4B7F3DF5" w14:textId="77777777" w:rsidTr="009B36DF">
        <w:tc>
          <w:tcPr>
            <w:tcW w:w="2312" w:type="dxa"/>
          </w:tcPr>
          <w:p w14:paraId="5B961EBC" w14:textId="77777777" w:rsidR="00F977B9" w:rsidRDefault="004364C2">
            <w:pPr>
              <w:widowControl w:val="0"/>
              <w:spacing w:after="0" w:line="256" w:lineRule="auto"/>
              <w:rPr>
                <w:rFonts w:eastAsia="新細明體" w:cs="Arial"/>
                <w:kern w:val="2"/>
                <w:sz w:val="18"/>
                <w:szCs w:val="18"/>
                <w:lang w:eastAsia="zh-TW"/>
              </w:rPr>
            </w:pPr>
            <w:r>
              <w:rPr>
                <w:rFonts w:eastAsia="Malgun Gothic" w:cs="Arial"/>
                <w:kern w:val="2"/>
                <w:sz w:val="18"/>
                <w:szCs w:val="18"/>
                <w:lang w:eastAsia="ko-KR"/>
              </w:rPr>
              <w:t>LG Electronics</w:t>
            </w:r>
          </w:p>
        </w:tc>
        <w:tc>
          <w:tcPr>
            <w:tcW w:w="6717" w:type="dxa"/>
          </w:tcPr>
          <w:p w14:paraId="2926077D" w14:textId="77777777" w:rsidR="00F977B9" w:rsidRDefault="004364C2">
            <w:pPr>
              <w:widowControl w:val="0"/>
              <w:spacing w:after="0" w:line="256" w:lineRule="auto"/>
              <w:rPr>
                <w:rFonts w:eastAsia="Malgun Gothic" w:cs="Arial"/>
                <w:kern w:val="2"/>
                <w:sz w:val="18"/>
                <w:szCs w:val="18"/>
                <w:lang w:eastAsia="ko-KR"/>
              </w:rPr>
            </w:pPr>
            <w:r>
              <w:rPr>
                <w:rFonts w:eastAsia="Malgun Gothic" w:cs="Arial"/>
                <w:kern w:val="2"/>
                <w:sz w:val="18"/>
                <w:szCs w:val="18"/>
                <w:lang w:eastAsia="ko-KR"/>
              </w:rPr>
              <w:t>We have two comments:</w:t>
            </w:r>
          </w:p>
          <w:p w14:paraId="32F9FD2F" w14:textId="77777777" w:rsidR="00F977B9" w:rsidRDefault="004364C2">
            <w:pPr>
              <w:pStyle w:val="a3"/>
              <w:widowControl w:val="0"/>
              <w:numPr>
                <w:ilvl w:val="0"/>
                <w:numId w:val="29"/>
              </w:numPr>
              <w:spacing w:line="256" w:lineRule="auto"/>
              <w:rPr>
                <w:rFonts w:eastAsia="Malgun Gothic"/>
                <w:kern w:val="2"/>
                <w:sz w:val="18"/>
                <w:szCs w:val="18"/>
                <w:lang w:val="en-GB" w:eastAsia="ko-KR"/>
              </w:rPr>
            </w:pPr>
            <w:r>
              <w:rPr>
                <w:rFonts w:eastAsia="Malgun Gothic"/>
                <w:kern w:val="2"/>
                <w:sz w:val="18"/>
                <w:szCs w:val="18"/>
                <w:lang w:val="en-GB" w:eastAsia="ko-KR"/>
              </w:rPr>
              <w:t>Reusing the terminology “DL WUS of OFDM based sequence” in the previous RAN1 agreement is preferred</w:t>
            </w:r>
          </w:p>
          <w:p w14:paraId="3B72C572" w14:textId="77777777" w:rsidR="00F977B9" w:rsidRDefault="004364C2">
            <w:pPr>
              <w:pStyle w:val="a3"/>
              <w:widowControl w:val="0"/>
              <w:numPr>
                <w:ilvl w:val="0"/>
                <w:numId w:val="29"/>
              </w:numPr>
              <w:spacing w:line="256" w:lineRule="auto"/>
              <w:rPr>
                <w:rFonts w:eastAsia="Malgun Gothic"/>
                <w:kern w:val="2"/>
                <w:sz w:val="18"/>
                <w:szCs w:val="18"/>
                <w:lang w:val="en-GB" w:eastAsia="ko-KR"/>
              </w:rPr>
            </w:pPr>
            <w:r>
              <w:rPr>
                <w:rFonts w:eastAsia="Malgun Gothic"/>
                <w:kern w:val="2"/>
                <w:sz w:val="18"/>
                <w:szCs w:val="18"/>
                <w:lang w:val="en-GB" w:eastAsia="ko-KR"/>
              </w:rPr>
              <w:t xml:space="preserve">The sentence </w:t>
            </w:r>
            <w:proofErr w:type="gramStart"/>
            <w:r>
              <w:rPr>
                <w:rFonts w:eastAsia="Malgun Gothic"/>
                <w:kern w:val="2"/>
                <w:sz w:val="18"/>
                <w:szCs w:val="18"/>
                <w:lang w:val="en-GB" w:eastAsia="ko-KR"/>
              </w:rPr>
              <w:t>“</w:t>
            </w:r>
            <w:r>
              <w:rPr>
                <w:rFonts w:eastAsia="新細明體"/>
                <w:color w:val="FF0000"/>
                <w:sz w:val="18"/>
                <w:szCs w:val="18"/>
                <w:lang w:val="en-GB"/>
              </w:rPr>
              <w:t xml:space="preserve"> EE</w:t>
            </w:r>
            <w:proofErr w:type="gramEnd"/>
            <w:r>
              <w:rPr>
                <w:rFonts w:eastAsia="新細明體"/>
                <w:color w:val="FF0000"/>
                <w:sz w:val="18"/>
                <w:szCs w:val="18"/>
                <w:lang w:val="en-GB"/>
              </w:rPr>
              <w:t>-processing can coexist with a sleep state with its power consumption added on top of the sleep power and without triggering transition out of the sleep state.</w:t>
            </w:r>
            <w:r>
              <w:rPr>
                <w:rFonts w:eastAsia="Malgun Gothic"/>
                <w:kern w:val="2"/>
                <w:sz w:val="18"/>
                <w:szCs w:val="18"/>
                <w:lang w:val="en-GB" w:eastAsia="ko-KR"/>
              </w:rPr>
              <w:t xml:space="preserve">” needs further clarification. Our preference is not to consider coexistence with EE-processing state and other sleep state(s). </w:t>
            </w:r>
          </w:p>
          <w:p w14:paraId="3D0D8A4B" w14:textId="77777777" w:rsidR="00F977B9" w:rsidRDefault="00F977B9">
            <w:pPr>
              <w:widowControl w:val="0"/>
              <w:spacing w:after="0" w:line="256" w:lineRule="auto"/>
              <w:rPr>
                <w:rFonts w:eastAsia="新細明體" w:cs="Arial"/>
                <w:kern w:val="2"/>
                <w:sz w:val="18"/>
                <w:szCs w:val="18"/>
                <w:lang w:eastAsia="zh-TW"/>
              </w:rPr>
            </w:pPr>
          </w:p>
        </w:tc>
      </w:tr>
      <w:tr w:rsidR="00F977B9" w14:paraId="4746D539" w14:textId="77777777" w:rsidTr="009B36DF">
        <w:tc>
          <w:tcPr>
            <w:tcW w:w="2312" w:type="dxa"/>
          </w:tcPr>
          <w:p w14:paraId="6B78AA41"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Vivo</w:t>
            </w:r>
          </w:p>
        </w:tc>
        <w:tc>
          <w:tcPr>
            <w:tcW w:w="6717" w:type="dxa"/>
          </w:tcPr>
          <w:p w14:paraId="0F28800B"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We suggest the following changes in red color:</w:t>
            </w:r>
          </w:p>
          <w:p w14:paraId="1FC4E65D" w14:textId="77777777" w:rsidR="00F977B9" w:rsidRDefault="00F977B9">
            <w:pPr>
              <w:widowControl w:val="0"/>
              <w:spacing w:after="0" w:line="256" w:lineRule="auto"/>
              <w:rPr>
                <w:rFonts w:eastAsia="DengXian" w:cs="Arial"/>
                <w:kern w:val="2"/>
                <w:sz w:val="18"/>
                <w:szCs w:val="18"/>
                <w:lang w:eastAsia="zh-CN"/>
              </w:rPr>
            </w:pPr>
          </w:p>
          <w:p w14:paraId="5FC63262" w14:textId="77777777" w:rsidR="00F977B9" w:rsidRDefault="004364C2">
            <w:pPr>
              <w:keepNext/>
              <w:keepLines/>
              <w:spacing w:after="0" w:line="240" w:lineRule="auto"/>
              <w:jc w:val="left"/>
              <w:rPr>
                <w:rFonts w:eastAsia="新細明體" w:cs="Arial"/>
                <w:color w:val="000000" w:themeColor="text1"/>
                <w:sz w:val="18"/>
                <w:szCs w:val="18"/>
                <w:lang w:val="en-GB" w:eastAsia="zh-TW"/>
              </w:rPr>
            </w:pPr>
            <w:r>
              <w:rPr>
                <w:rFonts w:eastAsia="MS Mincho" w:cs="Arial"/>
                <w:color w:val="000000" w:themeColor="text1"/>
                <w:sz w:val="18"/>
                <w:szCs w:val="18"/>
                <w:lang w:val="en-GB" w:eastAsia="en-US"/>
              </w:rPr>
              <w:t xml:space="preserve">Processing 6GR </w:t>
            </w:r>
            <w:r>
              <w:rPr>
                <w:rFonts w:eastAsia="MS Mincho" w:cs="Arial"/>
                <w:color w:val="FF0000"/>
                <w:sz w:val="18"/>
                <w:szCs w:val="18"/>
                <w:lang w:val="en-GB" w:eastAsia="en-US"/>
              </w:rPr>
              <w:t xml:space="preserve">DL WUS </w:t>
            </w:r>
            <w:r>
              <w:rPr>
                <w:rFonts w:eastAsia="MS Mincho" w:cs="Arial"/>
                <w:color w:val="000000" w:themeColor="text1"/>
                <w:sz w:val="18"/>
                <w:szCs w:val="18"/>
                <w:lang w:val="en-GB" w:eastAsia="en-US"/>
              </w:rPr>
              <w:t>signals of OFDM-based sequence(s) for wake-up indication, if applicable, synchronization and/or measurement, in an energy efficient manner, based on the following configuration:</w:t>
            </w:r>
          </w:p>
          <w:p w14:paraId="5187C712" w14:textId="77777777" w:rsidR="00F977B9" w:rsidRDefault="004364C2">
            <w:pPr>
              <w:keepNext/>
              <w:keepLines/>
              <w:spacing w:after="0" w:line="240" w:lineRule="auto"/>
              <w:jc w:val="left"/>
              <w:rPr>
                <w:rFonts w:eastAsia="新細明體" w:cs="Arial"/>
                <w:color w:val="000000" w:themeColor="text1"/>
                <w:sz w:val="18"/>
                <w:szCs w:val="18"/>
                <w:u w:val="single"/>
                <w:lang w:val="en-GB" w:eastAsia="zh-TW"/>
              </w:rPr>
            </w:pPr>
            <w:r>
              <w:rPr>
                <w:rFonts w:eastAsia="新細明體" w:cs="Arial"/>
                <w:color w:val="000000" w:themeColor="text1"/>
                <w:sz w:val="18"/>
                <w:szCs w:val="18"/>
                <w:u w:val="single"/>
                <w:lang w:val="en-GB" w:eastAsia="zh-TW"/>
              </w:rPr>
              <w:t>FR1 (including ~7</w:t>
            </w:r>
            <w:r>
              <w:rPr>
                <w:rFonts w:eastAsia="新細明體" w:cs="Arial"/>
                <w:color w:val="000000" w:themeColor="text1"/>
                <w:sz w:val="18"/>
                <w:szCs w:val="18"/>
                <w:u w:val="single"/>
                <w:lang w:eastAsia="zh-TW"/>
              </w:rPr>
              <w:t>GHz</w:t>
            </w:r>
            <w:r>
              <w:rPr>
                <w:rFonts w:eastAsia="新細明體" w:cs="Arial"/>
                <w:color w:val="000000" w:themeColor="text1"/>
                <w:sz w:val="18"/>
                <w:szCs w:val="18"/>
                <w:u w:val="single"/>
                <w:lang w:val="en-GB" w:eastAsia="zh-TW"/>
              </w:rPr>
              <w:t>)</w:t>
            </w:r>
          </w:p>
          <w:p w14:paraId="60ECE5D6" w14:textId="77777777" w:rsidR="00F977B9" w:rsidRDefault="004364C2">
            <w:pPr>
              <w:numPr>
                <w:ilvl w:val="0"/>
                <w:numId w:val="33"/>
              </w:numPr>
              <w:spacing w:after="0" w:line="240" w:lineRule="auto"/>
              <w:ind w:left="714" w:hanging="357"/>
              <w:contextualSpacing/>
              <w:jc w:val="left"/>
              <w:rPr>
                <w:rFonts w:eastAsia="新細明體" w:cs="Times New Roman"/>
                <w:color w:val="000000" w:themeColor="text1"/>
                <w:sz w:val="18"/>
                <w:szCs w:val="18"/>
                <w:lang w:eastAsia="zh-TW"/>
              </w:rPr>
            </w:pPr>
            <w:r>
              <w:rPr>
                <w:rFonts w:eastAsia="新細明體" w:cs="Times New Roman"/>
                <w:color w:val="000000" w:themeColor="text1"/>
                <w:sz w:val="18"/>
                <w:szCs w:val="18"/>
                <w:lang w:eastAsia="zh-TW"/>
              </w:rPr>
              <w:t>[</w:t>
            </w:r>
            <w:r>
              <w:rPr>
                <w:rFonts w:eastAsia="新細明體" w:cs="Times New Roman"/>
                <w:color w:val="000000" w:themeColor="text1"/>
                <w:sz w:val="18"/>
                <w:szCs w:val="18"/>
                <w:highlight w:val="yellow"/>
                <w:lang w:eastAsia="zh-TW"/>
              </w:rPr>
              <w:t>12</w:t>
            </w:r>
            <w:r>
              <w:rPr>
                <w:rFonts w:eastAsia="新細明體" w:cs="Times New Roman"/>
                <w:color w:val="000000" w:themeColor="text1"/>
                <w:sz w:val="18"/>
                <w:szCs w:val="18"/>
                <w:lang w:eastAsia="zh-TW"/>
              </w:rPr>
              <w:t>]-RB and [</w:t>
            </w:r>
            <w:r>
              <w:rPr>
                <w:rFonts w:eastAsia="新細明體" w:cs="Times New Roman"/>
                <w:strike/>
                <w:color w:val="FF0000"/>
                <w:sz w:val="18"/>
                <w:szCs w:val="18"/>
                <w:highlight w:val="yellow"/>
                <w:lang w:eastAsia="zh-TW"/>
              </w:rPr>
              <w:t>2</w:t>
            </w:r>
            <w:r>
              <w:rPr>
                <w:rFonts w:eastAsia="新細明體" w:cs="Times New Roman"/>
                <w:color w:val="000000" w:themeColor="text1"/>
                <w:sz w:val="18"/>
                <w:szCs w:val="18"/>
                <w:lang w:eastAsia="zh-TW"/>
              </w:rPr>
              <w:t xml:space="preserve"> </w:t>
            </w:r>
            <w:r>
              <w:rPr>
                <w:rFonts w:eastAsia="新細明體" w:cs="Times New Roman"/>
                <w:color w:val="FF0000"/>
                <w:sz w:val="18"/>
                <w:szCs w:val="18"/>
                <w:lang w:eastAsia="zh-TW"/>
              </w:rPr>
              <w:t>1</w:t>
            </w:r>
            <w:r>
              <w:rPr>
                <w:rFonts w:eastAsia="新細明體" w:cs="Times New Roman"/>
                <w:color w:val="000000" w:themeColor="text1"/>
                <w:sz w:val="18"/>
                <w:szCs w:val="18"/>
                <w:lang w:eastAsia="zh-TW"/>
              </w:rPr>
              <w:t>]-RX for reception</w:t>
            </w:r>
          </w:p>
          <w:p w14:paraId="7B3A3CF2" w14:textId="77777777" w:rsidR="00F977B9" w:rsidRDefault="004364C2">
            <w:pPr>
              <w:keepNext/>
              <w:keepLines/>
              <w:numPr>
                <w:ilvl w:val="0"/>
                <w:numId w:val="33"/>
              </w:numPr>
              <w:spacing w:after="0" w:line="240" w:lineRule="auto"/>
              <w:ind w:left="714" w:hanging="357"/>
              <w:jc w:val="left"/>
              <w:rPr>
                <w:rFonts w:eastAsia="新細明體" w:cs="Arial"/>
                <w:color w:val="000000" w:themeColor="text1"/>
                <w:sz w:val="18"/>
                <w:szCs w:val="18"/>
                <w:lang w:eastAsia="zh-TW"/>
              </w:rPr>
            </w:pPr>
            <w:r>
              <w:rPr>
                <w:rFonts w:eastAsia="新細明體" w:cs="Arial"/>
                <w:color w:val="FF0000"/>
                <w:sz w:val="18"/>
                <w:szCs w:val="18"/>
                <w:lang w:eastAsia="zh-TW"/>
              </w:rPr>
              <w:t>Residual</w:t>
            </w:r>
            <w:r>
              <w:rPr>
                <w:rFonts w:eastAsia="新細明體" w:cs="Arial"/>
                <w:color w:val="000000" w:themeColor="text1"/>
                <w:sz w:val="18"/>
                <w:szCs w:val="18"/>
                <w:lang w:eastAsia="zh-TW"/>
              </w:rPr>
              <w:t xml:space="preserve"> CFO up to [</w:t>
            </w:r>
            <w:r>
              <w:rPr>
                <w:rFonts w:eastAsia="新細明體" w:cs="Arial"/>
                <w:color w:val="000000" w:themeColor="text1"/>
                <w:sz w:val="18"/>
                <w:szCs w:val="18"/>
                <w:highlight w:val="yellow"/>
                <w:lang w:eastAsia="zh-TW"/>
              </w:rPr>
              <w:t>5</w:t>
            </w:r>
            <w:r>
              <w:rPr>
                <w:rFonts w:eastAsia="新細明體" w:cs="Arial"/>
                <w:color w:val="000000" w:themeColor="text1"/>
                <w:sz w:val="18"/>
                <w:szCs w:val="18"/>
                <w:lang w:eastAsia="zh-TW"/>
              </w:rPr>
              <w:t xml:space="preserve">] ppm and </w:t>
            </w:r>
            <w:r>
              <w:rPr>
                <w:rFonts w:eastAsia="新細明體" w:cs="Arial"/>
                <w:color w:val="FF0000"/>
                <w:sz w:val="18"/>
                <w:szCs w:val="18"/>
                <w:lang w:eastAsia="zh-TW"/>
              </w:rPr>
              <w:t>residual</w:t>
            </w:r>
            <w:r>
              <w:rPr>
                <w:rFonts w:eastAsia="新細明體" w:cs="Arial"/>
                <w:color w:val="000000" w:themeColor="text1"/>
                <w:sz w:val="18"/>
                <w:szCs w:val="18"/>
                <w:lang w:eastAsia="zh-TW"/>
              </w:rPr>
              <w:t xml:space="preserve"> timing offset up to [</w:t>
            </w:r>
            <w:r>
              <w:rPr>
                <w:rFonts w:eastAsia="新細明體" w:cs="Arial"/>
                <w:color w:val="000000" w:themeColor="text1"/>
                <w:sz w:val="18"/>
                <w:szCs w:val="18"/>
                <w:highlight w:val="yellow"/>
                <w:lang w:eastAsia="zh-TW"/>
              </w:rPr>
              <w:t>2</w:t>
            </w:r>
            <w:r>
              <w:rPr>
                <w:rFonts w:eastAsia="新細明體" w:cs="Arial"/>
                <w:color w:val="000000" w:themeColor="text1"/>
                <w:sz w:val="18"/>
                <w:szCs w:val="18"/>
                <w:lang w:eastAsia="zh-TW"/>
              </w:rPr>
              <w:t>] us</w:t>
            </w:r>
          </w:p>
          <w:p w14:paraId="044119F0" w14:textId="77777777" w:rsidR="00F977B9" w:rsidRDefault="004364C2">
            <w:pPr>
              <w:keepNext/>
              <w:keepLines/>
              <w:numPr>
                <w:ilvl w:val="0"/>
                <w:numId w:val="33"/>
              </w:numPr>
              <w:spacing w:after="0" w:line="240" w:lineRule="auto"/>
              <w:ind w:left="714" w:hanging="357"/>
              <w:jc w:val="left"/>
              <w:rPr>
                <w:rFonts w:eastAsia="新細明體" w:cs="Arial"/>
                <w:color w:val="000000" w:themeColor="text1"/>
                <w:sz w:val="18"/>
                <w:szCs w:val="18"/>
                <w:lang w:eastAsia="zh-TW"/>
              </w:rPr>
            </w:pPr>
            <w:r>
              <w:rPr>
                <w:rFonts w:eastAsia="新細明體" w:cs="Arial"/>
                <w:color w:val="000000" w:themeColor="text1"/>
                <w:sz w:val="18"/>
                <w:szCs w:val="18"/>
                <w:lang w:eastAsia="zh-TW"/>
              </w:rPr>
              <w:t>Noise Figure (NF) = 6GR UE NF or 6GR UE NF + [</w:t>
            </w:r>
            <w:r>
              <w:rPr>
                <w:rFonts w:eastAsia="新細明體" w:cs="Arial"/>
                <w:color w:val="000000" w:themeColor="text1"/>
                <w:sz w:val="18"/>
                <w:szCs w:val="18"/>
                <w:highlight w:val="yellow"/>
                <w:lang w:eastAsia="zh-TW"/>
              </w:rPr>
              <w:t>2</w:t>
            </w:r>
            <w:r>
              <w:rPr>
                <w:rFonts w:eastAsia="新細明體" w:cs="Arial"/>
                <w:color w:val="000000" w:themeColor="text1"/>
                <w:sz w:val="18"/>
                <w:szCs w:val="18"/>
                <w:lang w:eastAsia="zh-TW"/>
              </w:rPr>
              <w:t>] dB</w:t>
            </w:r>
          </w:p>
          <w:p w14:paraId="508CAFC7" w14:textId="77777777" w:rsidR="00F977B9" w:rsidRDefault="004364C2">
            <w:pPr>
              <w:keepNext/>
              <w:keepLines/>
              <w:spacing w:after="0" w:line="240" w:lineRule="auto"/>
              <w:jc w:val="left"/>
              <w:rPr>
                <w:rFonts w:eastAsia="新細明體" w:cs="Arial"/>
                <w:color w:val="000000" w:themeColor="text1"/>
                <w:sz w:val="18"/>
                <w:szCs w:val="18"/>
                <w:u w:val="single"/>
                <w:lang w:val="en-GB" w:eastAsia="zh-TW"/>
              </w:rPr>
            </w:pPr>
            <w:r>
              <w:rPr>
                <w:rFonts w:eastAsia="新細明體" w:cs="Arial"/>
                <w:color w:val="000000" w:themeColor="text1"/>
                <w:sz w:val="18"/>
                <w:szCs w:val="18"/>
                <w:u w:val="single"/>
                <w:lang w:val="en-GB" w:eastAsia="zh-TW"/>
              </w:rPr>
              <w:t>FR2 (including 24.25 GHz – 52.6 GHz)</w:t>
            </w:r>
          </w:p>
          <w:p w14:paraId="404049D9" w14:textId="77777777" w:rsidR="00F977B9" w:rsidRDefault="004364C2">
            <w:pPr>
              <w:keepNext/>
              <w:keepLines/>
              <w:numPr>
                <w:ilvl w:val="0"/>
                <w:numId w:val="34"/>
              </w:numPr>
              <w:spacing w:after="0" w:line="240" w:lineRule="auto"/>
              <w:jc w:val="left"/>
              <w:rPr>
                <w:rFonts w:eastAsia="新細明體" w:cs="Arial"/>
                <w:color w:val="000000" w:themeColor="text1"/>
                <w:sz w:val="18"/>
                <w:szCs w:val="18"/>
                <w:lang w:eastAsia="zh-TW"/>
              </w:rPr>
            </w:pPr>
            <w:r>
              <w:rPr>
                <w:rFonts w:eastAsia="新細明體" w:cs="Arial"/>
                <w:color w:val="000000" w:themeColor="text1"/>
                <w:sz w:val="18"/>
                <w:szCs w:val="18"/>
                <w:lang w:eastAsia="zh-TW"/>
              </w:rPr>
              <w:t>FFS</w:t>
            </w:r>
          </w:p>
          <w:p w14:paraId="7D5DDA87" w14:textId="77777777" w:rsidR="00F977B9" w:rsidRDefault="00F977B9">
            <w:pPr>
              <w:keepNext/>
              <w:keepLines/>
              <w:spacing w:after="0" w:line="240" w:lineRule="auto"/>
              <w:jc w:val="left"/>
              <w:rPr>
                <w:rFonts w:eastAsia="新細明體" w:cs="Arial"/>
                <w:color w:val="000000" w:themeColor="text1"/>
                <w:sz w:val="18"/>
                <w:szCs w:val="18"/>
                <w:lang w:eastAsia="zh-TW"/>
              </w:rPr>
            </w:pPr>
          </w:p>
          <w:p w14:paraId="14955EF0" w14:textId="77777777" w:rsidR="00F977B9" w:rsidRDefault="004364C2">
            <w:pPr>
              <w:widowControl w:val="0"/>
              <w:spacing w:after="0" w:line="256" w:lineRule="auto"/>
              <w:rPr>
                <w:rFonts w:eastAsia="新細明體" w:cs="Arial"/>
                <w:color w:val="000000" w:themeColor="text1"/>
                <w:sz w:val="18"/>
                <w:szCs w:val="18"/>
                <w:lang w:eastAsia="zh-TW"/>
              </w:rPr>
            </w:pPr>
            <w:r>
              <w:rPr>
                <w:rFonts w:eastAsia="新細明體" w:cs="Arial"/>
                <w:color w:val="000000" w:themeColor="text1"/>
                <w:sz w:val="18"/>
                <w:szCs w:val="18"/>
                <w:lang w:eastAsia="zh-TW"/>
              </w:rPr>
              <w:t xml:space="preserve">EE-processing can </w:t>
            </w:r>
            <w:r>
              <w:rPr>
                <w:rFonts w:eastAsia="DengXian" w:cs="Arial"/>
                <w:strike/>
                <w:color w:val="FF0000"/>
                <w:sz w:val="18"/>
                <w:szCs w:val="18"/>
                <w:lang w:eastAsia="zh-CN"/>
              </w:rPr>
              <w:t>coexist with</w:t>
            </w:r>
            <w:r>
              <w:rPr>
                <w:rFonts w:eastAsia="DengXian" w:cs="Arial"/>
                <w:color w:val="FF0000"/>
                <w:sz w:val="18"/>
                <w:szCs w:val="18"/>
                <w:lang w:eastAsia="zh-CN"/>
              </w:rPr>
              <w:t xml:space="preserve"> be performed by a UE during</w:t>
            </w:r>
            <w:r>
              <w:rPr>
                <w:rFonts w:eastAsia="新細明體" w:cs="Arial"/>
                <w:color w:val="000000" w:themeColor="text1"/>
                <w:sz w:val="18"/>
                <w:szCs w:val="18"/>
                <w:lang w:eastAsia="zh-TW"/>
              </w:rPr>
              <w:t xml:space="preserve"> a sleep state with </w:t>
            </w:r>
            <w:r>
              <w:rPr>
                <w:rFonts w:eastAsia="新細明體" w:cs="Arial"/>
                <w:strike/>
                <w:color w:val="FF0000"/>
                <w:sz w:val="18"/>
                <w:szCs w:val="18"/>
                <w:lang w:eastAsia="zh-TW"/>
              </w:rPr>
              <w:t>its</w:t>
            </w:r>
            <w:r>
              <w:rPr>
                <w:rFonts w:eastAsia="新細明體" w:cs="Arial"/>
                <w:color w:val="000000" w:themeColor="text1"/>
                <w:sz w:val="18"/>
                <w:szCs w:val="18"/>
                <w:lang w:eastAsia="zh-TW"/>
              </w:rPr>
              <w:t xml:space="preserve"> </w:t>
            </w:r>
            <w:r>
              <w:rPr>
                <w:rFonts w:eastAsia="新細明體" w:cs="Arial"/>
                <w:color w:val="FF0000"/>
                <w:sz w:val="18"/>
                <w:szCs w:val="18"/>
                <w:lang w:eastAsia="zh-TW"/>
              </w:rPr>
              <w:t>additional</w:t>
            </w:r>
            <w:r>
              <w:rPr>
                <w:rFonts w:eastAsia="新細明體" w:cs="Arial"/>
                <w:color w:val="000000" w:themeColor="text1"/>
                <w:sz w:val="18"/>
                <w:szCs w:val="18"/>
                <w:lang w:eastAsia="zh-TW"/>
              </w:rPr>
              <w:t xml:space="preserve"> power consumption added on top of the sleep power and without triggering </w:t>
            </w:r>
            <w:r>
              <w:rPr>
                <w:rFonts w:eastAsia="新細明體" w:cs="Arial"/>
                <w:color w:val="FF0000"/>
                <w:sz w:val="18"/>
                <w:szCs w:val="18"/>
                <w:lang w:eastAsia="zh-TW"/>
              </w:rPr>
              <w:t>the UE</w:t>
            </w:r>
            <w:r>
              <w:rPr>
                <w:rFonts w:eastAsia="新細明體" w:cs="Arial"/>
                <w:color w:val="000000" w:themeColor="text1"/>
                <w:sz w:val="18"/>
                <w:szCs w:val="18"/>
                <w:lang w:eastAsia="zh-TW"/>
              </w:rPr>
              <w:t xml:space="preserve"> transition out of the sleep state.</w:t>
            </w:r>
          </w:p>
          <w:p w14:paraId="4167D443" w14:textId="77777777" w:rsidR="00F977B9" w:rsidRDefault="004364C2">
            <w:pPr>
              <w:keepNext/>
              <w:keepLines/>
              <w:numPr>
                <w:ilvl w:val="0"/>
                <w:numId w:val="34"/>
              </w:numPr>
              <w:spacing w:after="0" w:line="240" w:lineRule="auto"/>
              <w:jc w:val="left"/>
              <w:rPr>
                <w:rFonts w:eastAsia="DengXian" w:cs="Arial"/>
                <w:kern w:val="2"/>
                <w:sz w:val="18"/>
                <w:szCs w:val="18"/>
                <w:lang w:eastAsia="zh-CN"/>
              </w:rPr>
            </w:pPr>
            <w:r>
              <w:rPr>
                <w:rFonts w:eastAsia="新細明體" w:cs="Arial"/>
                <w:color w:val="FF0000"/>
                <w:sz w:val="18"/>
                <w:szCs w:val="18"/>
                <w:lang w:eastAsia="zh-TW"/>
              </w:rPr>
              <w:t>FFS whether the additional power consumption for EE-processing is the same or different across different sleep states.</w:t>
            </w:r>
          </w:p>
        </w:tc>
      </w:tr>
      <w:tr w:rsidR="00F977B9" w14:paraId="63727132" w14:textId="77777777" w:rsidTr="009B36DF">
        <w:tc>
          <w:tcPr>
            <w:tcW w:w="2312" w:type="dxa"/>
          </w:tcPr>
          <w:p w14:paraId="036EBF1B" w14:textId="77777777" w:rsidR="00F977B9" w:rsidRDefault="004364C2">
            <w:pPr>
              <w:widowControl w:val="0"/>
              <w:spacing w:after="0" w:line="256" w:lineRule="auto"/>
              <w:rPr>
                <w:rFonts w:eastAsia="DengXian" w:cs="Arial"/>
                <w:kern w:val="2"/>
                <w:sz w:val="18"/>
                <w:szCs w:val="18"/>
                <w:lang w:eastAsia="zh-CN"/>
              </w:rPr>
            </w:pPr>
            <w:proofErr w:type="spellStart"/>
            <w:r>
              <w:rPr>
                <w:rFonts w:eastAsia="DengXian" w:cs="Arial"/>
                <w:kern w:val="2"/>
                <w:sz w:val="18"/>
                <w:szCs w:val="18"/>
                <w:lang w:eastAsia="zh-CN"/>
              </w:rPr>
              <w:lastRenderedPageBreak/>
              <w:t>Spreadtrum</w:t>
            </w:r>
            <w:proofErr w:type="spellEnd"/>
          </w:p>
        </w:tc>
        <w:tc>
          <w:tcPr>
            <w:tcW w:w="6717" w:type="dxa"/>
          </w:tcPr>
          <w:p w14:paraId="4AA628A7" w14:textId="77777777" w:rsidR="00F977B9" w:rsidRDefault="004364C2">
            <w:pPr>
              <w:widowControl w:val="0"/>
              <w:spacing w:after="0" w:line="256" w:lineRule="auto"/>
              <w:rPr>
                <w:rFonts w:eastAsia="新細明體" w:cs="Arial"/>
                <w:kern w:val="2"/>
                <w:sz w:val="18"/>
                <w:szCs w:val="18"/>
                <w:lang w:eastAsia="zh-TW"/>
              </w:rPr>
            </w:pPr>
            <w:r>
              <w:rPr>
                <w:rFonts w:eastAsia="DengXian" w:cs="Arial"/>
                <w:kern w:val="2"/>
                <w:sz w:val="18"/>
                <w:szCs w:val="18"/>
                <w:lang w:eastAsia="zh-CN"/>
              </w:rPr>
              <w:t xml:space="preserve">We support to introduce EE processing power state but whether 2 kinds of NF </w:t>
            </w:r>
            <w:proofErr w:type="gramStart"/>
            <w:r>
              <w:rPr>
                <w:rFonts w:eastAsia="DengXian" w:cs="Arial"/>
                <w:kern w:val="2"/>
                <w:sz w:val="18"/>
                <w:szCs w:val="18"/>
                <w:lang w:eastAsia="zh-CN"/>
              </w:rPr>
              <w:t>is</w:t>
            </w:r>
            <w:proofErr w:type="gramEnd"/>
            <w:r>
              <w:rPr>
                <w:rFonts w:eastAsia="DengXian" w:cs="Arial"/>
                <w:kern w:val="2"/>
                <w:sz w:val="18"/>
                <w:szCs w:val="18"/>
                <w:lang w:eastAsia="zh-CN"/>
              </w:rPr>
              <w:t xml:space="preserve"> necessary need more discussion.</w:t>
            </w:r>
          </w:p>
        </w:tc>
      </w:tr>
      <w:tr w:rsidR="00F977B9" w14:paraId="7FD9EEDB" w14:textId="77777777" w:rsidTr="009B36DF">
        <w:tc>
          <w:tcPr>
            <w:tcW w:w="2312" w:type="dxa"/>
          </w:tcPr>
          <w:p w14:paraId="386D85E6" w14:textId="77777777" w:rsidR="00F977B9" w:rsidRDefault="004364C2">
            <w:pPr>
              <w:widowControl w:val="0"/>
              <w:spacing w:after="0" w:line="256" w:lineRule="auto"/>
              <w:rPr>
                <w:rFonts w:eastAsia="新細明體" w:cs="Arial"/>
                <w:kern w:val="2"/>
                <w:sz w:val="18"/>
                <w:szCs w:val="18"/>
                <w:lang w:eastAsia="zh-TW"/>
              </w:rPr>
            </w:pPr>
            <w:r>
              <w:rPr>
                <w:rFonts w:eastAsia="DengXian" w:cs="Arial"/>
                <w:kern w:val="2"/>
                <w:sz w:val="18"/>
                <w:szCs w:val="18"/>
                <w:lang w:eastAsia="zh-CN"/>
              </w:rPr>
              <w:t>Ericsson</w:t>
            </w:r>
          </w:p>
        </w:tc>
        <w:tc>
          <w:tcPr>
            <w:tcW w:w="6717" w:type="dxa"/>
          </w:tcPr>
          <w:p w14:paraId="5CB69042" w14:textId="77777777" w:rsidR="00F977B9" w:rsidRDefault="004364C2">
            <w:pPr>
              <w:widowControl w:val="0"/>
              <w:spacing w:line="256" w:lineRule="auto"/>
              <w:rPr>
                <w:rFonts w:eastAsia="新細明體"/>
                <w:kern w:val="2"/>
                <w:sz w:val="18"/>
                <w:szCs w:val="18"/>
              </w:rPr>
            </w:pPr>
            <w:r>
              <w:rPr>
                <w:rFonts w:eastAsia="新細明體"/>
                <w:kern w:val="2"/>
                <w:sz w:val="18"/>
                <w:szCs w:val="18"/>
              </w:rPr>
              <w:t>The purpose of EE sleep state and the new ultra deep sleep state is not clear. The characteristic of each sleep state should reflect the status/function of the state.</w:t>
            </w:r>
          </w:p>
          <w:p w14:paraId="62C92DA9" w14:textId="77777777" w:rsidR="00F977B9" w:rsidRDefault="004364C2">
            <w:pPr>
              <w:widowControl w:val="0"/>
              <w:spacing w:line="256" w:lineRule="auto"/>
              <w:ind w:left="360" w:hanging="360"/>
              <w:rPr>
                <w:rFonts w:eastAsia="新細明體"/>
                <w:kern w:val="2"/>
                <w:sz w:val="18"/>
                <w:szCs w:val="18"/>
              </w:rPr>
            </w:pPr>
            <w:r>
              <w:rPr>
                <w:rFonts w:eastAsia="新細明體"/>
                <w:kern w:val="2"/>
                <w:sz w:val="18"/>
                <w:szCs w:val="18"/>
              </w:rPr>
              <w:t>The transition time/energy of the new EE processing state to/from other states is not defined. Does it follow the transition of the corresponding sleep state?</w:t>
            </w:r>
          </w:p>
          <w:p w14:paraId="5AE985A2" w14:textId="77777777" w:rsidR="00F977B9" w:rsidRDefault="004364C2">
            <w:pPr>
              <w:widowControl w:val="0"/>
              <w:spacing w:line="256" w:lineRule="auto"/>
              <w:ind w:left="360" w:hanging="360"/>
              <w:rPr>
                <w:rFonts w:eastAsia="新細明體"/>
                <w:kern w:val="2"/>
                <w:sz w:val="18"/>
                <w:szCs w:val="18"/>
              </w:rPr>
            </w:pPr>
            <w:r>
              <w:rPr>
                <w:rFonts w:eastAsia="新細明體"/>
                <w:kern w:val="2"/>
                <w:sz w:val="18"/>
                <w:szCs w:val="18"/>
              </w:rPr>
              <w:t>The values for Ultra-deep sleep should follow TR 38.869:</w:t>
            </w:r>
          </w:p>
          <w:p w14:paraId="4BB87E81" w14:textId="77777777" w:rsidR="00F977B9" w:rsidRDefault="004364C2">
            <w:pPr>
              <w:widowControl w:val="0"/>
              <w:spacing w:after="0" w:line="256" w:lineRule="auto"/>
              <w:rPr>
                <w:rFonts w:eastAsia="新細明體" w:cs="Arial"/>
                <w:kern w:val="2"/>
                <w:sz w:val="18"/>
                <w:szCs w:val="18"/>
                <w:lang w:eastAsia="zh-TW"/>
              </w:rPr>
            </w:pPr>
            <w:r>
              <w:rPr>
                <w:noProof/>
                <w:lang w:eastAsia="zh-CN"/>
              </w:rPr>
              <w:drawing>
                <wp:inline distT="0" distB="0" distL="0" distR="0" wp14:anchorId="1184A65B" wp14:editId="28EE99D2">
                  <wp:extent cx="2628900" cy="67056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15"/>
                          <a:stretch>
                            <a:fillRect/>
                          </a:stretch>
                        </pic:blipFill>
                        <pic:spPr>
                          <a:xfrm>
                            <a:off x="0" y="0"/>
                            <a:ext cx="2628900" cy="670560"/>
                          </a:xfrm>
                          <a:prstGeom prst="rect">
                            <a:avLst/>
                          </a:prstGeom>
                        </pic:spPr>
                      </pic:pic>
                    </a:graphicData>
                  </a:graphic>
                </wp:inline>
              </w:drawing>
            </w:r>
          </w:p>
        </w:tc>
      </w:tr>
      <w:tr w:rsidR="00F977B9" w14:paraId="501FA1C6" w14:textId="77777777" w:rsidTr="009B36DF">
        <w:tc>
          <w:tcPr>
            <w:tcW w:w="2312" w:type="dxa"/>
          </w:tcPr>
          <w:p w14:paraId="66AD3926"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TCL</w:t>
            </w:r>
          </w:p>
        </w:tc>
        <w:tc>
          <w:tcPr>
            <w:tcW w:w="6717" w:type="dxa"/>
          </w:tcPr>
          <w:p w14:paraId="1E764EBC"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We support introducing the power state of EE processing, but we have following comments:</w:t>
            </w:r>
          </w:p>
          <w:p w14:paraId="3BB7334D" w14:textId="77777777" w:rsidR="00F977B9" w:rsidRDefault="004364C2">
            <w:pPr>
              <w:pStyle w:val="a3"/>
              <w:widowControl w:val="0"/>
              <w:numPr>
                <w:ilvl w:val="0"/>
                <w:numId w:val="35"/>
              </w:numPr>
              <w:spacing w:line="256" w:lineRule="auto"/>
              <w:rPr>
                <w:rFonts w:eastAsia="DengXian"/>
                <w:kern w:val="2"/>
                <w:sz w:val="18"/>
                <w:szCs w:val="18"/>
                <w:lang w:val="en-US" w:eastAsia="zh-CN"/>
              </w:rPr>
            </w:pPr>
            <w:r>
              <w:rPr>
                <w:rFonts w:eastAsia="DengXian"/>
                <w:kern w:val="2"/>
                <w:sz w:val="18"/>
                <w:szCs w:val="18"/>
                <w:lang w:val="en-US" w:eastAsia="zh-CN"/>
              </w:rPr>
              <w:t>regarding the configuration for EE processing, we prefer 1 Rx considering low power reception.</w:t>
            </w:r>
          </w:p>
          <w:p w14:paraId="7E37E2DE" w14:textId="77777777" w:rsidR="00F977B9" w:rsidRDefault="004364C2">
            <w:pPr>
              <w:pStyle w:val="a3"/>
              <w:widowControl w:val="0"/>
              <w:numPr>
                <w:ilvl w:val="0"/>
                <w:numId w:val="35"/>
              </w:numPr>
              <w:spacing w:line="256" w:lineRule="auto"/>
              <w:rPr>
                <w:rFonts w:eastAsia="DengXian"/>
                <w:kern w:val="2"/>
                <w:sz w:val="18"/>
                <w:szCs w:val="18"/>
                <w:lang w:val="en-US" w:eastAsia="zh-CN"/>
              </w:rPr>
            </w:pPr>
            <w:r>
              <w:rPr>
                <w:rFonts w:eastAsia="DengXian"/>
                <w:kern w:val="2"/>
                <w:sz w:val="18"/>
                <w:szCs w:val="18"/>
                <w:lang w:val="en-US" w:eastAsia="zh-CN"/>
              </w:rPr>
              <w:t>Regarding the relative power for EE processing, the relative power for micro sleep should be as baseline. the relative power for EE processing should be larger than that for micro sleep.</w:t>
            </w:r>
          </w:p>
          <w:p w14:paraId="41074CF1" w14:textId="77777777" w:rsidR="00F977B9" w:rsidRDefault="004364C2">
            <w:pPr>
              <w:widowControl w:val="0"/>
              <w:spacing w:after="0" w:line="256" w:lineRule="auto"/>
              <w:rPr>
                <w:rFonts w:eastAsia="新細明體"/>
                <w:kern w:val="2"/>
                <w:sz w:val="18"/>
                <w:szCs w:val="18"/>
              </w:rPr>
            </w:pPr>
            <w:r>
              <w:rPr>
                <w:rFonts w:ascii="Times New Roman" w:hAnsi="Times New Roman"/>
                <w:lang w:eastAsia="zh-CN"/>
              </w:rPr>
              <w:t>For the UL transmission power, the relative power would be different depending on different transmission power. The relative power for values other than 0/23/26 dBm can be further defined. Linear interpolation or determination by the power range can be considered.</w:t>
            </w:r>
          </w:p>
        </w:tc>
      </w:tr>
      <w:tr w:rsidR="00F977B9" w14:paraId="073FE553" w14:textId="77777777" w:rsidTr="009B36DF">
        <w:tc>
          <w:tcPr>
            <w:tcW w:w="2312" w:type="dxa"/>
          </w:tcPr>
          <w:p w14:paraId="688E1C2B"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Huawei, </w:t>
            </w:r>
            <w:proofErr w:type="spellStart"/>
            <w:r>
              <w:rPr>
                <w:rFonts w:eastAsia="DengXian" w:cs="Arial"/>
                <w:kern w:val="2"/>
                <w:sz w:val="18"/>
                <w:szCs w:val="18"/>
                <w:lang w:eastAsia="zh-CN"/>
              </w:rPr>
              <w:t>HiSilicon</w:t>
            </w:r>
            <w:proofErr w:type="spellEnd"/>
          </w:p>
        </w:tc>
        <w:tc>
          <w:tcPr>
            <w:tcW w:w="6717" w:type="dxa"/>
          </w:tcPr>
          <w:p w14:paraId="2EDB8566"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We are fine to add a new power state for DL WUS reception. However, the name ‘EE processing’ may be misleading, for which we suggest </w:t>
            </w:r>
            <w:proofErr w:type="gramStart"/>
            <w:r>
              <w:rPr>
                <w:rFonts w:eastAsia="DengXian" w:cs="Arial"/>
                <w:kern w:val="2"/>
                <w:sz w:val="18"/>
                <w:szCs w:val="18"/>
                <w:lang w:eastAsia="zh-CN"/>
              </w:rPr>
              <w:t>to change</w:t>
            </w:r>
            <w:proofErr w:type="gramEnd"/>
            <w:r>
              <w:rPr>
                <w:rFonts w:eastAsia="DengXian" w:cs="Arial"/>
                <w:kern w:val="2"/>
                <w:sz w:val="18"/>
                <w:szCs w:val="18"/>
                <w:lang w:eastAsia="zh-CN"/>
              </w:rPr>
              <w:t xml:space="preserve"> it to ‘DL WUS’ or ‘DL WUS proc.’. </w:t>
            </w:r>
          </w:p>
          <w:p w14:paraId="3699637C"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For the content, we agree with vivo to change it to 1RX and </w:t>
            </w:r>
            <w:r>
              <w:rPr>
                <w:rFonts w:eastAsia="DengXian" w:cs="Arial"/>
                <w:color w:val="FF0000"/>
                <w:kern w:val="2"/>
                <w:sz w:val="18"/>
                <w:szCs w:val="18"/>
                <w:lang w:eastAsia="zh-CN"/>
              </w:rPr>
              <w:t>residual</w:t>
            </w:r>
            <w:r>
              <w:rPr>
                <w:rFonts w:eastAsia="DengXian" w:cs="Arial"/>
                <w:kern w:val="2"/>
                <w:sz w:val="18"/>
                <w:szCs w:val="18"/>
                <w:lang w:eastAsia="zh-CN"/>
              </w:rPr>
              <w:t xml:space="preserve"> CFO/TO.</w:t>
            </w:r>
          </w:p>
          <w:p w14:paraId="358A6630"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For the NF, we think it is better to take it the same as 6GR UE, since majority view is </w:t>
            </w:r>
            <w:proofErr w:type="gramStart"/>
            <w:r>
              <w:rPr>
                <w:rFonts w:eastAsia="DengXian" w:cs="Arial"/>
                <w:kern w:val="2"/>
                <w:sz w:val="18"/>
                <w:szCs w:val="18"/>
                <w:lang w:eastAsia="zh-CN"/>
              </w:rPr>
              <w:t>too</w:t>
            </w:r>
            <w:proofErr w:type="gramEnd"/>
            <w:r>
              <w:rPr>
                <w:rFonts w:eastAsia="DengXian" w:cs="Arial"/>
                <w:kern w:val="2"/>
                <w:sz w:val="18"/>
                <w:szCs w:val="18"/>
                <w:lang w:eastAsia="zh-CN"/>
              </w:rPr>
              <w:t xml:space="preserve"> have a ‘full coverage’ for DL WUS.</w:t>
            </w:r>
          </w:p>
          <w:p w14:paraId="197F069F" w14:textId="77777777" w:rsidR="00F977B9" w:rsidRDefault="00F977B9">
            <w:pPr>
              <w:widowControl w:val="0"/>
              <w:spacing w:after="0" w:line="256" w:lineRule="auto"/>
              <w:rPr>
                <w:rFonts w:eastAsia="DengXian" w:cs="Arial"/>
                <w:kern w:val="2"/>
                <w:sz w:val="18"/>
                <w:szCs w:val="18"/>
                <w:lang w:eastAsia="zh-CN"/>
              </w:rPr>
            </w:pPr>
          </w:p>
          <w:p w14:paraId="392DCAAB"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For the last paragraph, we would like to first clarify how to understand the meaning.</w:t>
            </w:r>
          </w:p>
          <w:p w14:paraId="2CC4D1D9" w14:textId="77777777" w:rsidR="00F977B9" w:rsidRDefault="004364C2">
            <w:pPr>
              <w:pStyle w:val="a3"/>
              <w:widowControl w:val="0"/>
              <w:numPr>
                <w:ilvl w:val="0"/>
                <w:numId w:val="36"/>
              </w:numPr>
              <w:spacing w:line="256" w:lineRule="auto"/>
              <w:rPr>
                <w:rFonts w:eastAsia="DengXian"/>
                <w:kern w:val="2"/>
                <w:sz w:val="18"/>
                <w:szCs w:val="18"/>
                <w:lang w:val="en-US" w:eastAsia="zh-CN"/>
              </w:rPr>
            </w:pPr>
            <w:r>
              <w:rPr>
                <w:rFonts w:eastAsia="DengXian"/>
                <w:kern w:val="2"/>
                <w:sz w:val="18"/>
                <w:szCs w:val="18"/>
                <w:lang w:val="en-US" w:eastAsia="zh-CN"/>
              </w:rPr>
              <w:t>Understanding 1: When the energy consumption is calculated, the power consumption per slot is calculated as ‘DL WUS reception + micro/light/deep sleep’.</w:t>
            </w:r>
          </w:p>
          <w:p w14:paraId="15B32F80" w14:textId="77777777" w:rsidR="00F977B9" w:rsidRDefault="004364C2">
            <w:pPr>
              <w:pStyle w:val="a3"/>
              <w:widowControl w:val="0"/>
              <w:numPr>
                <w:ilvl w:val="0"/>
                <w:numId w:val="36"/>
              </w:numPr>
              <w:spacing w:line="256" w:lineRule="auto"/>
              <w:rPr>
                <w:rFonts w:eastAsia="DengXian"/>
                <w:kern w:val="2"/>
                <w:sz w:val="18"/>
                <w:szCs w:val="18"/>
                <w:lang w:val="en-US" w:eastAsia="zh-CN"/>
              </w:rPr>
            </w:pPr>
            <w:r>
              <w:rPr>
                <w:rFonts w:eastAsia="DengXian"/>
                <w:kern w:val="2"/>
                <w:sz w:val="18"/>
                <w:szCs w:val="18"/>
                <w:lang w:val="en-US" w:eastAsia="zh-CN"/>
              </w:rPr>
              <w:t>Understanding 2: When the energy consumption is calculated, the power consumption per slot is calculated as ‘DL WUS reception’.</w:t>
            </w:r>
          </w:p>
          <w:p w14:paraId="163207C9" w14:textId="77777777" w:rsidR="00F977B9" w:rsidRDefault="004364C2">
            <w:pPr>
              <w:widowControl w:val="0"/>
              <w:spacing w:line="256" w:lineRule="auto"/>
              <w:rPr>
                <w:rFonts w:eastAsia="DengXian"/>
                <w:kern w:val="2"/>
                <w:sz w:val="18"/>
                <w:szCs w:val="18"/>
                <w:lang w:eastAsia="zh-CN"/>
              </w:rPr>
            </w:pPr>
            <w:r>
              <w:rPr>
                <w:rFonts w:eastAsia="DengXian"/>
                <w:kern w:val="2"/>
                <w:sz w:val="18"/>
                <w:szCs w:val="18"/>
                <w:lang w:eastAsia="zh-CN"/>
              </w:rPr>
              <w:t xml:space="preserve">With understanding 1, FL’s wording is OK, and </w:t>
            </w:r>
            <w:proofErr w:type="spellStart"/>
            <w:r>
              <w:rPr>
                <w:rFonts w:eastAsia="DengXian"/>
                <w:kern w:val="2"/>
                <w:sz w:val="18"/>
                <w:szCs w:val="18"/>
                <w:lang w:eastAsia="zh-CN"/>
              </w:rPr>
              <w:t>vivo’s</w:t>
            </w:r>
            <w:proofErr w:type="spellEnd"/>
            <w:r>
              <w:rPr>
                <w:rFonts w:eastAsia="DengXian"/>
                <w:kern w:val="2"/>
                <w:sz w:val="18"/>
                <w:szCs w:val="18"/>
                <w:lang w:eastAsia="zh-CN"/>
              </w:rPr>
              <w:t xml:space="preserve"> change is not necessary.</w:t>
            </w:r>
          </w:p>
          <w:p w14:paraId="18616C09" w14:textId="77777777" w:rsidR="00F977B9" w:rsidRDefault="004364C2">
            <w:pPr>
              <w:widowControl w:val="0"/>
              <w:spacing w:line="256" w:lineRule="auto"/>
              <w:rPr>
                <w:rFonts w:eastAsia="DengXian"/>
                <w:kern w:val="2"/>
                <w:sz w:val="18"/>
                <w:szCs w:val="18"/>
                <w:lang w:eastAsia="zh-CN"/>
              </w:rPr>
            </w:pPr>
            <w:r>
              <w:rPr>
                <w:rFonts w:eastAsia="DengXian"/>
                <w:kern w:val="2"/>
                <w:sz w:val="18"/>
                <w:szCs w:val="18"/>
                <w:lang w:eastAsia="zh-CN"/>
              </w:rPr>
              <w:t xml:space="preserve">With understanding 2, </w:t>
            </w:r>
            <w:proofErr w:type="spellStart"/>
            <w:r>
              <w:rPr>
                <w:rFonts w:eastAsia="DengXian"/>
                <w:kern w:val="2"/>
                <w:sz w:val="18"/>
                <w:szCs w:val="18"/>
                <w:lang w:eastAsia="zh-CN"/>
              </w:rPr>
              <w:t>vivo’s</w:t>
            </w:r>
            <w:proofErr w:type="spellEnd"/>
            <w:r>
              <w:rPr>
                <w:rFonts w:eastAsia="DengXian"/>
                <w:kern w:val="2"/>
                <w:sz w:val="18"/>
                <w:szCs w:val="18"/>
                <w:lang w:eastAsia="zh-CN"/>
              </w:rPr>
              <w:t xml:space="preserve"> change may be needed.</w:t>
            </w:r>
          </w:p>
          <w:p w14:paraId="6C7A49B8" w14:textId="77777777" w:rsidR="00F977B9" w:rsidRDefault="004364C2">
            <w:pPr>
              <w:widowControl w:val="0"/>
              <w:spacing w:line="256" w:lineRule="auto"/>
              <w:rPr>
                <w:rFonts w:eastAsia="DengXian"/>
                <w:kern w:val="2"/>
                <w:sz w:val="18"/>
                <w:szCs w:val="18"/>
                <w:lang w:eastAsia="zh-CN"/>
              </w:rPr>
            </w:pPr>
            <w:r>
              <w:rPr>
                <w:rFonts w:eastAsia="DengXian"/>
                <w:kern w:val="2"/>
                <w:sz w:val="18"/>
                <w:szCs w:val="18"/>
                <w:lang w:eastAsia="zh-CN"/>
              </w:rPr>
              <w:t>For the detailed values, we think 10 and 4 may be too small. Some larger values should be taken.</w:t>
            </w:r>
          </w:p>
          <w:p w14:paraId="2A6AF761" w14:textId="77777777" w:rsidR="00F977B9" w:rsidRDefault="004364C2">
            <w:pPr>
              <w:widowControl w:val="0"/>
              <w:spacing w:line="256" w:lineRule="auto"/>
              <w:rPr>
                <w:rFonts w:eastAsia="DengXian"/>
                <w:kern w:val="2"/>
                <w:sz w:val="18"/>
                <w:szCs w:val="18"/>
                <w:lang w:eastAsia="zh-CN"/>
              </w:rPr>
            </w:pPr>
            <w:r>
              <w:rPr>
                <w:rFonts w:eastAsia="DengXian"/>
                <w:kern w:val="2"/>
                <w:sz w:val="18"/>
                <w:szCs w:val="18"/>
                <w:lang w:eastAsia="zh-CN"/>
              </w:rPr>
              <w:t xml:space="preserve">In addition, in our view, the power consumption of DL WUS should be based on </w:t>
            </w:r>
            <w:proofErr w:type="gramStart"/>
            <w:r>
              <w:rPr>
                <w:rFonts w:eastAsia="DengXian"/>
                <w:kern w:val="2"/>
                <w:sz w:val="18"/>
                <w:szCs w:val="18"/>
                <w:lang w:eastAsia="zh-CN"/>
              </w:rPr>
              <w:t>particular assumptions</w:t>
            </w:r>
            <w:proofErr w:type="gramEnd"/>
            <w:r>
              <w:rPr>
                <w:rFonts w:eastAsia="DengXian"/>
                <w:kern w:val="2"/>
                <w:sz w:val="18"/>
                <w:szCs w:val="18"/>
                <w:lang w:eastAsia="zh-CN"/>
              </w:rPr>
              <w:t xml:space="preserve">. </w:t>
            </w:r>
            <w:proofErr w:type="gramStart"/>
            <w:r>
              <w:rPr>
                <w:rFonts w:eastAsia="DengXian"/>
                <w:kern w:val="2"/>
                <w:sz w:val="18"/>
                <w:szCs w:val="18"/>
                <w:lang w:eastAsia="zh-CN"/>
              </w:rPr>
              <w:t>Thus</w:t>
            </w:r>
            <w:proofErr w:type="gramEnd"/>
            <w:r>
              <w:rPr>
                <w:rFonts w:eastAsia="DengXian"/>
                <w:kern w:val="2"/>
                <w:sz w:val="18"/>
                <w:szCs w:val="18"/>
                <w:lang w:eastAsia="zh-CN"/>
              </w:rPr>
              <w:t xml:space="preserve"> the scaling rule of ‘MR’ may not be applied to this power state. One note is need such as ‘</w:t>
            </w:r>
            <w:r>
              <w:rPr>
                <w:rFonts w:eastAsia="DengXian"/>
                <w:color w:val="FF0000"/>
                <w:kern w:val="2"/>
                <w:sz w:val="18"/>
                <w:szCs w:val="18"/>
                <w:lang w:eastAsia="zh-CN"/>
              </w:rPr>
              <w:t xml:space="preserve">Scaling rule is not applied to this power </w:t>
            </w:r>
            <w:r>
              <w:rPr>
                <w:rFonts w:eastAsia="DengXian"/>
                <w:color w:val="FF0000"/>
                <w:kern w:val="2"/>
                <w:sz w:val="18"/>
                <w:szCs w:val="18"/>
                <w:lang w:eastAsia="zh-CN"/>
              </w:rPr>
              <w:lastRenderedPageBreak/>
              <w:t>state</w:t>
            </w:r>
            <w:r>
              <w:rPr>
                <w:rFonts w:eastAsia="DengXian"/>
                <w:kern w:val="2"/>
                <w:sz w:val="18"/>
                <w:szCs w:val="18"/>
                <w:lang w:eastAsia="zh-CN"/>
              </w:rPr>
              <w:t>’.</w:t>
            </w:r>
          </w:p>
          <w:p w14:paraId="64A10E7E" w14:textId="77777777" w:rsidR="00F977B9" w:rsidRDefault="00F977B9">
            <w:pPr>
              <w:widowControl w:val="0"/>
              <w:spacing w:line="256" w:lineRule="auto"/>
              <w:rPr>
                <w:rFonts w:eastAsia="DengXian"/>
                <w:kern w:val="2"/>
                <w:sz w:val="18"/>
                <w:szCs w:val="18"/>
                <w:lang w:eastAsia="zh-CN"/>
              </w:rPr>
            </w:pPr>
          </w:p>
          <w:p w14:paraId="11B5D1D7" w14:textId="77777777" w:rsidR="00F977B9" w:rsidRDefault="004364C2">
            <w:pPr>
              <w:widowControl w:val="0"/>
              <w:spacing w:after="0" w:line="256" w:lineRule="auto"/>
              <w:rPr>
                <w:rFonts w:eastAsia="DengXian" w:cs="Arial"/>
                <w:kern w:val="2"/>
                <w:sz w:val="18"/>
                <w:szCs w:val="18"/>
                <w:lang w:eastAsia="zh-CN"/>
              </w:rPr>
            </w:pPr>
            <w:r>
              <w:rPr>
                <w:rFonts w:eastAsia="DengXian"/>
                <w:kern w:val="2"/>
                <w:sz w:val="18"/>
                <w:szCs w:val="18"/>
                <w:lang w:eastAsia="zh-CN"/>
              </w:rPr>
              <w:t xml:space="preserve">Beside the new state power, we also think the </w:t>
            </w:r>
            <w:r>
              <w:rPr>
                <w:rFonts w:eastAsia="DengXian"/>
                <w:b/>
                <w:bCs/>
                <w:kern w:val="2"/>
                <w:sz w:val="18"/>
                <w:szCs w:val="18"/>
                <w:lang w:eastAsia="zh-CN"/>
              </w:rPr>
              <w:t xml:space="preserve">power values for the existing non-sleep states </w:t>
            </w:r>
            <w:r>
              <w:rPr>
                <w:rFonts w:eastAsia="DengXian"/>
                <w:kern w:val="2"/>
                <w:sz w:val="18"/>
                <w:szCs w:val="18"/>
                <w:lang w:eastAsia="zh-CN"/>
              </w:rPr>
              <w:t>should be reviewed to match 6G UE implementation.</w:t>
            </w:r>
          </w:p>
        </w:tc>
      </w:tr>
      <w:tr w:rsidR="00F977B9" w14:paraId="0B1D20FC" w14:textId="77777777" w:rsidTr="009B36DF">
        <w:tc>
          <w:tcPr>
            <w:tcW w:w="2312" w:type="dxa"/>
            <w:tcBorders>
              <w:top w:val="nil"/>
              <w:bottom w:val="nil"/>
            </w:tcBorders>
          </w:tcPr>
          <w:p w14:paraId="394D47D1" w14:textId="77777777" w:rsidR="00F977B9" w:rsidRDefault="004364C2">
            <w:pPr>
              <w:widowControl w:val="0"/>
              <w:spacing w:after="0" w:line="256" w:lineRule="auto"/>
              <w:rPr>
                <w:rFonts w:eastAsia="DengXian" w:cs="Arial"/>
                <w:kern w:val="2"/>
                <w:sz w:val="18"/>
                <w:szCs w:val="18"/>
                <w:lang w:eastAsia="zh-CN"/>
              </w:rPr>
            </w:pPr>
            <w:proofErr w:type="spellStart"/>
            <w:r>
              <w:rPr>
                <w:rFonts w:eastAsia="DengXian" w:cs="Arial"/>
                <w:kern w:val="2"/>
                <w:sz w:val="18"/>
                <w:szCs w:val="18"/>
                <w:lang w:eastAsia="zh-CN"/>
              </w:rPr>
              <w:lastRenderedPageBreak/>
              <w:t>CEWiT</w:t>
            </w:r>
            <w:proofErr w:type="spellEnd"/>
          </w:p>
        </w:tc>
        <w:tc>
          <w:tcPr>
            <w:tcW w:w="6717" w:type="dxa"/>
            <w:tcBorders>
              <w:top w:val="nil"/>
              <w:bottom w:val="nil"/>
            </w:tcBorders>
          </w:tcPr>
          <w:p w14:paraId="64C8EC46"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The sentence “</w:t>
            </w:r>
            <w:r>
              <w:rPr>
                <w:rFonts w:eastAsia="MS Mincho" w:cs="Arial"/>
                <w:color w:val="FF0000"/>
                <w:sz w:val="18"/>
                <w:szCs w:val="18"/>
                <w:lang w:val="en-GB" w:eastAsia="en-US"/>
              </w:rPr>
              <w:t>Processing 6GR signals of OFDM-based sequence(s) for wake-up indication and, if applicable, synchronization and/or measurement, in an energy efficient manner</w:t>
            </w:r>
            <w:r>
              <w:rPr>
                <w:rFonts w:eastAsia="DengXian" w:cs="Arial"/>
                <w:kern w:val="2"/>
                <w:sz w:val="18"/>
                <w:szCs w:val="18"/>
                <w:lang w:eastAsia="zh-CN"/>
              </w:rPr>
              <w:t xml:space="preserve">” needs clarification. </w:t>
            </w:r>
            <w:r>
              <w:rPr>
                <w:rFonts w:eastAsia="DengXian" w:cs="Arial"/>
                <w:color w:val="000000"/>
                <w:kern w:val="2"/>
                <w:sz w:val="18"/>
                <w:szCs w:val="18"/>
                <w:lang w:eastAsia="zh-CN"/>
              </w:rPr>
              <w:t xml:space="preserve">Since the </w:t>
            </w:r>
            <w:r>
              <w:rPr>
                <w:rFonts w:eastAsia="MS Mincho" w:cs="Arial"/>
                <w:color w:val="000000"/>
                <w:sz w:val="18"/>
                <w:szCs w:val="18"/>
                <w:lang w:val="en-GB" w:eastAsia="en-US"/>
              </w:rPr>
              <w:t>synchronization and/or measurement is also included we feel this mode should be able to perform both DL and UL WUS operations.</w:t>
            </w:r>
          </w:p>
        </w:tc>
      </w:tr>
      <w:tr w:rsidR="00F977B9" w14:paraId="606D4BC3" w14:textId="77777777" w:rsidTr="009B36DF">
        <w:tc>
          <w:tcPr>
            <w:tcW w:w="2312" w:type="dxa"/>
            <w:tcBorders>
              <w:top w:val="nil"/>
              <w:bottom w:val="single" w:sz="4" w:space="0" w:color="auto"/>
            </w:tcBorders>
          </w:tcPr>
          <w:p w14:paraId="77871812" w14:textId="77777777" w:rsidR="00F977B9" w:rsidRDefault="004364C2">
            <w:pPr>
              <w:widowControl w:val="0"/>
              <w:spacing w:after="0" w:line="256" w:lineRule="auto"/>
              <w:rPr>
                <w:rFonts w:eastAsia="DengXian" w:cs="Arial"/>
                <w:kern w:val="2"/>
                <w:sz w:val="18"/>
                <w:szCs w:val="18"/>
                <w:lang w:eastAsia="zh-CN"/>
              </w:rPr>
            </w:pPr>
            <w:r>
              <w:rPr>
                <w:rFonts w:eastAsiaTheme="minorEastAsia" w:cs="Arial" w:hint="eastAsia"/>
                <w:kern w:val="2"/>
                <w:sz w:val="18"/>
                <w:szCs w:val="18"/>
              </w:rPr>
              <w:t>DCM</w:t>
            </w:r>
          </w:p>
        </w:tc>
        <w:tc>
          <w:tcPr>
            <w:tcW w:w="6717" w:type="dxa"/>
            <w:tcBorders>
              <w:top w:val="nil"/>
              <w:bottom w:val="single" w:sz="4" w:space="0" w:color="auto"/>
            </w:tcBorders>
          </w:tcPr>
          <w:p w14:paraId="14B3510B" w14:textId="77777777" w:rsidR="00F977B9" w:rsidRDefault="004364C2">
            <w:pPr>
              <w:widowControl w:val="0"/>
              <w:spacing w:after="0" w:line="257" w:lineRule="auto"/>
              <w:rPr>
                <w:rFonts w:eastAsia="新細明體" w:cs="Arial"/>
                <w:kern w:val="2"/>
                <w:sz w:val="18"/>
                <w:szCs w:val="18"/>
                <w:lang w:eastAsia="zh-TW"/>
              </w:rPr>
            </w:pPr>
            <w:r>
              <w:rPr>
                <w:rFonts w:eastAsia="新細明體" w:cs="Arial"/>
                <w:kern w:val="2"/>
                <w:sz w:val="18"/>
                <w:szCs w:val="18"/>
                <w:lang w:eastAsia="zh-TW"/>
              </w:rPr>
              <w:t>We are fine with the structure.</w:t>
            </w:r>
            <w:r>
              <w:rPr>
                <w:rFonts w:eastAsia="新細明體" w:cs="Arial"/>
                <w:sz w:val="18"/>
                <w:szCs w:val="18"/>
                <w:lang w:eastAsia="zh-TW"/>
              </w:rPr>
              <w:t xml:space="preserve"> The two NF types are distinguished by whether the WUR type is add-on or integrated.</w:t>
            </w:r>
          </w:p>
          <w:p w14:paraId="3E38D90E" w14:textId="77777777" w:rsidR="00F977B9" w:rsidRDefault="004364C2">
            <w:pPr>
              <w:widowControl w:val="0"/>
              <w:spacing w:after="0" w:line="257" w:lineRule="auto"/>
              <w:rPr>
                <w:rFonts w:eastAsia="DengXian" w:cs="Arial"/>
                <w:kern w:val="2"/>
                <w:sz w:val="18"/>
                <w:szCs w:val="18"/>
                <w:lang w:eastAsia="zh-CN"/>
              </w:rPr>
            </w:pPr>
            <w:r>
              <w:rPr>
                <w:rFonts w:eastAsia="新細明體" w:cs="Arial"/>
                <w:kern w:val="2"/>
                <w:sz w:val="18"/>
                <w:szCs w:val="18"/>
                <w:lang w:eastAsia="zh-TW"/>
              </w:rPr>
              <w:t xml:space="preserve">Regarding the description of EE-processing coexisting with a sleep state, it should be clarified that it is also </w:t>
            </w:r>
            <w:r>
              <w:rPr>
                <w:rFonts w:eastAsia="DengXian" w:cs="Arial" w:hint="eastAsia"/>
                <w:kern w:val="2"/>
                <w:sz w:val="18"/>
                <w:szCs w:val="18"/>
                <w:lang w:eastAsia="zh-CN"/>
              </w:rPr>
              <w:t>allowed</w:t>
            </w:r>
            <w:r>
              <w:rPr>
                <w:rFonts w:eastAsia="新細明體" w:cs="Arial"/>
                <w:kern w:val="2"/>
                <w:sz w:val="18"/>
                <w:szCs w:val="18"/>
                <w:lang w:eastAsia="zh-TW"/>
              </w:rPr>
              <w:t xml:space="preserve"> for EE-processing not to coexist with any sleep state. </w:t>
            </w:r>
          </w:p>
          <w:p w14:paraId="25EBC18F"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Additionally, clarification is needed regarding which sleep states defined in Proposal 3.3.2.2 can coexist with EE-processing. Our view is that EE-processing cannot coexist with Ultra Deep Sleep or EE Sleep.</w:t>
            </w:r>
          </w:p>
        </w:tc>
      </w:tr>
      <w:tr w:rsidR="00F977B9" w14:paraId="43D6958D" w14:textId="77777777" w:rsidTr="009B36DF">
        <w:tc>
          <w:tcPr>
            <w:tcW w:w="2312" w:type="dxa"/>
            <w:tcBorders>
              <w:top w:val="single" w:sz="4" w:space="0" w:color="auto"/>
              <w:bottom w:val="single" w:sz="4" w:space="0" w:color="auto"/>
            </w:tcBorders>
          </w:tcPr>
          <w:p w14:paraId="5C005640" w14:textId="77777777" w:rsidR="00F977B9" w:rsidRDefault="004364C2">
            <w:pPr>
              <w:widowControl w:val="0"/>
              <w:spacing w:after="0" w:line="256" w:lineRule="auto"/>
              <w:rPr>
                <w:rFonts w:eastAsiaTheme="minorEastAsia" w:cs="Arial"/>
                <w:kern w:val="2"/>
                <w:sz w:val="18"/>
                <w:szCs w:val="18"/>
              </w:rPr>
            </w:pPr>
            <w:r>
              <w:rPr>
                <w:rFonts w:eastAsia="新細明體" w:cs="Arial"/>
                <w:kern w:val="2"/>
                <w:sz w:val="18"/>
                <w:szCs w:val="18"/>
                <w:lang w:eastAsia="zh-TW"/>
              </w:rPr>
              <w:t>Qualcomm</w:t>
            </w:r>
          </w:p>
        </w:tc>
        <w:tc>
          <w:tcPr>
            <w:tcW w:w="6717" w:type="dxa"/>
            <w:tcBorders>
              <w:top w:val="single" w:sz="4" w:space="0" w:color="auto"/>
              <w:bottom w:val="single" w:sz="4" w:space="0" w:color="auto"/>
            </w:tcBorders>
          </w:tcPr>
          <w:p w14:paraId="13F9A9FF" w14:textId="77777777" w:rsidR="00F977B9" w:rsidRDefault="004364C2">
            <w:pPr>
              <w:widowControl w:val="0"/>
              <w:spacing w:after="0" w:line="257" w:lineRule="auto"/>
              <w:rPr>
                <w:rFonts w:eastAsia="新細明體" w:cs="Arial"/>
                <w:kern w:val="2"/>
                <w:sz w:val="18"/>
                <w:szCs w:val="18"/>
                <w:lang w:eastAsia="zh-TW"/>
              </w:rPr>
            </w:pPr>
            <w:r>
              <w:rPr>
                <w:rFonts w:eastAsia="新細明體" w:cs="Arial"/>
                <w:kern w:val="2"/>
                <w:sz w:val="18"/>
                <w:szCs w:val="18"/>
                <w:lang w:eastAsia="zh-TW"/>
              </w:rPr>
              <w:t xml:space="preserve">We do not think a degraded NF is necessary based on our analysis. We are concerned that this could hinder deployment of the wake-up sequence by signaling that it would degrade performance and impose more overhead on the system. </w:t>
            </w:r>
          </w:p>
          <w:p w14:paraId="6BFB5FD2" w14:textId="77777777" w:rsidR="00F977B9" w:rsidRDefault="00F977B9">
            <w:pPr>
              <w:widowControl w:val="0"/>
              <w:spacing w:after="0" w:line="257" w:lineRule="auto"/>
              <w:rPr>
                <w:rFonts w:eastAsia="新細明體" w:cs="Arial"/>
                <w:kern w:val="2"/>
                <w:sz w:val="18"/>
                <w:szCs w:val="18"/>
                <w:lang w:eastAsia="zh-TW"/>
              </w:rPr>
            </w:pPr>
          </w:p>
          <w:p w14:paraId="2597E05F" w14:textId="77777777" w:rsidR="00F977B9" w:rsidRDefault="004364C2">
            <w:pPr>
              <w:widowControl w:val="0"/>
              <w:spacing w:after="0" w:line="257" w:lineRule="auto"/>
              <w:rPr>
                <w:rFonts w:eastAsia="新細明體" w:cs="Arial"/>
                <w:kern w:val="2"/>
                <w:sz w:val="18"/>
                <w:szCs w:val="18"/>
                <w:lang w:eastAsia="zh-TW"/>
              </w:rPr>
            </w:pPr>
            <w:r>
              <w:rPr>
                <w:rFonts w:eastAsia="新細明體" w:cs="Arial"/>
                <w:kern w:val="2"/>
                <w:sz w:val="18"/>
                <w:szCs w:val="18"/>
                <w:lang w:eastAsia="zh-TW"/>
              </w:rPr>
              <w:t>10 is too low as a power state for EE processing. In 38.869, most companies reported 10—20 for time-domain processing and 10—30 for frequency-domain processing. We propose picking a value in the middle and view [15] as a better starting point.</w:t>
            </w:r>
          </w:p>
          <w:p w14:paraId="4E875156" w14:textId="77777777" w:rsidR="00F977B9" w:rsidRDefault="00F977B9">
            <w:pPr>
              <w:widowControl w:val="0"/>
              <w:spacing w:after="0" w:line="257" w:lineRule="auto"/>
              <w:rPr>
                <w:rFonts w:eastAsia="新細明體" w:cs="Arial"/>
                <w:kern w:val="2"/>
                <w:sz w:val="18"/>
                <w:szCs w:val="18"/>
                <w:lang w:eastAsia="zh-TW"/>
              </w:rPr>
            </w:pPr>
          </w:p>
          <w:p w14:paraId="38482C41" w14:textId="77777777" w:rsidR="00F977B9" w:rsidRDefault="004364C2">
            <w:pPr>
              <w:widowControl w:val="0"/>
              <w:spacing w:after="0" w:line="257" w:lineRule="auto"/>
              <w:rPr>
                <w:rFonts w:eastAsia="新細明體" w:cs="Arial"/>
                <w:kern w:val="2"/>
                <w:sz w:val="18"/>
                <w:szCs w:val="18"/>
                <w:lang w:eastAsia="zh-TW"/>
              </w:rPr>
            </w:pPr>
            <w:r>
              <w:rPr>
                <w:rFonts w:eastAsia="新細明體" w:cs="Arial"/>
                <w:kern w:val="2"/>
                <w:sz w:val="18"/>
                <w:szCs w:val="18"/>
                <w:lang w:eastAsia="zh-TW"/>
              </w:rPr>
              <w:t>Our preference for the number of antennas is 4.</w:t>
            </w:r>
          </w:p>
        </w:tc>
      </w:tr>
      <w:tr w:rsidR="00F977B9" w14:paraId="1DE482B8" w14:textId="77777777" w:rsidTr="009B36DF">
        <w:tc>
          <w:tcPr>
            <w:tcW w:w="2312" w:type="dxa"/>
            <w:tcBorders>
              <w:top w:val="single" w:sz="4" w:space="0" w:color="auto"/>
              <w:bottom w:val="single" w:sz="4" w:space="0" w:color="auto"/>
            </w:tcBorders>
          </w:tcPr>
          <w:p w14:paraId="1A341732" w14:textId="77777777" w:rsidR="00F977B9" w:rsidRDefault="004364C2">
            <w:pPr>
              <w:widowControl w:val="0"/>
              <w:spacing w:after="0" w:line="257" w:lineRule="auto"/>
              <w:rPr>
                <w:rFonts w:eastAsia="DengXian" w:cs="Arial"/>
                <w:kern w:val="2"/>
                <w:sz w:val="18"/>
                <w:szCs w:val="18"/>
                <w:lang w:eastAsia="zh-TW"/>
              </w:rPr>
            </w:pPr>
            <w:r>
              <w:rPr>
                <w:rFonts w:eastAsia="DengXian" w:cs="Arial" w:hint="eastAsia"/>
                <w:kern w:val="2"/>
                <w:sz w:val="18"/>
                <w:szCs w:val="18"/>
                <w:lang w:eastAsia="zh-CN"/>
              </w:rPr>
              <w:t xml:space="preserve">ZTE, </w:t>
            </w:r>
            <w:proofErr w:type="spellStart"/>
            <w:r>
              <w:rPr>
                <w:rFonts w:eastAsia="DengXian" w:cs="Arial" w:hint="eastAsia"/>
                <w:kern w:val="2"/>
                <w:sz w:val="18"/>
                <w:szCs w:val="18"/>
                <w:lang w:eastAsia="zh-CN"/>
              </w:rPr>
              <w:t>Sanechips</w:t>
            </w:r>
            <w:proofErr w:type="spellEnd"/>
          </w:p>
        </w:tc>
        <w:tc>
          <w:tcPr>
            <w:tcW w:w="6717" w:type="dxa"/>
            <w:tcBorders>
              <w:top w:val="single" w:sz="4" w:space="0" w:color="auto"/>
              <w:bottom w:val="single" w:sz="4" w:space="0" w:color="auto"/>
            </w:tcBorders>
          </w:tcPr>
          <w:p w14:paraId="5B6A8BE4" w14:textId="77777777" w:rsidR="00F977B9" w:rsidRDefault="004364C2">
            <w:pPr>
              <w:widowControl w:val="0"/>
              <w:spacing w:after="0" w:line="257" w:lineRule="auto"/>
              <w:rPr>
                <w:rFonts w:eastAsia="SimSun"/>
                <w:kern w:val="2"/>
                <w:sz w:val="18"/>
                <w:szCs w:val="18"/>
                <w:lang w:eastAsia="zh-CN"/>
              </w:rPr>
            </w:pPr>
            <w:r>
              <w:rPr>
                <w:rFonts w:eastAsia="SimSun" w:hint="eastAsia"/>
                <w:kern w:val="2"/>
                <w:sz w:val="18"/>
                <w:szCs w:val="18"/>
                <w:lang w:eastAsia="zh-CN"/>
              </w:rPr>
              <w:t>If there is no WUS monitoring, does it mean the power consumption in this WUR modem is ignored? We would be fine if the WUR off state power is small enough, e.g., &lt;=0.05 compared with deep sleep.</w:t>
            </w:r>
          </w:p>
          <w:p w14:paraId="2185828C" w14:textId="77777777" w:rsidR="00F977B9" w:rsidRDefault="00F977B9">
            <w:pPr>
              <w:widowControl w:val="0"/>
              <w:spacing w:after="0" w:line="257" w:lineRule="auto"/>
              <w:rPr>
                <w:rFonts w:eastAsia="SimSun"/>
                <w:kern w:val="2"/>
                <w:sz w:val="18"/>
                <w:szCs w:val="18"/>
                <w:lang w:eastAsia="zh-CN"/>
              </w:rPr>
            </w:pPr>
          </w:p>
          <w:p w14:paraId="19EDEABC" w14:textId="77777777" w:rsidR="00F977B9" w:rsidRDefault="004364C2">
            <w:pPr>
              <w:widowControl w:val="0"/>
              <w:spacing w:after="0" w:line="257" w:lineRule="auto"/>
              <w:rPr>
                <w:rFonts w:eastAsia="SimSun"/>
                <w:kern w:val="2"/>
                <w:sz w:val="18"/>
                <w:szCs w:val="18"/>
                <w:lang w:eastAsia="zh-CN"/>
              </w:rPr>
            </w:pPr>
            <w:r>
              <w:rPr>
                <w:rFonts w:eastAsia="SimSun" w:hint="eastAsia"/>
                <w:kern w:val="2"/>
                <w:sz w:val="18"/>
                <w:szCs w:val="18"/>
                <w:lang w:eastAsia="zh-CN"/>
              </w:rPr>
              <w:t xml:space="preserve">Additionally, currently the WUS function should not be limited to </w:t>
            </w:r>
            <w:r>
              <w:rPr>
                <w:rFonts w:eastAsia="SimSun"/>
                <w:kern w:val="2"/>
                <w:sz w:val="18"/>
                <w:szCs w:val="18"/>
                <w:lang w:eastAsia="zh-CN"/>
              </w:rPr>
              <w:t>wake-up indication and, synchronization and/or measurement</w:t>
            </w:r>
            <w:r>
              <w:rPr>
                <w:rFonts w:eastAsia="SimSun" w:hint="eastAsia"/>
                <w:kern w:val="2"/>
                <w:sz w:val="18"/>
                <w:szCs w:val="18"/>
                <w:lang w:eastAsia="zh-CN"/>
              </w:rPr>
              <w:t>. Therefore, some wording change highlighted as blue is preferred.</w:t>
            </w:r>
          </w:p>
          <w:p w14:paraId="5752F8C6" w14:textId="77777777" w:rsidR="00F977B9" w:rsidRDefault="004364C2">
            <w:pPr>
              <w:widowControl w:val="0"/>
              <w:spacing w:after="0" w:line="257" w:lineRule="auto"/>
              <w:rPr>
                <w:rFonts w:eastAsia="MS Mincho" w:cs="Arial"/>
                <w:color w:val="FF0000"/>
                <w:sz w:val="18"/>
                <w:szCs w:val="18"/>
                <w:lang w:val="en-GB" w:eastAsia="en-US"/>
              </w:rPr>
            </w:pPr>
            <w:r>
              <w:rPr>
                <w:rFonts w:eastAsia="MS Mincho" w:cs="Arial"/>
                <w:color w:val="FF0000"/>
                <w:sz w:val="18"/>
                <w:szCs w:val="18"/>
                <w:lang w:val="en-GB" w:eastAsia="en-US"/>
              </w:rPr>
              <w:t>Processing 6GR signals of OFDM-based sequence(s) for wake-up indication and, if applicable, synchronization and/or measurement,</w:t>
            </w:r>
            <w:r>
              <w:rPr>
                <w:rFonts w:eastAsia="SimSun" w:cs="Arial" w:hint="eastAsia"/>
                <w:color w:val="0000FF"/>
                <w:sz w:val="18"/>
                <w:szCs w:val="18"/>
                <w:lang w:eastAsia="zh-CN"/>
              </w:rPr>
              <w:t xml:space="preserve"> and others if any,</w:t>
            </w:r>
            <w:r>
              <w:rPr>
                <w:rFonts w:eastAsia="MS Mincho" w:cs="Arial"/>
                <w:color w:val="FF0000"/>
                <w:sz w:val="18"/>
                <w:szCs w:val="18"/>
                <w:lang w:val="en-GB" w:eastAsia="en-US"/>
              </w:rPr>
              <w:t xml:space="preserve"> in an energy efficient manner</w:t>
            </w:r>
          </w:p>
          <w:p w14:paraId="251EB2E7" w14:textId="77777777" w:rsidR="00F977B9" w:rsidRDefault="00F977B9">
            <w:pPr>
              <w:widowControl w:val="0"/>
              <w:spacing w:after="0" w:line="257" w:lineRule="auto"/>
              <w:rPr>
                <w:rFonts w:eastAsia="MS Mincho" w:cs="Arial"/>
                <w:color w:val="FF0000"/>
                <w:sz w:val="18"/>
                <w:szCs w:val="18"/>
                <w:lang w:val="en-GB" w:eastAsia="en-US"/>
              </w:rPr>
            </w:pPr>
          </w:p>
          <w:p w14:paraId="25C1FBC5" w14:textId="77777777" w:rsidR="00F977B9" w:rsidRDefault="004364C2">
            <w:pPr>
              <w:widowControl w:val="0"/>
              <w:spacing w:after="0" w:line="257" w:lineRule="auto"/>
              <w:rPr>
                <w:rFonts w:eastAsia="SimSun" w:cs="Arial"/>
                <w:color w:val="FF0000"/>
                <w:sz w:val="18"/>
                <w:szCs w:val="18"/>
                <w:lang w:eastAsia="zh-TW"/>
              </w:rPr>
            </w:pPr>
            <w:r>
              <w:rPr>
                <w:rFonts w:eastAsia="SimSun" w:cs="Arial" w:hint="eastAsia"/>
                <w:sz w:val="18"/>
                <w:szCs w:val="18"/>
                <w:lang w:eastAsia="zh-CN"/>
              </w:rPr>
              <w:t>Last, all the values for EE processing should be removed currently, which is quite misleading.</w:t>
            </w:r>
          </w:p>
        </w:tc>
      </w:tr>
      <w:tr w:rsidR="00F977B9" w14:paraId="381C6400" w14:textId="77777777" w:rsidTr="009B36DF">
        <w:tc>
          <w:tcPr>
            <w:tcW w:w="2312" w:type="dxa"/>
            <w:tcBorders>
              <w:top w:val="single" w:sz="4" w:space="0" w:color="auto"/>
              <w:bottom w:val="single" w:sz="4" w:space="0" w:color="auto"/>
            </w:tcBorders>
          </w:tcPr>
          <w:p w14:paraId="627791A0" w14:textId="77777777" w:rsidR="00F977B9" w:rsidRDefault="004364C2">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t>CATT</w:t>
            </w:r>
          </w:p>
        </w:tc>
        <w:tc>
          <w:tcPr>
            <w:tcW w:w="6717" w:type="dxa"/>
            <w:tcBorders>
              <w:top w:val="single" w:sz="4" w:space="0" w:color="auto"/>
              <w:bottom w:val="single" w:sz="4" w:space="0" w:color="auto"/>
            </w:tcBorders>
          </w:tcPr>
          <w:p w14:paraId="201A9D97" w14:textId="77777777" w:rsidR="00F977B9" w:rsidRDefault="004364C2">
            <w:pPr>
              <w:widowControl w:val="0"/>
              <w:spacing w:after="0" w:line="257" w:lineRule="auto"/>
              <w:rPr>
                <w:rFonts w:eastAsia="SimSun"/>
                <w:kern w:val="2"/>
                <w:sz w:val="18"/>
                <w:szCs w:val="18"/>
                <w:lang w:eastAsia="zh-CN"/>
              </w:rPr>
            </w:pPr>
            <w:r>
              <w:rPr>
                <w:rFonts w:eastAsia="SimSun" w:cs="Arial" w:hint="eastAsia"/>
                <w:kern w:val="2"/>
                <w:sz w:val="18"/>
                <w:szCs w:val="18"/>
                <w:lang w:eastAsia="zh-CN"/>
              </w:rPr>
              <w:t xml:space="preserve">We share </w:t>
            </w:r>
            <w:r>
              <w:rPr>
                <w:rFonts w:eastAsia="SimSun" w:cs="Arial"/>
                <w:kern w:val="2"/>
                <w:sz w:val="18"/>
                <w:szCs w:val="18"/>
                <w:lang w:eastAsia="zh-CN"/>
              </w:rPr>
              <w:t>similar</w:t>
            </w:r>
            <w:r>
              <w:rPr>
                <w:rFonts w:eastAsia="SimSun" w:cs="Arial" w:hint="eastAsia"/>
                <w:kern w:val="2"/>
                <w:sz w:val="18"/>
                <w:szCs w:val="18"/>
                <w:lang w:eastAsia="zh-CN"/>
              </w:rPr>
              <w:t xml:space="preserve"> with LGE, </w:t>
            </w:r>
            <w:r>
              <w:rPr>
                <w:rFonts w:eastAsia="SimSun" w:cs="Arial"/>
                <w:kern w:val="2"/>
                <w:sz w:val="18"/>
                <w:szCs w:val="18"/>
                <w:lang w:eastAsia="zh-CN"/>
              </w:rPr>
              <w:t>‘</w:t>
            </w:r>
            <w:r>
              <w:rPr>
                <w:rFonts w:eastAsia="新細明體" w:cs="Arial"/>
                <w:color w:val="FF0000"/>
                <w:sz w:val="18"/>
                <w:szCs w:val="18"/>
                <w:lang w:eastAsia="zh-TW"/>
              </w:rPr>
              <w:t>EE-processing can coexist with a sleep state with its power consumption added on top of the sleep power and without triggering transition out of the sleep state.</w:t>
            </w:r>
            <w:r>
              <w:rPr>
                <w:rFonts w:eastAsia="SimSun" w:cs="Arial"/>
                <w:kern w:val="2"/>
                <w:sz w:val="18"/>
                <w:szCs w:val="18"/>
                <w:lang w:eastAsia="zh-CN"/>
              </w:rPr>
              <w:t>’</w:t>
            </w:r>
            <w:r>
              <w:rPr>
                <w:rFonts w:eastAsia="SimSun" w:cs="Arial" w:hint="eastAsia"/>
                <w:kern w:val="2"/>
                <w:sz w:val="18"/>
                <w:szCs w:val="18"/>
                <w:lang w:eastAsia="zh-CN"/>
              </w:rPr>
              <w:t xml:space="preserve"> should be further </w:t>
            </w:r>
            <w:r>
              <w:rPr>
                <w:rFonts w:eastAsia="SimSun" w:cs="Arial"/>
                <w:kern w:val="2"/>
                <w:sz w:val="18"/>
                <w:szCs w:val="18"/>
                <w:lang w:eastAsia="zh-CN"/>
              </w:rPr>
              <w:t>clarified</w:t>
            </w:r>
            <w:r>
              <w:rPr>
                <w:rFonts w:eastAsia="SimSun" w:cs="Arial" w:hint="eastAsia"/>
                <w:kern w:val="2"/>
                <w:sz w:val="18"/>
                <w:szCs w:val="18"/>
                <w:lang w:eastAsia="zh-CN"/>
              </w:rPr>
              <w:t>.</w:t>
            </w:r>
          </w:p>
        </w:tc>
      </w:tr>
      <w:tr w:rsidR="00F977B9" w14:paraId="263C584F" w14:textId="77777777" w:rsidTr="009B36DF">
        <w:tc>
          <w:tcPr>
            <w:tcW w:w="2312" w:type="dxa"/>
            <w:tcBorders>
              <w:top w:val="single" w:sz="4" w:space="0" w:color="auto"/>
              <w:bottom w:val="single" w:sz="4" w:space="0" w:color="auto"/>
            </w:tcBorders>
          </w:tcPr>
          <w:p w14:paraId="34352C0B" w14:textId="77777777" w:rsidR="00F977B9" w:rsidRDefault="004364C2">
            <w:pPr>
              <w:widowControl w:val="0"/>
              <w:spacing w:after="0" w:line="256" w:lineRule="auto"/>
              <w:rPr>
                <w:rFonts w:eastAsia="DengXian" w:cs="Arial"/>
                <w:kern w:val="2"/>
                <w:sz w:val="18"/>
                <w:szCs w:val="18"/>
                <w:lang w:eastAsia="zh-CN"/>
              </w:rPr>
            </w:pPr>
            <w:r>
              <w:rPr>
                <w:rFonts w:eastAsiaTheme="minorEastAsia" w:cs="Arial"/>
                <w:kern w:val="2"/>
                <w:sz w:val="18"/>
                <w:szCs w:val="18"/>
              </w:rPr>
              <w:t>Apple</w:t>
            </w:r>
          </w:p>
        </w:tc>
        <w:tc>
          <w:tcPr>
            <w:tcW w:w="6717" w:type="dxa"/>
            <w:tcBorders>
              <w:top w:val="single" w:sz="4" w:space="0" w:color="auto"/>
              <w:bottom w:val="single" w:sz="4" w:space="0" w:color="auto"/>
            </w:tcBorders>
          </w:tcPr>
          <w:p w14:paraId="76E765E1" w14:textId="77777777" w:rsidR="00F977B9" w:rsidRDefault="004364C2">
            <w:pPr>
              <w:widowControl w:val="0"/>
              <w:spacing w:after="0" w:line="256" w:lineRule="auto"/>
              <w:rPr>
                <w:rFonts w:eastAsia="SimSun" w:cs="Arial"/>
                <w:kern w:val="2"/>
                <w:sz w:val="18"/>
                <w:szCs w:val="18"/>
                <w:lang w:eastAsia="zh-CN"/>
              </w:rPr>
            </w:pPr>
            <w:r>
              <w:rPr>
                <w:rFonts w:eastAsia="DengXian" w:cs="Arial"/>
                <w:kern w:val="2"/>
                <w:sz w:val="18"/>
                <w:szCs w:val="18"/>
                <w:lang w:eastAsia="zh-CN"/>
              </w:rPr>
              <w:t xml:space="preserve">We think a few candidate values should be provided for EE processing, given that it depends on the assumptions we make. It is risky to use a single value at this early stage. We propose [10, 15, 20] for NR NF, and [4, 10, 15] for NR NF + 2 </w:t>
            </w:r>
            <w:proofErr w:type="spellStart"/>
            <w:r>
              <w:rPr>
                <w:rFonts w:eastAsia="DengXian" w:cs="Arial"/>
                <w:kern w:val="2"/>
                <w:sz w:val="18"/>
                <w:szCs w:val="18"/>
                <w:lang w:eastAsia="zh-CN"/>
              </w:rPr>
              <w:t>dB.</w:t>
            </w:r>
            <w:proofErr w:type="spellEnd"/>
          </w:p>
        </w:tc>
      </w:tr>
      <w:tr w:rsidR="009B36DF" w14:paraId="4F42467B" w14:textId="77777777" w:rsidTr="00BD4148">
        <w:tc>
          <w:tcPr>
            <w:tcW w:w="2312" w:type="dxa"/>
            <w:tcBorders>
              <w:top w:val="single" w:sz="4" w:space="0" w:color="auto"/>
              <w:bottom w:val="single" w:sz="4" w:space="0" w:color="auto"/>
            </w:tcBorders>
          </w:tcPr>
          <w:p w14:paraId="4A7CAB7F" w14:textId="66A0E278" w:rsidR="009B36DF" w:rsidRDefault="009B36DF" w:rsidP="009B36DF">
            <w:pPr>
              <w:widowControl w:val="0"/>
              <w:spacing w:after="0" w:line="256" w:lineRule="auto"/>
              <w:rPr>
                <w:rFonts w:eastAsiaTheme="minorEastAsia" w:cs="Arial"/>
                <w:kern w:val="2"/>
                <w:sz w:val="18"/>
                <w:szCs w:val="18"/>
              </w:rPr>
            </w:pPr>
            <w:r w:rsidRPr="009B36DF">
              <w:rPr>
                <w:rFonts w:eastAsia="SimSun" w:hint="eastAsia"/>
                <w:kern w:val="2"/>
                <w:sz w:val="18"/>
                <w:szCs w:val="18"/>
                <w:lang w:eastAsia="zh-CN"/>
              </w:rPr>
              <w:t>Xiaomi</w:t>
            </w:r>
          </w:p>
        </w:tc>
        <w:tc>
          <w:tcPr>
            <w:tcW w:w="6717" w:type="dxa"/>
            <w:tcBorders>
              <w:top w:val="single" w:sz="4" w:space="0" w:color="auto"/>
              <w:bottom w:val="single" w:sz="4" w:space="0" w:color="auto"/>
            </w:tcBorders>
          </w:tcPr>
          <w:p w14:paraId="451D06E3" w14:textId="77777777" w:rsidR="009B36DF" w:rsidRDefault="009B36DF" w:rsidP="009B36DF">
            <w:pPr>
              <w:widowControl w:val="0"/>
              <w:spacing w:after="0" w:line="257" w:lineRule="auto"/>
              <w:rPr>
                <w:rFonts w:eastAsia="SimSun"/>
                <w:kern w:val="2"/>
                <w:sz w:val="18"/>
                <w:szCs w:val="18"/>
                <w:lang w:eastAsia="zh-CN"/>
              </w:rPr>
            </w:pPr>
            <w:r w:rsidRPr="004E3F4E">
              <w:rPr>
                <w:rFonts w:eastAsia="SimSun"/>
                <w:kern w:val="2"/>
                <w:sz w:val="18"/>
                <w:szCs w:val="18"/>
                <w:lang w:eastAsia="zh-CN"/>
              </w:rPr>
              <w:t>We support this direction: adding a row to the existing table to indicate the LP status.</w:t>
            </w:r>
          </w:p>
          <w:p w14:paraId="2BCC14AF" w14:textId="059DFE85" w:rsidR="009B36DF" w:rsidRDefault="009B36DF" w:rsidP="009B36DF">
            <w:pPr>
              <w:widowControl w:val="0"/>
              <w:spacing w:after="0" w:line="256" w:lineRule="auto"/>
              <w:rPr>
                <w:rFonts w:eastAsia="DengXian" w:cs="Arial"/>
                <w:kern w:val="2"/>
                <w:sz w:val="18"/>
                <w:szCs w:val="18"/>
                <w:lang w:eastAsia="zh-CN"/>
              </w:rPr>
            </w:pPr>
            <w:r w:rsidRPr="004E3F4E">
              <w:rPr>
                <w:rFonts w:eastAsia="SimSun"/>
                <w:kern w:val="2"/>
                <w:sz w:val="18"/>
                <w:szCs w:val="18"/>
                <w:lang w:eastAsia="zh-CN"/>
              </w:rPr>
              <w:t xml:space="preserve">But the problem is that the sentence "EE-processing can coexist with a sleep state" is not very clear. Which sleep state can it coexist with? One interpretation is: if LR and MR share hardware, then the state during EE processing is micro-sleep; if LR and MR are implemented with independent hardware, then the state during EE processing is </w:t>
            </w:r>
            <w:proofErr w:type="gramStart"/>
            <w:r w:rsidRPr="004E3F4E">
              <w:rPr>
                <w:rFonts w:eastAsia="SimSun"/>
                <w:kern w:val="2"/>
                <w:sz w:val="18"/>
                <w:szCs w:val="18"/>
                <w:lang w:eastAsia="zh-CN"/>
              </w:rPr>
              <w:t>deep-sleep</w:t>
            </w:r>
            <w:proofErr w:type="gramEnd"/>
            <w:r w:rsidRPr="004E3F4E">
              <w:rPr>
                <w:rFonts w:eastAsia="SimSun"/>
                <w:kern w:val="2"/>
                <w:sz w:val="18"/>
                <w:szCs w:val="18"/>
                <w:lang w:eastAsia="zh-CN"/>
              </w:rPr>
              <w:t>?</w:t>
            </w:r>
          </w:p>
        </w:tc>
      </w:tr>
      <w:tr w:rsidR="00BD4148" w14:paraId="2E44FEEB" w14:textId="77777777" w:rsidTr="00BD4148">
        <w:tc>
          <w:tcPr>
            <w:tcW w:w="2312" w:type="dxa"/>
            <w:tcBorders>
              <w:top w:val="single" w:sz="4" w:space="0" w:color="auto"/>
            </w:tcBorders>
          </w:tcPr>
          <w:p w14:paraId="669F5014" w14:textId="77777777" w:rsidR="00BD4148" w:rsidRDefault="00BD4148" w:rsidP="001E7099">
            <w:pPr>
              <w:widowControl w:val="0"/>
              <w:spacing w:after="0" w:line="256" w:lineRule="auto"/>
              <w:rPr>
                <w:rFonts w:eastAsiaTheme="minorEastAsia" w:cs="Arial"/>
                <w:kern w:val="2"/>
                <w:sz w:val="18"/>
                <w:szCs w:val="18"/>
              </w:rPr>
            </w:pPr>
            <w:proofErr w:type="spellStart"/>
            <w:r>
              <w:rPr>
                <w:rFonts w:eastAsiaTheme="minorEastAsia" w:cs="Arial"/>
                <w:kern w:val="2"/>
                <w:sz w:val="18"/>
                <w:szCs w:val="18"/>
              </w:rPr>
              <w:t>Futurewei</w:t>
            </w:r>
            <w:proofErr w:type="spellEnd"/>
          </w:p>
        </w:tc>
        <w:tc>
          <w:tcPr>
            <w:tcW w:w="6717" w:type="dxa"/>
            <w:tcBorders>
              <w:top w:val="single" w:sz="4" w:space="0" w:color="auto"/>
            </w:tcBorders>
          </w:tcPr>
          <w:p w14:paraId="08CFFDB7" w14:textId="77777777" w:rsidR="00BD4148" w:rsidRDefault="00BD4148" w:rsidP="001E7099">
            <w:pPr>
              <w:widowControl w:val="0"/>
              <w:spacing w:after="0" w:line="256" w:lineRule="auto"/>
              <w:rPr>
                <w:rFonts w:eastAsia="DengXian" w:cs="Arial"/>
                <w:kern w:val="2"/>
                <w:sz w:val="18"/>
                <w:szCs w:val="18"/>
                <w:lang w:eastAsia="zh-CN"/>
              </w:rPr>
            </w:pPr>
            <w:r>
              <w:rPr>
                <w:rFonts w:eastAsia="DengXian" w:cs="Arial"/>
                <w:kern w:val="2"/>
                <w:sz w:val="18"/>
                <w:szCs w:val="18"/>
                <w:lang w:eastAsia="zh-CN"/>
              </w:rPr>
              <w:t>We are OK with the proposal.</w:t>
            </w:r>
          </w:p>
        </w:tc>
      </w:tr>
      <w:tr w:rsidR="00BD4148" w14:paraId="34C437D9" w14:textId="77777777" w:rsidTr="009B36DF">
        <w:tc>
          <w:tcPr>
            <w:tcW w:w="2312" w:type="dxa"/>
            <w:tcBorders>
              <w:top w:val="single" w:sz="4" w:space="0" w:color="auto"/>
            </w:tcBorders>
          </w:tcPr>
          <w:p w14:paraId="4FAF4729" w14:textId="77777777" w:rsidR="00BD4148" w:rsidRPr="009B36DF" w:rsidRDefault="00BD4148" w:rsidP="009B36DF">
            <w:pPr>
              <w:widowControl w:val="0"/>
              <w:spacing w:after="0" w:line="256" w:lineRule="auto"/>
              <w:rPr>
                <w:rFonts w:eastAsia="SimSun"/>
                <w:kern w:val="2"/>
                <w:sz w:val="18"/>
                <w:szCs w:val="18"/>
                <w:lang w:eastAsia="zh-CN"/>
              </w:rPr>
            </w:pPr>
          </w:p>
        </w:tc>
        <w:tc>
          <w:tcPr>
            <w:tcW w:w="6717" w:type="dxa"/>
            <w:tcBorders>
              <w:top w:val="single" w:sz="4" w:space="0" w:color="auto"/>
            </w:tcBorders>
          </w:tcPr>
          <w:p w14:paraId="1249D02E" w14:textId="77777777" w:rsidR="00BD4148" w:rsidRPr="004E3F4E" w:rsidRDefault="00BD4148" w:rsidP="009B36DF">
            <w:pPr>
              <w:widowControl w:val="0"/>
              <w:spacing w:after="0" w:line="257" w:lineRule="auto"/>
              <w:rPr>
                <w:rFonts w:eastAsia="SimSun"/>
                <w:kern w:val="2"/>
                <w:sz w:val="18"/>
                <w:szCs w:val="18"/>
                <w:lang w:eastAsia="zh-CN"/>
              </w:rPr>
            </w:pPr>
          </w:p>
        </w:tc>
      </w:tr>
    </w:tbl>
    <w:p w14:paraId="74149401" w14:textId="77777777" w:rsidR="00F977B9" w:rsidRDefault="00F977B9">
      <w:pPr>
        <w:pBdr>
          <w:bottom w:val="single" w:sz="6" w:space="1" w:color="000000"/>
        </w:pBdr>
        <w:spacing w:line="254" w:lineRule="auto"/>
        <w:rPr>
          <w:rFonts w:eastAsia="新細明體" w:cs="Arial"/>
          <w:b/>
          <w:bCs/>
          <w:szCs w:val="22"/>
          <w:lang w:eastAsia="zh-TW"/>
        </w:rPr>
      </w:pPr>
    </w:p>
    <w:p w14:paraId="547EEB3D" w14:textId="77777777" w:rsidR="00F977B9" w:rsidRDefault="00F977B9">
      <w:pPr>
        <w:pBdr>
          <w:bottom w:val="single" w:sz="6" w:space="1" w:color="000000"/>
        </w:pBdr>
        <w:spacing w:line="254" w:lineRule="auto"/>
        <w:rPr>
          <w:rFonts w:eastAsia="新細明體" w:cs="Arial"/>
          <w:b/>
          <w:bCs/>
          <w:szCs w:val="22"/>
          <w:lang w:eastAsia="zh-TW"/>
        </w:rPr>
      </w:pPr>
    </w:p>
    <w:p w14:paraId="24136D30" w14:textId="77777777" w:rsidR="00F977B9" w:rsidRDefault="004364C2">
      <w:pPr>
        <w:spacing w:line="254" w:lineRule="auto"/>
        <w:rPr>
          <w:rFonts w:eastAsia="新細明體" w:cs="Arial"/>
          <w:szCs w:val="22"/>
          <w:lang w:eastAsia="zh-TW"/>
        </w:rPr>
      </w:pPr>
      <w:r>
        <w:rPr>
          <w:rFonts w:eastAsia="新細明體" w:cs="Arial"/>
          <w:szCs w:val="22"/>
          <w:lang w:eastAsia="zh-TW"/>
        </w:rPr>
        <w:t xml:space="preserve">When longer transition time is allowed, </w:t>
      </w:r>
      <w:r>
        <w:rPr>
          <w:rFonts w:eastAsia="新細明體" w:cs="Arial"/>
          <w:b/>
          <w:bCs/>
          <w:szCs w:val="22"/>
          <w:lang w:eastAsia="zh-TW"/>
        </w:rPr>
        <w:t>lower sleep power</w:t>
      </w:r>
      <w:r>
        <w:rPr>
          <w:rFonts w:eastAsia="新細明體" w:cs="Arial"/>
          <w:szCs w:val="22"/>
          <w:lang w:eastAsia="zh-TW"/>
        </w:rPr>
        <w:t xml:space="preserve"> consumption can be achieved. On the other hand, </w:t>
      </w:r>
      <w:r>
        <w:rPr>
          <w:rFonts w:eastAsia="新細明體" w:cs="Arial"/>
          <w:b/>
          <w:bCs/>
          <w:szCs w:val="22"/>
          <w:lang w:eastAsia="zh-TW"/>
        </w:rPr>
        <w:t>(much) larger additional transition energy</w:t>
      </w:r>
      <w:r>
        <w:rPr>
          <w:rFonts w:eastAsia="新細明體" w:cs="Arial"/>
          <w:szCs w:val="22"/>
          <w:lang w:eastAsia="zh-TW"/>
        </w:rPr>
        <w:t xml:space="preserve"> is included due to (much) complicated procedure to ‘hibernate/wake up’ more UE components (even including what outside modem system). </w:t>
      </w:r>
      <w:r>
        <w:rPr>
          <w:rFonts w:eastAsia="新細明體" w:cs="Arial"/>
          <w:b/>
          <w:bCs/>
          <w:szCs w:val="22"/>
          <w:lang w:eastAsia="zh-TW"/>
        </w:rPr>
        <w:t xml:space="preserve">With </w:t>
      </w:r>
      <w:proofErr w:type="spellStart"/>
      <w:r>
        <w:rPr>
          <w:rFonts w:eastAsia="新細明體" w:cs="Arial"/>
          <w:b/>
          <w:bCs/>
          <w:szCs w:val="22"/>
          <w:lang w:eastAsia="zh-TW"/>
        </w:rPr>
        <w:lastRenderedPageBreak/>
        <w:t>EE_processing</w:t>
      </w:r>
      <w:proofErr w:type="spellEnd"/>
      <w:r>
        <w:rPr>
          <w:rFonts w:eastAsia="新細明體" w:cs="Arial"/>
          <w:szCs w:val="22"/>
          <w:lang w:eastAsia="zh-TW"/>
        </w:rPr>
        <w:t xml:space="preserve">, </w:t>
      </w:r>
      <w:r>
        <w:rPr>
          <w:rFonts w:eastAsia="新細明體" w:cs="Arial"/>
          <w:b/>
          <w:bCs/>
          <w:szCs w:val="22"/>
          <w:lang w:eastAsia="zh-TW"/>
        </w:rPr>
        <w:t>UE can avoid the large transition energy</w:t>
      </w:r>
      <w:r>
        <w:rPr>
          <w:rFonts w:eastAsia="新細明體" w:cs="Arial"/>
          <w:szCs w:val="22"/>
          <w:lang w:eastAsia="zh-TW"/>
        </w:rPr>
        <w:t xml:space="preserve"> while remaining periodically monitoring WUS from BS, which enables UE to leverage the benefit of a deeper sleep. </w:t>
      </w:r>
    </w:p>
    <w:p w14:paraId="18507EBD" w14:textId="77777777" w:rsidR="00F977B9" w:rsidRDefault="004364C2">
      <w:pPr>
        <w:spacing w:line="254" w:lineRule="auto"/>
        <w:rPr>
          <w:rFonts w:eastAsia="新細明體" w:cs="Arial"/>
          <w:szCs w:val="22"/>
          <w:lang w:eastAsia="zh-TW"/>
        </w:rPr>
      </w:pPr>
      <w:r>
        <w:rPr>
          <w:rFonts w:eastAsia="新細明體" w:cs="Arial"/>
          <w:szCs w:val="22"/>
          <w:lang w:eastAsia="zh-TW"/>
        </w:rPr>
        <w:t xml:space="preserve">Ultra deep sleep is investigated in Rel-18 NR WUR study, which is beneficial for devices that can tolerate long wake-up latency (400 </w:t>
      </w:r>
      <w:proofErr w:type="spellStart"/>
      <w:r>
        <w:rPr>
          <w:rFonts w:eastAsia="新細明體" w:cs="Arial"/>
          <w:szCs w:val="22"/>
          <w:lang w:eastAsia="zh-TW"/>
        </w:rPr>
        <w:t>ms</w:t>
      </w:r>
      <w:proofErr w:type="spellEnd"/>
      <w:r>
        <w:rPr>
          <w:rFonts w:eastAsia="新細明體" w:cs="Arial"/>
          <w:szCs w:val="22"/>
          <w:lang w:eastAsia="zh-TW"/>
        </w:rPr>
        <w:t xml:space="preserve"> – 800 </w:t>
      </w:r>
      <w:proofErr w:type="spellStart"/>
      <w:r>
        <w:rPr>
          <w:rFonts w:eastAsia="新細明體" w:cs="Arial"/>
          <w:szCs w:val="22"/>
          <w:lang w:eastAsia="zh-TW"/>
        </w:rPr>
        <w:t>ms</w:t>
      </w:r>
      <w:proofErr w:type="spellEnd"/>
      <w:r>
        <w:rPr>
          <w:rFonts w:eastAsia="新細明體" w:cs="Arial"/>
          <w:szCs w:val="22"/>
          <w:lang w:eastAsia="zh-TW"/>
        </w:rPr>
        <w:t xml:space="preserve">). On the other hand, the long latency makes it </w:t>
      </w:r>
      <w:proofErr w:type="gramStart"/>
      <w:r>
        <w:rPr>
          <w:rFonts w:eastAsia="新細明體" w:cs="Arial"/>
          <w:szCs w:val="22"/>
          <w:lang w:eastAsia="zh-TW"/>
        </w:rPr>
        <w:t>challenging</w:t>
      </w:r>
      <w:proofErr w:type="gramEnd"/>
      <w:r>
        <w:rPr>
          <w:rFonts w:eastAsia="新細明體" w:cs="Arial"/>
          <w:szCs w:val="22"/>
          <w:lang w:eastAsia="zh-TW"/>
        </w:rPr>
        <w:t xml:space="preserve"> to be used by mobile/phone devices. In this regard, an intermediate gear of deeper sleep between ultra-deep sleep and deep sleep can be considered. The following proposal is therefore suggested for companies check and comment</w:t>
      </w:r>
    </w:p>
    <w:p w14:paraId="631AEA41" w14:textId="77777777" w:rsidR="00F977B9" w:rsidRDefault="004364C2">
      <w:pPr>
        <w:spacing w:after="60" w:line="256" w:lineRule="auto"/>
        <w:rPr>
          <w:rFonts w:eastAsia="新細明體" w:cs="Arial"/>
          <w:b/>
          <w:bCs/>
          <w:szCs w:val="22"/>
          <w:lang w:eastAsia="zh-TW"/>
        </w:rPr>
      </w:pPr>
      <w:r>
        <w:rPr>
          <w:rFonts w:eastAsia="新細明體" w:cs="Arial"/>
          <w:b/>
          <w:bCs/>
          <w:szCs w:val="22"/>
          <w:lang w:eastAsia="zh-TW"/>
        </w:rPr>
        <w:br/>
      </w:r>
      <w:r>
        <w:rPr>
          <w:rFonts w:eastAsia="新細明體" w:cs="Arial"/>
          <w:b/>
          <w:bCs/>
          <w:szCs w:val="22"/>
          <w:highlight w:val="yellow"/>
          <w:lang w:eastAsia="zh-TW"/>
        </w:rPr>
        <w:t>Proposal 3.3.2.2 (1st round; high priority):</w:t>
      </w:r>
      <w:r>
        <w:rPr>
          <w:rFonts w:eastAsia="新細明體" w:cs="Arial"/>
          <w:b/>
          <w:bCs/>
          <w:szCs w:val="22"/>
          <w:lang w:eastAsia="zh-TW"/>
        </w:rPr>
        <w:t xml:space="preserve"> </w:t>
      </w:r>
    </w:p>
    <w:p w14:paraId="1A99B866" w14:textId="77777777" w:rsidR="00F977B9" w:rsidRDefault="004364C2">
      <w:pPr>
        <w:spacing w:after="60" w:line="256" w:lineRule="auto"/>
        <w:rPr>
          <w:rFonts w:eastAsia="新細明體" w:cs="Arial"/>
          <w:b/>
          <w:bCs/>
          <w:szCs w:val="22"/>
          <w:lang w:eastAsia="zh-TW"/>
        </w:rPr>
      </w:pPr>
      <w:r>
        <w:rPr>
          <w:rFonts w:eastAsia="新細明體" w:cs="Arial"/>
          <w:b/>
          <w:bCs/>
          <w:szCs w:val="22"/>
          <w:lang w:eastAsia="zh-TW"/>
        </w:rPr>
        <w:t>Include the following sleep states for 6G UE power consumption model:</w:t>
      </w:r>
    </w:p>
    <w:tbl>
      <w:tblPr>
        <w:tblW w:w="5000" w:type="pct"/>
        <w:jc w:val="center"/>
        <w:tblLayout w:type="fixed"/>
        <w:tblCellMar>
          <w:top w:w="54" w:type="dxa"/>
          <w:bottom w:w="54" w:type="dxa"/>
        </w:tblCellMar>
        <w:tblLook w:val="04A0" w:firstRow="1" w:lastRow="0" w:firstColumn="1" w:lastColumn="0" w:noHBand="0" w:noVBand="1"/>
      </w:tblPr>
      <w:tblGrid>
        <w:gridCol w:w="1439"/>
        <w:gridCol w:w="5844"/>
        <w:gridCol w:w="2335"/>
      </w:tblGrid>
      <w:tr w:rsidR="00F977B9" w14:paraId="1E73B5CC"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1643F367" w14:textId="77777777" w:rsidR="00F977B9" w:rsidRDefault="004364C2">
            <w:pPr>
              <w:keepNext/>
              <w:keepLines/>
              <w:widowControl w:val="0"/>
              <w:spacing w:after="0" w:line="240" w:lineRule="auto"/>
              <w:jc w:val="center"/>
              <w:rPr>
                <w:rFonts w:eastAsia="MS Mincho" w:cs="Arial"/>
                <w:b/>
                <w:sz w:val="18"/>
                <w:lang w:eastAsia="en-US"/>
              </w:rPr>
            </w:pPr>
            <w:r>
              <w:rPr>
                <w:rFonts w:eastAsia="MS Mincho" w:cs="Arial"/>
                <w:b/>
                <w:sz w:val="18"/>
                <w:lang w:eastAsia="en-US"/>
              </w:rPr>
              <w:t>Power State</w:t>
            </w:r>
          </w:p>
        </w:tc>
        <w:tc>
          <w:tcPr>
            <w:tcW w:w="5857" w:type="dxa"/>
            <w:tcBorders>
              <w:top w:val="single" w:sz="8" w:space="0" w:color="000000"/>
              <w:left w:val="single" w:sz="8" w:space="0" w:color="000000"/>
              <w:bottom w:val="single" w:sz="8" w:space="0" w:color="000000"/>
              <w:right w:val="single" w:sz="8" w:space="0" w:color="000000"/>
            </w:tcBorders>
          </w:tcPr>
          <w:p w14:paraId="47DD81CC" w14:textId="77777777" w:rsidR="00F977B9" w:rsidRDefault="004364C2">
            <w:pPr>
              <w:keepNext/>
              <w:keepLines/>
              <w:widowControl w:val="0"/>
              <w:spacing w:after="0" w:line="240" w:lineRule="auto"/>
              <w:jc w:val="center"/>
              <w:rPr>
                <w:rFonts w:eastAsia="MS Mincho" w:cs="Arial"/>
                <w:b/>
                <w:sz w:val="18"/>
                <w:lang w:eastAsia="en-US"/>
              </w:rPr>
            </w:pPr>
            <w:r>
              <w:rPr>
                <w:rFonts w:eastAsia="MS Mincho" w:cs="Arial"/>
                <w:b/>
                <w:sz w:val="18"/>
                <w:lang w:eastAsia="en-US"/>
              </w:rPr>
              <w:t>Characteristics</w:t>
            </w:r>
          </w:p>
        </w:tc>
        <w:tc>
          <w:tcPr>
            <w:tcW w:w="2340" w:type="dxa"/>
            <w:tcBorders>
              <w:top w:val="single" w:sz="8" w:space="0" w:color="000000"/>
              <w:left w:val="single" w:sz="8" w:space="0" w:color="000000"/>
              <w:bottom w:val="single" w:sz="8" w:space="0" w:color="000000"/>
              <w:right w:val="single" w:sz="8" w:space="0" w:color="000000"/>
            </w:tcBorders>
          </w:tcPr>
          <w:p w14:paraId="17C93E9C" w14:textId="77777777" w:rsidR="00F977B9" w:rsidRDefault="004364C2">
            <w:pPr>
              <w:keepNext/>
              <w:keepLines/>
              <w:widowControl w:val="0"/>
              <w:spacing w:after="0" w:line="240" w:lineRule="auto"/>
              <w:jc w:val="center"/>
              <w:rPr>
                <w:rFonts w:eastAsia="MS Mincho" w:cs="Arial"/>
                <w:b/>
                <w:sz w:val="18"/>
                <w:lang w:eastAsia="en-US"/>
              </w:rPr>
            </w:pPr>
            <w:r>
              <w:rPr>
                <w:rFonts w:eastAsia="MS Mincho" w:cs="Arial"/>
                <w:b/>
                <w:sz w:val="18"/>
                <w:lang w:eastAsia="en-US"/>
              </w:rPr>
              <w:t xml:space="preserve">Relative Power </w:t>
            </w:r>
          </w:p>
        </w:tc>
      </w:tr>
      <w:tr w:rsidR="00F977B9" w14:paraId="7550E0E1"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581225C1" w14:textId="77777777" w:rsidR="00F977B9" w:rsidRDefault="004364C2">
            <w:pPr>
              <w:keepNext/>
              <w:keepLines/>
              <w:widowControl w:val="0"/>
              <w:spacing w:after="0" w:line="240" w:lineRule="auto"/>
              <w:jc w:val="left"/>
              <w:rPr>
                <w:rFonts w:eastAsia="MS Mincho" w:cs="Arial"/>
                <w:color w:val="FF0000"/>
                <w:sz w:val="18"/>
                <w:lang w:eastAsia="en-US"/>
              </w:rPr>
            </w:pPr>
            <w:r>
              <w:rPr>
                <w:rFonts w:eastAsia="MS Mincho" w:cs="Arial"/>
                <w:color w:val="FF0000"/>
                <w:sz w:val="18"/>
                <w:lang w:val="en-GB" w:eastAsia="en-US"/>
              </w:rPr>
              <w:t>Ultra Deep Sleep</w:t>
            </w:r>
          </w:p>
        </w:tc>
        <w:tc>
          <w:tcPr>
            <w:tcW w:w="5857" w:type="dxa"/>
            <w:tcBorders>
              <w:top w:val="single" w:sz="8" w:space="0" w:color="000000"/>
              <w:left w:val="single" w:sz="8" w:space="0" w:color="000000"/>
              <w:bottom w:val="single" w:sz="8" w:space="0" w:color="000000"/>
              <w:right w:val="single" w:sz="8" w:space="0" w:color="000000"/>
            </w:tcBorders>
          </w:tcPr>
          <w:p w14:paraId="4B3F445D" w14:textId="77777777" w:rsidR="00F977B9" w:rsidRDefault="004364C2">
            <w:pPr>
              <w:keepNext/>
              <w:keepLines/>
              <w:widowControl w:val="0"/>
              <w:spacing w:after="0" w:line="240" w:lineRule="auto"/>
              <w:jc w:val="left"/>
              <w:rPr>
                <w:rFonts w:eastAsia="MS Mincho" w:cs="Arial"/>
                <w:color w:val="FF0000"/>
                <w:sz w:val="18"/>
                <w:lang w:eastAsia="en-US"/>
              </w:rPr>
            </w:pPr>
            <w:r>
              <w:rPr>
                <w:rFonts w:eastAsia="MS Mincho" w:cs="Arial"/>
                <w:color w:val="FF0000"/>
                <w:sz w:val="18"/>
                <w:lang w:val="en-GB" w:eastAsia="en-US"/>
              </w:rPr>
              <w:t xml:space="preserve">Time interval for the sleep should be larger than the total transition time entering and leaving this state. Accurate timing or frequency may not be maintained. </w:t>
            </w:r>
          </w:p>
        </w:tc>
        <w:tc>
          <w:tcPr>
            <w:tcW w:w="2340" w:type="dxa"/>
            <w:tcBorders>
              <w:top w:val="single" w:sz="8" w:space="0" w:color="000000"/>
              <w:left w:val="single" w:sz="8" w:space="0" w:color="000000"/>
              <w:bottom w:val="single" w:sz="8" w:space="0" w:color="000000"/>
              <w:right w:val="single" w:sz="8" w:space="0" w:color="000000"/>
            </w:tcBorders>
          </w:tcPr>
          <w:p w14:paraId="552E892A" w14:textId="77777777" w:rsidR="00F977B9" w:rsidRDefault="004364C2">
            <w:pPr>
              <w:keepNext/>
              <w:keepLines/>
              <w:widowControl w:val="0"/>
              <w:spacing w:after="0" w:line="240" w:lineRule="auto"/>
              <w:jc w:val="left"/>
              <w:rPr>
                <w:rFonts w:eastAsia="新細明體" w:cs="Arial"/>
                <w:color w:val="FF0000"/>
                <w:sz w:val="18"/>
                <w:lang w:eastAsia="zh-TW"/>
              </w:rPr>
            </w:pPr>
            <w:r>
              <w:rPr>
                <w:rFonts w:eastAsia="新細明體" w:cs="Arial"/>
                <w:color w:val="FF0000"/>
                <w:sz w:val="18"/>
                <w:lang w:eastAsia="zh-TW"/>
              </w:rPr>
              <w:t>[</w:t>
            </w:r>
            <w:r>
              <w:rPr>
                <w:rFonts w:eastAsia="新細明體" w:cs="Arial"/>
                <w:color w:val="FF0000"/>
                <w:sz w:val="18"/>
                <w:highlight w:val="yellow"/>
                <w:lang w:eastAsia="zh-TW"/>
              </w:rPr>
              <w:t>0.015</w:t>
            </w:r>
            <w:r>
              <w:rPr>
                <w:rFonts w:eastAsia="新細明體" w:cs="Arial"/>
                <w:color w:val="FF0000"/>
                <w:sz w:val="18"/>
                <w:lang w:eastAsia="zh-TW"/>
              </w:rPr>
              <w:t>]</w:t>
            </w:r>
          </w:p>
        </w:tc>
      </w:tr>
      <w:tr w:rsidR="00F977B9" w14:paraId="5C326B9C"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3AD002A9" w14:textId="77777777" w:rsidR="00F977B9" w:rsidRDefault="004364C2">
            <w:pPr>
              <w:keepNext/>
              <w:keepLines/>
              <w:widowControl w:val="0"/>
              <w:spacing w:after="0" w:line="240" w:lineRule="auto"/>
              <w:jc w:val="left"/>
              <w:rPr>
                <w:rFonts w:eastAsia="新細明體" w:cs="Arial"/>
                <w:color w:val="FF0000"/>
                <w:sz w:val="18"/>
                <w:lang w:eastAsia="zh-TW"/>
              </w:rPr>
            </w:pPr>
            <w:r>
              <w:rPr>
                <w:rFonts w:eastAsia="MS Mincho" w:cs="Arial"/>
                <w:color w:val="FF0000"/>
                <w:sz w:val="18"/>
                <w:lang w:val="en-GB" w:eastAsia="en-US"/>
              </w:rPr>
              <w:t>EE Sleep</w:t>
            </w:r>
          </w:p>
        </w:tc>
        <w:tc>
          <w:tcPr>
            <w:tcW w:w="5857" w:type="dxa"/>
            <w:tcBorders>
              <w:top w:val="single" w:sz="8" w:space="0" w:color="000000"/>
              <w:left w:val="single" w:sz="8" w:space="0" w:color="000000"/>
              <w:bottom w:val="single" w:sz="8" w:space="0" w:color="000000"/>
              <w:right w:val="single" w:sz="8" w:space="0" w:color="000000"/>
            </w:tcBorders>
          </w:tcPr>
          <w:p w14:paraId="5902EF06" w14:textId="77777777" w:rsidR="00F977B9" w:rsidRDefault="004364C2">
            <w:pPr>
              <w:keepNext/>
              <w:keepLines/>
              <w:widowControl w:val="0"/>
              <w:spacing w:after="0" w:line="240" w:lineRule="auto"/>
              <w:jc w:val="left"/>
              <w:rPr>
                <w:rFonts w:eastAsia="Malgun Gothic" w:cs="Arial"/>
                <w:color w:val="FF0000"/>
                <w:sz w:val="18"/>
                <w:lang w:eastAsia="en-US"/>
              </w:rPr>
            </w:pPr>
            <w:r>
              <w:rPr>
                <w:rFonts w:eastAsia="MS Mincho" w:cs="Arial"/>
                <w:color w:val="FF0000"/>
                <w:sz w:val="18"/>
                <w:lang w:val="en-GB" w:eastAsia="en-US"/>
              </w:rPr>
              <w:t xml:space="preserve">Time interval for the sleep should be larger than the total transition time entering and leaving this state. Accurate timing or frequency may not be maintained. </w:t>
            </w:r>
          </w:p>
        </w:tc>
        <w:tc>
          <w:tcPr>
            <w:tcW w:w="2340" w:type="dxa"/>
            <w:tcBorders>
              <w:top w:val="single" w:sz="8" w:space="0" w:color="000000"/>
              <w:left w:val="single" w:sz="8" w:space="0" w:color="000000"/>
              <w:bottom w:val="single" w:sz="8" w:space="0" w:color="000000"/>
              <w:right w:val="single" w:sz="8" w:space="0" w:color="000000"/>
            </w:tcBorders>
          </w:tcPr>
          <w:p w14:paraId="6098AD04" w14:textId="77777777" w:rsidR="00F977B9" w:rsidRDefault="004364C2">
            <w:pPr>
              <w:keepNext/>
              <w:keepLines/>
              <w:widowControl w:val="0"/>
              <w:spacing w:after="0" w:line="240" w:lineRule="auto"/>
              <w:jc w:val="left"/>
              <w:rPr>
                <w:rFonts w:eastAsia="新細明體" w:cs="Arial"/>
                <w:color w:val="FF0000"/>
                <w:sz w:val="18"/>
                <w:lang w:eastAsia="zh-TW"/>
              </w:rPr>
            </w:pPr>
            <w:r>
              <w:rPr>
                <w:rFonts w:eastAsia="MS Mincho" w:cs="Arial"/>
                <w:color w:val="FF0000"/>
                <w:sz w:val="18"/>
                <w:lang w:val="en-GB" w:eastAsia="en-US"/>
              </w:rPr>
              <w:t>[</w:t>
            </w:r>
            <w:r>
              <w:rPr>
                <w:rFonts w:eastAsia="MS Mincho" w:cs="Arial"/>
                <w:color w:val="FF0000"/>
                <w:sz w:val="18"/>
                <w:highlight w:val="yellow"/>
                <w:lang w:val="en-GB" w:eastAsia="en-US"/>
              </w:rPr>
              <w:t>0.5</w:t>
            </w:r>
            <w:r>
              <w:rPr>
                <w:rFonts w:eastAsia="MS Mincho" w:cs="Arial"/>
                <w:color w:val="FF0000"/>
                <w:sz w:val="18"/>
                <w:lang w:val="en-GB" w:eastAsia="en-US"/>
              </w:rPr>
              <w:t>]</w:t>
            </w:r>
          </w:p>
        </w:tc>
      </w:tr>
      <w:tr w:rsidR="00F977B9" w14:paraId="2B966D2C"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155734DD" w14:textId="77777777" w:rsidR="00F977B9" w:rsidRDefault="004364C2">
            <w:pPr>
              <w:keepNext/>
              <w:keepLines/>
              <w:widowControl w:val="0"/>
              <w:spacing w:after="0" w:line="240" w:lineRule="auto"/>
              <w:jc w:val="left"/>
              <w:rPr>
                <w:rFonts w:eastAsia="Malgun Gothic" w:cs="Arial"/>
                <w:sz w:val="18"/>
                <w:lang w:eastAsia="en-US"/>
              </w:rPr>
            </w:pPr>
            <w:r>
              <w:rPr>
                <w:rFonts w:eastAsia="MS Mincho" w:cs="Arial"/>
                <w:sz w:val="18"/>
                <w:lang w:eastAsia="en-US"/>
              </w:rPr>
              <w:t>Deep Sleep</w:t>
            </w:r>
          </w:p>
        </w:tc>
        <w:tc>
          <w:tcPr>
            <w:tcW w:w="5857" w:type="dxa"/>
            <w:tcBorders>
              <w:top w:val="single" w:sz="8" w:space="0" w:color="000000"/>
              <w:left w:val="single" w:sz="8" w:space="0" w:color="000000"/>
              <w:bottom w:val="single" w:sz="8" w:space="0" w:color="000000"/>
              <w:right w:val="single" w:sz="8" w:space="0" w:color="000000"/>
            </w:tcBorders>
          </w:tcPr>
          <w:p w14:paraId="4D93B90F" w14:textId="77777777" w:rsidR="00F977B9" w:rsidRDefault="004364C2">
            <w:pPr>
              <w:keepNext/>
              <w:keepLines/>
              <w:widowControl w:val="0"/>
              <w:spacing w:after="0" w:line="240" w:lineRule="auto"/>
              <w:jc w:val="left"/>
              <w:rPr>
                <w:rFonts w:eastAsia="MS Mincho" w:cs="Arial"/>
                <w:sz w:val="18"/>
                <w:lang w:eastAsia="en-US"/>
              </w:rPr>
            </w:pPr>
            <w:r>
              <w:rPr>
                <w:rFonts w:eastAsia="MS Mincho" w:cs="Arial"/>
                <w:sz w:val="18"/>
                <w:lang w:eastAsia="en-US"/>
              </w:rPr>
              <w:t>Time interval for the sleep should be larger than the total transition time entering and leaving this state. Accurate timing may not be maintained.</w:t>
            </w:r>
          </w:p>
        </w:tc>
        <w:tc>
          <w:tcPr>
            <w:tcW w:w="2340" w:type="dxa"/>
            <w:tcBorders>
              <w:top w:val="single" w:sz="8" w:space="0" w:color="000000"/>
              <w:left w:val="single" w:sz="8" w:space="0" w:color="000000"/>
              <w:bottom w:val="single" w:sz="8" w:space="0" w:color="000000"/>
              <w:right w:val="single" w:sz="8" w:space="0" w:color="000000"/>
            </w:tcBorders>
          </w:tcPr>
          <w:p w14:paraId="372F45D2" w14:textId="77777777" w:rsidR="00F977B9" w:rsidRDefault="004364C2">
            <w:pPr>
              <w:keepNext/>
              <w:keepLines/>
              <w:widowControl w:val="0"/>
              <w:spacing w:after="0" w:line="240" w:lineRule="auto"/>
              <w:jc w:val="left"/>
              <w:rPr>
                <w:rFonts w:eastAsia="MS Mincho" w:cs="Arial"/>
                <w:sz w:val="18"/>
                <w:lang w:eastAsia="en-US"/>
              </w:rPr>
            </w:pPr>
            <w:r>
              <w:rPr>
                <w:rFonts w:eastAsia="MS Mincho" w:cs="Arial"/>
                <w:color w:val="FF0000"/>
                <w:sz w:val="18"/>
                <w:lang w:eastAsia="en-US"/>
              </w:rPr>
              <w:t xml:space="preserve">1 </w:t>
            </w:r>
            <w:r>
              <w:rPr>
                <w:rFonts w:eastAsia="MS Mincho" w:cs="Arial"/>
                <w:color w:val="FF0000"/>
                <w:sz w:val="18"/>
                <w:lang w:eastAsia="en-US"/>
              </w:rPr>
              <w:br/>
            </w:r>
          </w:p>
        </w:tc>
      </w:tr>
      <w:tr w:rsidR="00F977B9" w14:paraId="3CCE3F16"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44E6E955" w14:textId="77777777" w:rsidR="00F977B9" w:rsidRDefault="004364C2">
            <w:pPr>
              <w:keepNext/>
              <w:keepLines/>
              <w:widowControl w:val="0"/>
              <w:spacing w:after="0" w:line="240" w:lineRule="auto"/>
              <w:jc w:val="left"/>
              <w:rPr>
                <w:rFonts w:eastAsia="MS Mincho" w:cs="Arial"/>
                <w:sz w:val="18"/>
                <w:lang w:eastAsia="en-US"/>
              </w:rPr>
            </w:pPr>
            <w:r>
              <w:rPr>
                <w:rFonts w:eastAsia="MS Mincho" w:cs="Arial"/>
                <w:sz w:val="18"/>
                <w:lang w:eastAsia="en-US"/>
              </w:rPr>
              <w:t>Light Sleep</w:t>
            </w:r>
          </w:p>
        </w:tc>
        <w:tc>
          <w:tcPr>
            <w:tcW w:w="5857" w:type="dxa"/>
            <w:tcBorders>
              <w:top w:val="single" w:sz="8" w:space="0" w:color="000000"/>
              <w:left w:val="single" w:sz="8" w:space="0" w:color="000000"/>
              <w:bottom w:val="single" w:sz="8" w:space="0" w:color="000000"/>
              <w:right w:val="single" w:sz="8" w:space="0" w:color="000000"/>
            </w:tcBorders>
          </w:tcPr>
          <w:p w14:paraId="69922C21" w14:textId="77777777" w:rsidR="00F977B9" w:rsidRDefault="004364C2">
            <w:pPr>
              <w:keepNext/>
              <w:keepLines/>
              <w:widowControl w:val="0"/>
              <w:spacing w:after="0" w:line="240" w:lineRule="auto"/>
              <w:jc w:val="left"/>
              <w:rPr>
                <w:rFonts w:eastAsia="MS Mincho" w:cs="Arial"/>
                <w:sz w:val="18"/>
                <w:lang w:eastAsia="en-US"/>
              </w:rPr>
            </w:pPr>
            <w:r>
              <w:rPr>
                <w:rFonts w:eastAsia="MS Mincho" w:cs="Arial"/>
                <w:sz w:val="18"/>
                <w:lang w:eastAsia="en-US"/>
              </w:rPr>
              <w:t xml:space="preserve">Time interval for the sleep should be larger than the total transition time entering and leaving this state. </w:t>
            </w:r>
          </w:p>
        </w:tc>
        <w:tc>
          <w:tcPr>
            <w:tcW w:w="2340" w:type="dxa"/>
            <w:tcBorders>
              <w:top w:val="single" w:sz="8" w:space="0" w:color="000000"/>
              <w:left w:val="single" w:sz="8" w:space="0" w:color="000000"/>
              <w:bottom w:val="single" w:sz="8" w:space="0" w:color="000000"/>
              <w:right w:val="single" w:sz="8" w:space="0" w:color="000000"/>
            </w:tcBorders>
          </w:tcPr>
          <w:p w14:paraId="27B3EE6B" w14:textId="77777777" w:rsidR="00F977B9" w:rsidRDefault="004364C2">
            <w:pPr>
              <w:keepNext/>
              <w:keepLines/>
              <w:widowControl w:val="0"/>
              <w:spacing w:after="0" w:line="240" w:lineRule="auto"/>
              <w:jc w:val="left"/>
              <w:rPr>
                <w:rFonts w:eastAsia="MS Mincho" w:cs="Arial"/>
                <w:sz w:val="18"/>
                <w:lang w:eastAsia="en-US"/>
              </w:rPr>
            </w:pPr>
            <w:r>
              <w:rPr>
                <w:rFonts w:eastAsia="MS Mincho" w:cs="Arial"/>
                <w:sz w:val="18"/>
                <w:lang w:eastAsia="en-US"/>
              </w:rPr>
              <w:t>20</w:t>
            </w:r>
          </w:p>
        </w:tc>
      </w:tr>
      <w:tr w:rsidR="00F977B9" w14:paraId="715C3D16"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4F56FC05" w14:textId="77777777" w:rsidR="00F977B9" w:rsidRDefault="004364C2">
            <w:pPr>
              <w:keepNext/>
              <w:keepLines/>
              <w:widowControl w:val="0"/>
              <w:spacing w:after="0" w:line="240" w:lineRule="auto"/>
              <w:jc w:val="left"/>
              <w:rPr>
                <w:rFonts w:eastAsia="MS Mincho" w:cs="Arial"/>
                <w:sz w:val="18"/>
                <w:lang w:eastAsia="en-US"/>
              </w:rPr>
            </w:pPr>
            <w:r>
              <w:rPr>
                <w:rFonts w:eastAsia="MS Mincho" w:cs="Arial"/>
                <w:sz w:val="18"/>
                <w:lang w:eastAsia="en-US"/>
              </w:rPr>
              <w:t>Micro sleep</w:t>
            </w:r>
          </w:p>
        </w:tc>
        <w:tc>
          <w:tcPr>
            <w:tcW w:w="5857" w:type="dxa"/>
            <w:tcBorders>
              <w:top w:val="single" w:sz="8" w:space="0" w:color="000000"/>
              <w:left w:val="single" w:sz="8" w:space="0" w:color="000000"/>
              <w:bottom w:val="single" w:sz="8" w:space="0" w:color="000000"/>
              <w:right w:val="single" w:sz="8" w:space="0" w:color="000000"/>
            </w:tcBorders>
          </w:tcPr>
          <w:p w14:paraId="570F1B2A" w14:textId="77777777" w:rsidR="00F977B9" w:rsidRDefault="004364C2">
            <w:pPr>
              <w:keepNext/>
              <w:keepLines/>
              <w:widowControl w:val="0"/>
              <w:spacing w:after="0" w:line="240" w:lineRule="auto"/>
              <w:jc w:val="left"/>
              <w:rPr>
                <w:rFonts w:eastAsia="MS Mincho" w:cs="Arial"/>
                <w:sz w:val="18"/>
                <w:lang w:eastAsia="en-US"/>
              </w:rPr>
            </w:pPr>
            <w:r>
              <w:rPr>
                <w:rFonts w:eastAsia="MS Mincho" w:cs="Arial"/>
                <w:sz w:val="18"/>
                <w:lang w:eastAsia="en-US"/>
              </w:rPr>
              <w:t>Immediate transition is assumed for power saving study purpose from or to a non-sleep state</w:t>
            </w:r>
          </w:p>
        </w:tc>
        <w:tc>
          <w:tcPr>
            <w:tcW w:w="2340" w:type="dxa"/>
            <w:tcBorders>
              <w:top w:val="single" w:sz="8" w:space="0" w:color="000000"/>
              <w:left w:val="single" w:sz="8" w:space="0" w:color="000000"/>
              <w:bottom w:val="single" w:sz="8" w:space="0" w:color="000000"/>
              <w:right w:val="single" w:sz="8" w:space="0" w:color="000000"/>
            </w:tcBorders>
            <w:vAlign w:val="center"/>
          </w:tcPr>
          <w:p w14:paraId="799201CE" w14:textId="77777777" w:rsidR="00F977B9" w:rsidRDefault="004364C2">
            <w:pPr>
              <w:keepNext/>
              <w:keepLines/>
              <w:widowControl w:val="0"/>
              <w:spacing w:after="0" w:line="240" w:lineRule="auto"/>
              <w:jc w:val="left"/>
              <w:rPr>
                <w:rFonts w:eastAsia="新細明體" w:cs="Arial"/>
                <w:sz w:val="18"/>
                <w:lang w:eastAsia="zh-TW"/>
              </w:rPr>
            </w:pPr>
            <w:r>
              <w:rPr>
                <w:rFonts w:eastAsia="MS Mincho" w:cs="Arial"/>
                <w:sz w:val="18"/>
                <w:lang w:eastAsia="en-US"/>
              </w:rPr>
              <w:t>45</w:t>
            </w:r>
          </w:p>
        </w:tc>
      </w:tr>
    </w:tbl>
    <w:p w14:paraId="7AA05B91" w14:textId="77777777" w:rsidR="00F977B9" w:rsidRDefault="00F977B9">
      <w:pPr>
        <w:spacing w:line="254" w:lineRule="auto"/>
        <w:rPr>
          <w:rFonts w:eastAsia="新細明體" w:cs="Arial"/>
          <w:szCs w:val="22"/>
          <w:lang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931"/>
        <w:gridCol w:w="3620"/>
        <w:gridCol w:w="4067"/>
      </w:tblGrid>
      <w:tr w:rsidR="00F977B9" w14:paraId="538B5BC1"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vAlign w:val="center"/>
          </w:tcPr>
          <w:p w14:paraId="74E5BD23" w14:textId="77777777" w:rsidR="00F977B9" w:rsidRDefault="004364C2">
            <w:pPr>
              <w:keepNext/>
              <w:keepLines/>
              <w:widowControl w:val="0"/>
              <w:spacing w:after="60" w:line="240" w:lineRule="auto"/>
              <w:jc w:val="center"/>
              <w:rPr>
                <w:rFonts w:eastAsia="MS Mincho" w:cs="Arial"/>
                <w:b/>
                <w:sz w:val="18"/>
                <w:lang w:eastAsia="en-US"/>
              </w:rPr>
            </w:pPr>
            <w:r>
              <w:rPr>
                <w:rFonts w:eastAsia="MS Mincho" w:cs="Arial"/>
                <w:b/>
                <w:sz w:val="18"/>
                <w:lang w:eastAsia="en-US"/>
              </w:rPr>
              <w:t>Sleep type</w:t>
            </w:r>
          </w:p>
        </w:tc>
        <w:tc>
          <w:tcPr>
            <w:tcW w:w="3628" w:type="dxa"/>
            <w:tcBorders>
              <w:top w:val="single" w:sz="8" w:space="0" w:color="000000"/>
              <w:left w:val="single" w:sz="8" w:space="0" w:color="000000"/>
              <w:bottom w:val="single" w:sz="8" w:space="0" w:color="000000"/>
              <w:right w:val="single" w:sz="8" w:space="0" w:color="000000"/>
            </w:tcBorders>
            <w:vAlign w:val="center"/>
          </w:tcPr>
          <w:p w14:paraId="2C95E479" w14:textId="77777777" w:rsidR="00F977B9" w:rsidRDefault="004364C2">
            <w:pPr>
              <w:keepNext/>
              <w:keepLines/>
              <w:widowControl w:val="0"/>
              <w:spacing w:after="60" w:line="240" w:lineRule="auto"/>
              <w:jc w:val="center"/>
              <w:rPr>
                <w:rFonts w:eastAsia="MS Mincho" w:cs="Arial"/>
                <w:b/>
                <w:sz w:val="18"/>
                <w:lang w:eastAsia="en-US"/>
              </w:rPr>
            </w:pPr>
            <w:r>
              <w:rPr>
                <w:rFonts w:eastAsia="MS Mincho" w:cs="Arial"/>
                <w:b/>
                <w:sz w:val="18"/>
                <w:lang w:eastAsia="en-US"/>
              </w:rPr>
              <w:t>Additional transition energy:</w:t>
            </w:r>
          </w:p>
          <w:p w14:paraId="0D6ABA12" w14:textId="77777777" w:rsidR="00F977B9" w:rsidRDefault="004364C2">
            <w:pPr>
              <w:keepNext/>
              <w:keepLines/>
              <w:widowControl w:val="0"/>
              <w:spacing w:after="60" w:line="240" w:lineRule="auto"/>
              <w:jc w:val="center"/>
              <w:rPr>
                <w:rFonts w:eastAsia="MS Mincho" w:cs="Arial"/>
                <w:b/>
                <w:sz w:val="18"/>
                <w:lang w:eastAsia="en-US"/>
              </w:rPr>
            </w:pPr>
            <w:r>
              <w:rPr>
                <w:rFonts w:eastAsia="MS Mincho" w:cs="Arial"/>
                <w:b/>
                <w:sz w:val="18"/>
                <w:lang w:eastAsia="en-US"/>
              </w:rPr>
              <w:t xml:space="preserve">(Relative power </w:t>
            </w:r>
            <w:proofErr w:type="gramStart"/>
            <w:r>
              <w:rPr>
                <w:rFonts w:eastAsia="MS Mincho" w:cs="Arial"/>
                <w:b/>
                <w:sz w:val="18"/>
                <w:lang w:eastAsia="en-US"/>
              </w:rPr>
              <w:t xml:space="preserve">x  </w:t>
            </w:r>
            <w:proofErr w:type="spellStart"/>
            <w:r>
              <w:rPr>
                <w:rFonts w:eastAsia="MS Mincho" w:cs="Arial"/>
                <w:b/>
                <w:sz w:val="18"/>
                <w:lang w:eastAsia="en-US"/>
              </w:rPr>
              <w:t>ms</w:t>
            </w:r>
            <w:proofErr w:type="spellEnd"/>
            <w:proofErr w:type="gramEnd"/>
            <w:r>
              <w:rPr>
                <w:rFonts w:eastAsia="MS Mincho" w:cs="Arial"/>
                <w:b/>
                <w:sz w:val="18"/>
                <w:lang w:eastAsia="en-US"/>
              </w:rPr>
              <w:t xml:space="preserve">) </w:t>
            </w:r>
          </w:p>
        </w:tc>
        <w:tc>
          <w:tcPr>
            <w:tcW w:w="4076" w:type="dxa"/>
            <w:tcBorders>
              <w:top w:val="single" w:sz="8" w:space="0" w:color="000000"/>
              <w:left w:val="single" w:sz="8" w:space="0" w:color="000000"/>
              <w:bottom w:val="single" w:sz="8" w:space="0" w:color="000000"/>
              <w:right w:val="single" w:sz="8" w:space="0" w:color="000000"/>
            </w:tcBorders>
            <w:vAlign w:val="center"/>
          </w:tcPr>
          <w:p w14:paraId="5270FC49" w14:textId="77777777" w:rsidR="00F977B9" w:rsidRDefault="004364C2">
            <w:pPr>
              <w:keepNext/>
              <w:keepLines/>
              <w:widowControl w:val="0"/>
              <w:spacing w:after="60" w:line="240" w:lineRule="auto"/>
              <w:jc w:val="center"/>
              <w:rPr>
                <w:rFonts w:eastAsia="MS Mincho" w:cs="Arial"/>
                <w:b/>
                <w:sz w:val="18"/>
                <w:lang w:eastAsia="en-US"/>
              </w:rPr>
            </w:pPr>
            <w:r>
              <w:rPr>
                <w:rFonts w:eastAsia="MS Mincho" w:cs="Arial"/>
                <w:b/>
                <w:sz w:val="18"/>
                <w:lang w:eastAsia="en-US"/>
              </w:rPr>
              <w:t>Total transition time</w:t>
            </w:r>
            <w:r>
              <w:rPr>
                <w:rFonts w:eastAsia="新細明體" w:cs="Arial"/>
                <w:b/>
                <w:color w:val="FF0000"/>
                <w:sz w:val="18"/>
                <w:lang w:eastAsia="zh-TW"/>
              </w:rPr>
              <w:t>**</w:t>
            </w:r>
            <w:r>
              <w:rPr>
                <w:rFonts w:eastAsia="MS Mincho" w:cs="Arial"/>
                <w:b/>
                <w:sz w:val="18"/>
                <w:lang w:eastAsia="en-US"/>
              </w:rPr>
              <w:t xml:space="preserve"> </w:t>
            </w:r>
          </w:p>
        </w:tc>
      </w:tr>
      <w:tr w:rsidR="00F977B9" w14:paraId="5B916660"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tcPr>
          <w:p w14:paraId="244BCFC9" w14:textId="77777777" w:rsidR="00F977B9" w:rsidRDefault="004364C2">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Ultra deep sleep</w:t>
            </w:r>
          </w:p>
        </w:tc>
        <w:tc>
          <w:tcPr>
            <w:tcW w:w="3628" w:type="dxa"/>
            <w:tcBorders>
              <w:top w:val="single" w:sz="8" w:space="0" w:color="000000"/>
              <w:left w:val="single" w:sz="8" w:space="0" w:color="000000"/>
              <w:bottom w:val="single" w:sz="8" w:space="0" w:color="000000"/>
              <w:right w:val="single" w:sz="8" w:space="0" w:color="000000"/>
            </w:tcBorders>
          </w:tcPr>
          <w:p w14:paraId="0B6F0F3D" w14:textId="77777777" w:rsidR="00F977B9" w:rsidRDefault="004364C2">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[45000]</w:t>
            </w:r>
          </w:p>
        </w:tc>
        <w:tc>
          <w:tcPr>
            <w:tcW w:w="4076" w:type="dxa"/>
            <w:tcBorders>
              <w:top w:val="single" w:sz="8" w:space="0" w:color="000000"/>
              <w:left w:val="single" w:sz="8" w:space="0" w:color="000000"/>
              <w:bottom w:val="single" w:sz="8" w:space="0" w:color="000000"/>
              <w:right w:val="single" w:sz="8" w:space="0" w:color="000000"/>
            </w:tcBorders>
          </w:tcPr>
          <w:p w14:paraId="3EA859FF" w14:textId="77777777" w:rsidR="00F977B9" w:rsidRDefault="004364C2">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 xml:space="preserve">[1600] </w:t>
            </w:r>
            <w:proofErr w:type="spellStart"/>
            <w:r>
              <w:rPr>
                <w:rFonts w:eastAsia="MS Mincho" w:cs="Arial"/>
                <w:color w:val="FF0000"/>
                <w:sz w:val="18"/>
                <w:lang w:val="en-GB" w:eastAsia="en-US"/>
              </w:rPr>
              <w:t>ms</w:t>
            </w:r>
            <w:proofErr w:type="spellEnd"/>
          </w:p>
        </w:tc>
      </w:tr>
      <w:tr w:rsidR="00F977B9" w14:paraId="0DA9359A"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tcPr>
          <w:p w14:paraId="74114970" w14:textId="77777777" w:rsidR="00F977B9" w:rsidRDefault="004364C2">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EE</w:t>
            </w:r>
            <w:r>
              <w:rPr>
                <w:rFonts w:eastAsia="新細明體" w:cs="Arial"/>
                <w:color w:val="FF0000"/>
                <w:sz w:val="18"/>
                <w:lang w:val="en-GB" w:eastAsia="zh-TW"/>
              </w:rPr>
              <w:t xml:space="preserve"> s</w:t>
            </w:r>
            <w:r>
              <w:rPr>
                <w:rFonts w:eastAsia="MS Mincho" w:cs="Arial"/>
                <w:color w:val="FF0000"/>
                <w:sz w:val="18"/>
                <w:lang w:val="en-GB" w:eastAsia="en-US"/>
              </w:rPr>
              <w:t>leep</w:t>
            </w:r>
          </w:p>
        </w:tc>
        <w:tc>
          <w:tcPr>
            <w:tcW w:w="3628" w:type="dxa"/>
            <w:tcBorders>
              <w:top w:val="single" w:sz="8" w:space="0" w:color="000000"/>
              <w:left w:val="single" w:sz="8" w:space="0" w:color="000000"/>
              <w:bottom w:val="single" w:sz="8" w:space="0" w:color="000000"/>
              <w:right w:val="single" w:sz="8" w:space="0" w:color="000000"/>
            </w:tcBorders>
          </w:tcPr>
          <w:p w14:paraId="563B425A" w14:textId="77777777" w:rsidR="00F977B9" w:rsidRDefault="004364C2">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[4500]</w:t>
            </w:r>
          </w:p>
        </w:tc>
        <w:tc>
          <w:tcPr>
            <w:tcW w:w="4076" w:type="dxa"/>
            <w:tcBorders>
              <w:top w:val="single" w:sz="8" w:space="0" w:color="000000"/>
              <w:left w:val="single" w:sz="8" w:space="0" w:color="000000"/>
              <w:bottom w:val="single" w:sz="8" w:space="0" w:color="000000"/>
              <w:right w:val="single" w:sz="8" w:space="0" w:color="000000"/>
            </w:tcBorders>
          </w:tcPr>
          <w:p w14:paraId="3A6D497E" w14:textId="77777777" w:rsidR="00F977B9" w:rsidRDefault="004364C2">
            <w:pPr>
              <w:keepNext/>
              <w:keepLines/>
              <w:widowControl w:val="0"/>
              <w:spacing w:after="60" w:line="240" w:lineRule="auto"/>
              <w:jc w:val="left"/>
              <w:rPr>
                <w:rFonts w:eastAsia="新細明體" w:cs="Arial"/>
                <w:color w:val="FF0000"/>
                <w:sz w:val="18"/>
                <w:lang w:eastAsia="zh-TW"/>
              </w:rPr>
            </w:pPr>
            <w:r>
              <w:rPr>
                <w:rFonts w:eastAsia="MS Mincho" w:cs="Arial"/>
                <w:color w:val="FF0000"/>
                <w:sz w:val="18"/>
                <w:lang w:val="en-GB" w:eastAsia="en-US"/>
              </w:rPr>
              <w:t xml:space="preserve">[200] </w:t>
            </w:r>
            <w:proofErr w:type="spellStart"/>
            <w:r>
              <w:rPr>
                <w:rFonts w:eastAsia="MS Mincho" w:cs="Arial"/>
                <w:color w:val="FF0000"/>
                <w:sz w:val="18"/>
                <w:lang w:val="en-GB" w:eastAsia="en-US"/>
              </w:rPr>
              <w:t>ms</w:t>
            </w:r>
            <w:proofErr w:type="spellEnd"/>
            <w:r>
              <w:rPr>
                <w:rFonts w:eastAsia="MS Mincho" w:cs="Arial"/>
                <w:color w:val="FF0000"/>
                <w:sz w:val="18"/>
                <w:lang w:val="en-GB" w:eastAsia="en-US"/>
              </w:rPr>
              <w:t xml:space="preserve"> </w:t>
            </w:r>
          </w:p>
        </w:tc>
      </w:tr>
      <w:tr w:rsidR="00F977B9" w14:paraId="2C458EB5"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tcPr>
          <w:p w14:paraId="2F7A0BB8" w14:textId="77777777" w:rsidR="00F977B9" w:rsidRDefault="004364C2">
            <w:pPr>
              <w:keepNext/>
              <w:keepLines/>
              <w:widowControl w:val="0"/>
              <w:spacing w:after="60" w:line="240" w:lineRule="auto"/>
              <w:jc w:val="left"/>
              <w:rPr>
                <w:rFonts w:eastAsia="Malgun Gothic" w:cs="Arial"/>
                <w:sz w:val="18"/>
                <w:lang w:eastAsia="en-US"/>
              </w:rPr>
            </w:pPr>
            <w:r>
              <w:rPr>
                <w:rFonts w:eastAsia="MS Mincho" w:cs="Arial"/>
                <w:sz w:val="18"/>
                <w:lang w:eastAsia="en-US"/>
              </w:rPr>
              <w:t xml:space="preserve">Deep sleep </w:t>
            </w:r>
          </w:p>
        </w:tc>
        <w:tc>
          <w:tcPr>
            <w:tcW w:w="3628" w:type="dxa"/>
            <w:tcBorders>
              <w:top w:val="single" w:sz="8" w:space="0" w:color="000000"/>
              <w:left w:val="single" w:sz="8" w:space="0" w:color="000000"/>
              <w:bottom w:val="single" w:sz="8" w:space="0" w:color="000000"/>
              <w:right w:val="single" w:sz="8" w:space="0" w:color="000000"/>
            </w:tcBorders>
          </w:tcPr>
          <w:p w14:paraId="78206336" w14:textId="77777777" w:rsidR="00F977B9" w:rsidRDefault="004364C2">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450 </w:t>
            </w:r>
          </w:p>
        </w:tc>
        <w:tc>
          <w:tcPr>
            <w:tcW w:w="4076" w:type="dxa"/>
            <w:tcBorders>
              <w:top w:val="single" w:sz="8" w:space="0" w:color="000000"/>
              <w:left w:val="single" w:sz="8" w:space="0" w:color="000000"/>
              <w:bottom w:val="single" w:sz="8" w:space="0" w:color="000000"/>
              <w:right w:val="single" w:sz="8" w:space="0" w:color="000000"/>
            </w:tcBorders>
          </w:tcPr>
          <w:p w14:paraId="0D8B18DD" w14:textId="77777777" w:rsidR="00F977B9" w:rsidRDefault="004364C2">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20 </w:t>
            </w:r>
            <w:proofErr w:type="spellStart"/>
            <w:r>
              <w:rPr>
                <w:rFonts w:eastAsia="MS Mincho" w:cs="Arial"/>
                <w:sz w:val="18"/>
                <w:lang w:eastAsia="en-US"/>
              </w:rPr>
              <w:t>ms</w:t>
            </w:r>
            <w:proofErr w:type="spellEnd"/>
            <w:r>
              <w:rPr>
                <w:rFonts w:eastAsia="MS Mincho" w:cs="Arial"/>
                <w:sz w:val="18"/>
                <w:lang w:eastAsia="en-US"/>
              </w:rPr>
              <w:t xml:space="preserve"> </w:t>
            </w:r>
          </w:p>
        </w:tc>
      </w:tr>
      <w:tr w:rsidR="00F977B9" w14:paraId="56DEC266"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tcPr>
          <w:p w14:paraId="038086FB" w14:textId="77777777" w:rsidR="00F977B9" w:rsidRDefault="004364C2">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Light sleep </w:t>
            </w:r>
          </w:p>
        </w:tc>
        <w:tc>
          <w:tcPr>
            <w:tcW w:w="3628" w:type="dxa"/>
            <w:tcBorders>
              <w:top w:val="single" w:sz="8" w:space="0" w:color="000000"/>
              <w:left w:val="single" w:sz="8" w:space="0" w:color="000000"/>
              <w:bottom w:val="single" w:sz="8" w:space="0" w:color="000000"/>
              <w:right w:val="single" w:sz="8" w:space="0" w:color="000000"/>
            </w:tcBorders>
          </w:tcPr>
          <w:p w14:paraId="74C6FAC3" w14:textId="77777777" w:rsidR="00F977B9" w:rsidRDefault="004364C2">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100 </w:t>
            </w:r>
          </w:p>
        </w:tc>
        <w:tc>
          <w:tcPr>
            <w:tcW w:w="4076" w:type="dxa"/>
            <w:tcBorders>
              <w:top w:val="single" w:sz="8" w:space="0" w:color="000000"/>
              <w:left w:val="single" w:sz="8" w:space="0" w:color="000000"/>
              <w:bottom w:val="single" w:sz="8" w:space="0" w:color="000000"/>
              <w:right w:val="single" w:sz="8" w:space="0" w:color="000000"/>
            </w:tcBorders>
          </w:tcPr>
          <w:p w14:paraId="108EF1CB" w14:textId="77777777" w:rsidR="00F977B9" w:rsidRDefault="004364C2">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6 </w:t>
            </w:r>
            <w:proofErr w:type="spellStart"/>
            <w:r>
              <w:rPr>
                <w:rFonts w:eastAsia="MS Mincho" w:cs="Arial"/>
                <w:sz w:val="18"/>
                <w:lang w:eastAsia="en-US"/>
              </w:rPr>
              <w:t>ms</w:t>
            </w:r>
            <w:proofErr w:type="spellEnd"/>
            <w:r>
              <w:rPr>
                <w:rFonts w:eastAsia="MS Mincho" w:cs="Arial"/>
                <w:sz w:val="18"/>
                <w:lang w:eastAsia="en-US"/>
              </w:rPr>
              <w:t xml:space="preserve"> </w:t>
            </w:r>
          </w:p>
        </w:tc>
      </w:tr>
      <w:tr w:rsidR="00F977B9" w14:paraId="4902DD75"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tcPr>
          <w:p w14:paraId="3AD4B219" w14:textId="77777777" w:rsidR="00F977B9" w:rsidRDefault="004364C2">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Micro sleep </w:t>
            </w:r>
          </w:p>
        </w:tc>
        <w:tc>
          <w:tcPr>
            <w:tcW w:w="3628" w:type="dxa"/>
            <w:tcBorders>
              <w:top w:val="single" w:sz="8" w:space="0" w:color="000000"/>
              <w:left w:val="single" w:sz="8" w:space="0" w:color="000000"/>
              <w:bottom w:val="single" w:sz="8" w:space="0" w:color="000000"/>
              <w:right w:val="single" w:sz="8" w:space="0" w:color="000000"/>
            </w:tcBorders>
          </w:tcPr>
          <w:p w14:paraId="0CC14A44" w14:textId="77777777" w:rsidR="00F977B9" w:rsidRDefault="004364C2">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0 </w:t>
            </w:r>
          </w:p>
        </w:tc>
        <w:tc>
          <w:tcPr>
            <w:tcW w:w="4076" w:type="dxa"/>
            <w:tcBorders>
              <w:top w:val="single" w:sz="8" w:space="0" w:color="000000"/>
              <w:left w:val="single" w:sz="8" w:space="0" w:color="000000"/>
              <w:bottom w:val="single" w:sz="8" w:space="0" w:color="000000"/>
              <w:right w:val="single" w:sz="8" w:space="0" w:color="000000"/>
            </w:tcBorders>
          </w:tcPr>
          <w:p w14:paraId="6E4ADCBB" w14:textId="77777777" w:rsidR="00F977B9" w:rsidRDefault="004364C2">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0 </w:t>
            </w:r>
            <w:proofErr w:type="spellStart"/>
            <w:r>
              <w:rPr>
                <w:rFonts w:eastAsia="MS Mincho" w:cs="Arial"/>
                <w:sz w:val="18"/>
                <w:lang w:eastAsia="en-US"/>
              </w:rPr>
              <w:t>ms</w:t>
            </w:r>
            <w:proofErr w:type="spellEnd"/>
            <w:r>
              <w:rPr>
                <w:rFonts w:eastAsia="MS Mincho" w:cs="Arial"/>
                <w:sz w:val="18"/>
                <w:lang w:eastAsia="en-US"/>
              </w:rPr>
              <w:t xml:space="preserve">* </w:t>
            </w:r>
          </w:p>
        </w:tc>
      </w:tr>
      <w:tr w:rsidR="00F977B9" w14:paraId="27404036" w14:textId="77777777">
        <w:trPr>
          <w:trHeight w:val="20"/>
          <w:jc w:val="center"/>
        </w:trPr>
        <w:tc>
          <w:tcPr>
            <w:tcW w:w="9638" w:type="dxa"/>
            <w:gridSpan w:val="3"/>
            <w:tcBorders>
              <w:top w:val="single" w:sz="8" w:space="0" w:color="000000"/>
              <w:left w:val="single" w:sz="8" w:space="0" w:color="000000"/>
              <w:bottom w:val="single" w:sz="8" w:space="0" w:color="000000"/>
              <w:right w:val="single" w:sz="8" w:space="0" w:color="000000"/>
            </w:tcBorders>
          </w:tcPr>
          <w:p w14:paraId="0DF69E29" w14:textId="77777777" w:rsidR="00F977B9" w:rsidRDefault="004364C2">
            <w:pPr>
              <w:keepNext/>
              <w:keepLines/>
              <w:widowControl w:val="0"/>
              <w:spacing w:after="60" w:line="240" w:lineRule="auto"/>
              <w:ind w:left="851" w:hanging="851"/>
              <w:jc w:val="left"/>
              <w:rPr>
                <w:rFonts w:eastAsia="新細明體" w:cs="Arial"/>
                <w:sz w:val="18"/>
                <w:lang w:eastAsia="zh-TW"/>
              </w:rPr>
            </w:pPr>
            <w:r>
              <w:rPr>
                <w:rFonts w:eastAsia="MS Mincho" w:cs="Arial"/>
                <w:sz w:val="18"/>
                <w:lang w:eastAsia="en-US"/>
              </w:rPr>
              <w:t>*</w:t>
            </w:r>
            <w:r>
              <w:rPr>
                <w:rFonts w:eastAsia="MS Mincho" w:cs="Arial"/>
                <w:sz w:val="18"/>
                <w:lang w:eastAsia="en-US"/>
              </w:rPr>
              <w:tab/>
              <w:t>Immediate transition is assumed for power saving study purpose from or to a non-sleep state</w:t>
            </w:r>
          </w:p>
          <w:p w14:paraId="491E3767" w14:textId="77777777" w:rsidR="00F977B9" w:rsidRDefault="004364C2">
            <w:pPr>
              <w:keepNext/>
              <w:keepLines/>
              <w:widowControl w:val="0"/>
              <w:spacing w:after="60" w:line="240" w:lineRule="auto"/>
              <w:ind w:left="851" w:hanging="851"/>
              <w:jc w:val="left"/>
              <w:rPr>
                <w:rFonts w:eastAsia="新細明體" w:cs="Arial"/>
                <w:sz w:val="18"/>
                <w:lang w:eastAsia="zh-TW"/>
              </w:rPr>
            </w:pPr>
            <w:r>
              <w:rPr>
                <w:rFonts w:eastAsia="新細明體" w:cs="Arial"/>
                <w:color w:val="FF0000"/>
                <w:sz w:val="18"/>
                <w:lang w:eastAsia="zh-TW"/>
              </w:rPr>
              <w:t>**              Ramp-up time is no less than half of the total transition time</w:t>
            </w:r>
          </w:p>
        </w:tc>
      </w:tr>
    </w:tbl>
    <w:p w14:paraId="66EC30A1" w14:textId="77777777" w:rsidR="00F977B9" w:rsidRDefault="00F977B9">
      <w:pPr>
        <w:spacing w:after="144" w:line="240" w:lineRule="auto"/>
        <w:jc w:val="left"/>
        <w:rPr>
          <w:rFonts w:ascii="Times New Roman" w:eastAsia="Malgun Gothic" w:hAnsi="Times New Roman" w:cs="Times New Roman"/>
          <w:lang w:eastAsia="en-US"/>
        </w:rPr>
      </w:pPr>
    </w:p>
    <w:p w14:paraId="0E12889A" w14:textId="77777777" w:rsidR="00F977B9" w:rsidRDefault="004364C2">
      <w:pPr>
        <w:keepNext/>
        <w:keepLines/>
        <w:spacing w:after="144" w:line="240" w:lineRule="auto"/>
        <w:ind w:left="704"/>
        <w:jc w:val="center"/>
        <w:rPr>
          <w:rFonts w:eastAsia="MS Mincho" w:cs="Arial"/>
          <w:b/>
          <w:lang w:val="en-GB" w:eastAsia="en-US"/>
        </w:rPr>
      </w:pPr>
      <w:r>
        <w:rPr>
          <w:noProof/>
          <w:lang w:eastAsia="zh-CN"/>
        </w:rPr>
        <w:drawing>
          <wp:inline distT="0" distB="0" distL="0" distR="0" wp14:anchorId="648FDFEF" wp14:editId="7E8EBB12">
            <wp:extent cx="3829050" cy="845820"/>
            <wp:effectExtent l="0" t="0" r="0" b="0"/>
            <wp:docPr id="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8"/>
                    <pic:cNvPicPr>
                      <a:picLocks noChangeAspect="1" noChangeArrowheads="1"/>
                    </pic:cNvPicPr>
                  </pic:nvPicPr>
                  <pic:blipFill>
                    <a:blip r:embed="rId11"/>
                    <a:stretch>
                      <a:fillRect/>
                    </a:stretch>
                  </pic:blipFill>
                  <pic:spPr>
                    <a:xfrm>
                      <a:off x="0" y="0"/>
                      <a:ext cx="3829050" cy="845820"/>
                    </a:xfrm>
                    <a:prstGeom prst="rect">
                      <a:avLst/>
                    </a:prstGeom>
                  </pic:spPr>
                </pic:pic>
              </a:graphicData>
            </a:graphic>
          </wp:inline>
        </w:drawing>
      </w:r>
    </w:p>
    <w:p w14:paraId="780F35F0" w14:textId="77777777" w:rsidR="00F977B9" w:rsidRDefault="004364C2">
      <w:pPr>
        <w:keepLines/>
        <w:spacing w:after="144" w:line="240" w:lineRule="auto"/>
        <w:jc w:val="center"/>
        <w:rPr>
          <w:rFonts w:eastAsia="新細明體" w:cs="Arial"/>
          <w:b/>
          <w:lang w:eastAsia="zh-TW"/>
        </w:rPr>
      </w:pPr>
      <w:r>
        <w:rPr>
          <w:rFonts w:eastAsia="MS Mincho" w:cs="Arial"/>
          <w:b/>
          <w:lang w:val="en-GB" w:eastAsia="en-US"/>
        </w:rPr>
        <w:t>Figure: Illustration of UE power consumption at state transition</w:t>
      </w:r>
    </w:p>
    <w:p w14:paraId="7A9528A7" w14:textId="77777777" w:rsidR="00F977B9" w:rsidRDefault="00F977B9">
      <w:pPr>
        <w:spacing w:line="254" w:lineRule="auto"/>
        <w:rPr>
          <w:rFonts w:eastAsia="新細明體" w:cs="Arial"/>
          <w:b/>
          <w:bCs/>
          <w:szCs w:val="22"/>
          <w:lang w:eastAsia="zh-TW"/>
        </w:rPr>
      </w:pPr>
    </w:p>
    <w:p w14:paraId="4745813C" w14:textId="77777777" w:rsidR="00F977B9" w:rsidRDefault="004364C2">
      <w:pPr>
        <w:pStyle w:val="Level-40"/>
        <w:rPr>
          <w:rFonts w:eastAsia="新細明體"/>
        </w:rPr>
      </w:pPr>
      <w:r>
        <w:rPr>
          <w:rFonts w:eastAsia="新細明體"/>
        </w:rPr>
        <w:t>Companies’ views on Proposal 3.3.2.2 (1st round)</w:t>
      </w:r>
    </w:p>
    <w:p w14:paraId="507BAA4C" w14:textId="77777777" w:rsidR="00F977B9" w:rsidRDefault="004364C2">
      <w:pPr>
        <w:numPr>
          <w:ilvl w:val="0"/>
          <w:numId w:val="34"/>
        </w:numPr>
        <w:rPr>
          <w:rFonts w:eastAsia="Calibri" w:cs="Arial"/>
          <w:color w:val="0000FF"/>
          <w:szCs w:val="22"/>
        </w:rPr>
      </w:pPr>
      <w:r>
        <w:rPr>
          <w:rFonts w:eastAsia="Calibri" w:cs="Arial"/>
          <w:color w:val="0000FF"/>
          <w:szCs w:val="22"/>
        </w:rPr>
        <w:t xml:space="preserve">Note: </w:t>
      </w:r>
      <w:r>
        <w:rPr>
          <w:rFonts w:eastAsia="Calibri" w:cs="Arial"/>
          <w:b/>
          <w:bCs/>
          <w:color w:val="0000FF"/>
          <w:szCs w:val="22"/>
        </w:rPr>
        <w:t>Structure and description</w:t>
      </w:r>
      <w:r>
        <w:rPr>
          <w:rFonts w:eastAsia="Calibri" w:cs="Arial"/>
          <w:color w:val="0000FF"/>
          <w:szCs w:val="22"/>
        </w:rPr>
        <w:t xml:space="preserve"> are critical part to consider</w:t>
      </w:r>
      <w:r>
        <w:rPr>
          <w:rFonts w:eastAsia="新細明體" w:cs="Arial"/>
          <w:color w:val="0000FF"/>
          <w:szCs w:val="22"/>
          <w:lang w:eastAsia="zh-TW"/>
        </w:rPr>
        <w:t xml:space="preserve"> first</w:t>
      </w:r>
      <w:r>
        <w:rPr>
          <w:rFonts w:eastAsia="Calibri" w:cs="Arial"/>
          <w:color w:val="0000FF"/>
          <w:szCs w:val="22"/>
        </w:rPr>
        <w:t xml:space="preserve">; values can be updated </w:t>
      </w:r>
      <w:r>
        <w:rPr>
          <w:rFonts w:eastAsia="新細明體" w:cs="Arial"/>
          <w:color w:val="0000FF"/>
          <w:szCs w:val="22"/>
          <w:lang w:eastAsia="zh-TW"/>
        </w:rPr>
        <w:t>further</w:t>
      </w:r>
      <w:r>
        <w:rPr>
          <w:rFonts w:eastAsia="Calibri" w:cs="Arial"/>
          <w:color w:val="0000FF"/>
          <w:szCs w:val="22"/>
        </w:rPr>
        <w:t xml:space="preserve"> </w:t>
      </w:r>
    </w:p>
    <w:tbl>
      <w:tblPr>
        <w:tblStyle w:val="2d"/>
        <w:tblW w:w="9630" w:type="dxa"/>
        <w:tblLayout w:type="fixed"/>
        <w:tblLook w:val="04A0" w:firstRow="1" w:lastRow="0" w:firstColumn="1" w:lastColumn="0" w:noHBand="0" w:noVBand="1"/>
      </w:tblPr>
      <w:tblGrid>
        <w:gridCol w:w="1837"/>
        <w:gridCol w:w="7793"/>
      </w:tblGrid>
      <w:tr w:rsidR="00F977B9" w14:paraId="4CECDECD" w14:textId="77777777">
        <w:tc>
          <w:tcPr>
            <w:tcW w:w="1837" w:type="dxa"/>
            <w:shd w:val="clear" w:color="auto" w:fill="FFC000"/>
          </w:tcPr>
          <w:p w14:paraId="3340F4BC" w14:textId="77777777" w:rsidR="00F977B9" w:rsidRDefault="004364C2">
            <w:pPr>
              <w:widowControl w:val="0"/>
              <w:spacing w:after="0" w:line="256" w:lineRule="auto"/>
              <w:rPr>
                <w:rFonts w:eastAsia="新細明體" w:cs="Arial"/>
                <w:b/>
                <w:bCs/>
                <w:kern w:val="2"/>
                <w:sz w:val="18"/>
                <w:szCs w:val="18"/>
                <w:lang w:eastAsia="zh-TW"/>
              </w:rPr>
            </w:pPr>
            <w:r>
              <w:rPr>
                <w:rFonts w:eastAsia="新細明體" w:cs="Arial"/>
                <w:b/>
                <w:bCs/>
                <w:kern w:val="2"/>
                <w:sz w:val="18"/>
                <w:szCs w:val="18"/>
                <w:lang w:eastAsia="zh-TW"/>
              </w:rPr>
              <w:t>Company</w:t>
            </w:r>
          </w:p>
        </w:tc>
        <w:tc>
          <w:tcPr>
            <w:tcW w:w="7793" w:type="dxa"/>
            <w:shd w:val="clear" w:color="auto" w:fill="FFC000"/>
          </w:tcPr>
          <w:p w14:paraId="5DF9A2F1" w14:textId="77777777" w:rsidR="00F977B9" w:rsidRDefault="004364C2">
            <w:pPr>
              <w:widowControl w:val="0"/>
              <w:spacing w:after="0" w:line="256" w:lineRule="auto"/>
              <w:rPr>
                <w:rFonts w:eastAsia="新細明體" w:cs="Arial"/>
                <w:b/>
                <w:bCs/>
                <w:kern w:val="2"/>
                <w:sz w:val="18"/>
                <w:szCs w:val="18"/>
                <w:lang w:eastAsia="zh-TW"/>
              </w:rPr>
            </w:pPr>
            <w:r>
              <w:rPr>
                <w:rFonts w:eastAsia="新細明體" w:cs="Arial"/>
                <w:b/>
                <w:bCs/>
                <w:kern w:val="2"/>
                <w:sz w:val="18"/>
                <w:szCs w:val="18"/>
                <w:lang w:eastAsia="zh-TW"/>
              </w:rPr>
              <w:t>View</w:t>
            </w:r>
          </w:p>
        </w:tc>
      </w:tr>
      <w:tr w:rsidR="00F977B9" w14:paraId="6E2B86D9" w14:textId="77777777">
        <w:tc>
          <w:tcPr>
            <w:tcW w:w="1837" w:type="dxa"/>
          </w:tcPr>
          <w:p w14:paraId="362C43DA"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CMCC</w:t>
            </w:r>
          </w:p>
        </w:tc>
        <w:tc>
          <w:tcPr>
            <w:tcW w:w="7793" w:type="dxa"/>
          </w:tcPr>
          <w:p w14:paraId="5B33D2D1"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Support to define a deeper sleep mode than legacy deep sleep mode, but whether we need 2 </w:t>
            </w:r>
            <w:r>
              <w:rPr>
                <w:rFonts w:eastAsia="DengXian" w:cs="Arial"/>
                <w:kern w:val="2"/>
                <w:sz w:val="18"/>
                <w:szCs w:val="18"/>
                <w:lang w:eastAsia="zh-CN"/>
              </w:rPr>
              <w:lastRenderedPageBreak/>
              <w:t xml:space="preserve">values need to be further considered. E.g., by considering that the default value of I-DRX is 1.28 s (1280 </w:t>
            </w:r>
            <w:proofErr w:type="spellStart"/>
            <w:r>
              <w:rPr>
                <w:rFonts w:eastAsia="DengXian" w:cs="Arial"/>
                <w:kern w:val="2"/>
                <w:sz w:val="18"/>
                <w:szCs w:val="18"/>
                <w:lang w:eastAsia="zh-CN"/>
              </w:rPr>
              <w:t>ms</w:t>
            </w:r>
            <w:proofErr w:type="spellEnd"/>
            <w:r>
              <w:rPr>
                <w:rFonts w:eastAsia="DengXian" w:cs="Arial"/>
                <w:kern w:val="2"/>
                <w:sz w:val="18"/>
                <w:szCs w:val="18"/>
                <w:lang w:eastAsia="zh-CN"/>
              </w:rPr>
              <w:t xml:space="preserve">), is the current UDS mode with 1600 </w:t>
            </w:r>
            <w:proofErr w:type="spellStart"/>
            <w:r>
              <w:rPr>
                <w:rFonts w:eastAsia="DengXian" w:cs="Arial"/>
                <w:kern w:val="2"/>
                <w:sz w:val="18"/>
                <w:szCs w:val="18"/>
                <w:lang w:eastAsia="zh-CN"/>
              </w:rPr>
              <w:t>ms</w:t>
            </w:r>
            <w:proofErr w:type="spellEnd"/>
            <w:r>
              <w:rPr>
                <w:rFonts w:eastAsia="DengXian" w:cs="Arial"/>
                <w:kern w:val="2"/>
                <w:sz w:val="18"/>
                <w:szCs w:val="18"/>
                <w:lang w:eastAsia="zh-CN"/>
              </w:rPr>
              <w:t xml:space="preserve"> transition time meaningful?</w:t>
            </w:r>
          </w:p>
        </w:tc>
      </w:tr>
      <w:tr w:rsidR="00F977B9" w14:paraId="48519A57" w14:textId="77777777">
        <w:tc>
          <w:tcPr>
            <w:tcW w:w="1837" w:type="dxa"/>
          </w:tcPr>
          <w:p w14:paraId="16E11464" w14:textId="77777777" w:rsidR="00F977B9" w:rsidRDefault="004364C2">
            <w:pPr>
              <w:widowControl w:val="0"/>
              <w:spacing w:after="0" w:line="256" w:lineRule="auto"/>
              <w:rPr>
                <w:rFonts w:eastAsia="DengXian" w:cs="Arial"/>
                <w:kern w:val="2"/>
                <w:sz w:val="18"/>
                <w:szCs w:val="18"/>
                <w:lang w:eastAsia="zh-CN"/>
              </w:rPr>
            </w:pPr>
            <w:r>
              <w:rPr>
                <w:rFonts w:eastAsia="Malgun Gothic" w:cs="Arial"/>
                <w:kern w:val="2"/>
                <w:sz w:val="18"/>
                <w:szCs w:val="18"/>
                <w:lang w:eastAsia="ko-KR"/>
              </w:rPr>
              <w:lastRenderedPageBreak/>
              <w:t>Samsung</w:t>
            </w:r>
          </w:p>
        </w:tc>
        <w:tc>
          <w:tcPr>
            <w:tcW w:w="7793" w:type="dxa"/>
          </w:tcPr>
          <w:p w14:paraId="53D806FC" w14:textId="77777777" w:rsidR="00F977B9" w:rsidRDefault="004364C2">
            <w:pPr>
              <w:widowControl w:val="0"/>
              <w:spacing w:after="0" w:line="256" w:lineRule="auto"/>
              <w:rPr>
                <w:rFonts w:eastAsia="新細明體" w:cs="Arial"/>
                <w:kern w:val="2"/>
                <w:sz w:val="18"/>
                <w:szCs w:val="18"/>
                <w:lang w:eastAsia="zh-TW"/>
              </w:rPr>
            </w:pPr>
            <w:r>
              <w:rPr>
                <w:rFonts w:eastAsia="新細明體" w:cs="Arial"/>
                <w:kern w:val="2"/>
                <w:sz w:val="18"/>
                <w:szCs w:val="18"/>
                <w:lang w:eastAsia="zh-TW"/>
              </w:rPr>
              <w:t>We want to explicitly clarify the target device for ultra deep sleep.</w:t>
            </w:r>
          </w:p>
          <w:p w14:paraId="2190D667" w14:textId="77777777" w:rsidR="00F977B9" w:rsidRDefault="004364C2">
            <w:pPr>
              <w:widowControl w:val="0"/>
              <w:spacing w:after="0" w:line="256" w:lineRule="auto"/>
              <w:rPr>
                <w:rFonts w:eastAsia="新細明體" w:cs="Arial"/>
                <w:kern w:val="2"/>
                <w:sz w:val="18"/>
                <w:szCs w:val="18"/>
                <w:lang w:eastAsia="zh-TW"/>
              </w:rPr>
            </w:pPr>
            <w:r>
              <w:rPr>
                <w:rFonts w:eastAsia="新細明體" w:cs="Arial"/>
                <w:kern w:val="2"/>
                <w:sz w:val="18"/>
                <w:szCs w:val="18"/>
                <w:lang w:eastAsia="zh-TW"/>
              </w:rPr>
              <w:t xml:space="preserve">If ultra deep sleep is targeting for IoT device, it is still unclear why the much longer total transition time is needed for ultra-deep sleep. From our understanding, longer transition time may be required for </w:t>
            </w:r>
            <w:proofErr w:type="spellStart"/>
            <w:r>
              <w:rPr>
                <w:rFonts w:eastAsia="新細明體" w:cs="Arial"/>
                <w:kern w:val="2"/>
                <w:sz w:val="18"/>
                <w:szCs w:val="18"/>
                <w:lang w:eastAsia="zh-TW"/>
              </w:rPr>
              <w:t>eMBB</w:t>
            </w:r>
            <w:proofErr w:type="spellEnd"/>
            <w:r>
              <w:rPr>
                <w:rFonts w:eastAsia="新細明體" w:cs="Arial"/>
                <w:kern w:val="2"/>
                <w:sz w:val="18"/>
                <w:szCs w:val="18"/>
                <w:lang w:eastAsia="zh-TW"/>
              </w:rPr>
              <w:t xml:space="preserve"> device, because it should support more complex processing and high capability. </w:t>
            </w:r>
          </w:p>
          <w:p w14:paraId="4C7DF3A0" w14:textId="77777777" w:rsidR="00F977B9" w:rsidRDefault="00F977B9">
            <w:pPr>
              <w:widowControl w:val="0"/>
              <w:spacing w:after="0" w:line="256" w:lineRule="auto"/>
              <w:rPr>
                <w:rFonts w:eastAsia="新細明體" w:cs="Arial"/>
                <w:kern w:val="2"/>
                <w:sz w:val="18"/>
                <w:szCs w:val="18"/>
                <w:lang w:eastAsia="zh-TW"/>
              </w:rPr>
            </w:pPr>
          </w:p>
          <w:p w14:paraId="16F82289" w14:textId="77777777" w:rsidR="00F977B9" w:rsidRDefault="004364C2">
            <w:pPr>
              <w:widowControl w:val="0"/>
              <w:spacing w:after="0" w:line="256" w:lineRule="auto"/>
              <w:rPr>
                <w:rFonts w:eastAsia="新細明體" w:cs="Arial"/>
                <w:kern w:val="2"/>
                <w:sz w:val="18"/>
                <w:szCs w:val="18"/>
                <w:lang w:eastAsia="zh-TW"/>
              </w:rPr>
            </w:pPr>
            <w:r>
              <w:rPr>
                <w:rFonts w:eastAsia="新細明體" w:cs="Arial"/>
                <w:kern w:val="2"/>
                <w:sz w:val="18"/>
                <w:szCs w:val="18"/>
                <w:lang w:eastAsia="zh-TW"/>
              </w:rPr>
              <w:t>In addition, we want to clarify the transition energy from EE processing to non-sleep state. If UE detects WUS during EE processing, which transition energy can be applied? In addition, if UE changes state sleep state (no WUS monitoring) to EE processing, which transition energy can be applied? this aspect should be clarified for further evaluation.</w:t>
            </w:r>
          </w:p>
        </w:tc>
      </w:tr>
      <w:tr w:rsidR="00F977B9" w14:paraId="70179517" w14:textId="77777777">
        <w:tc>
          <w:tcPr>
            <w:tcW w:w="1837" w:type="dxa"/>
          </w:tcPr>
          <w:p w14:paraId="7D9ADAC3" w14:textId="77777777" w:rsidR="00F977B9" w:rsidRDefault="004364C2">
            <w:pPr>
              <w:widowControl w:val="0"/>
              <w:spacing w:after="0" w:line="256" w:lineRule="auto"/>
              <w:rPr>
                <w:rFonts w:eastAsia="DengXian" w:cs="Arial"/>
                <w:kern w:val="2"/>
                <w:sz w:val="18"/>
                <w:szCs w:val="18"/>
                <w:lang w:eastAsia="zh-CN"/>
              </w:rPr>
            </w:pPr>
            <w:r>
              <w:rPr>
                <w:rFonts w:eastAsia="Malgun Gothic" w:cs="Arial"/>
                <w:kern w:val="2"/>
                <w:sz w:val="18"/>
                <w:szCs w:val="18"/>
                <w:lang w:eastAsia="ko-KR"/>
              </w:rPr>
              <w:t>LG Electronics</w:t>
            </w:r>
          </w:p>
        </w:tc>
        <w:tc>
          <w:tcPr>
            <w:tcW w:w="7793" w:type="dxa"/>
          </w:tcPr>
          <w:p w14:paraId="38C75EE8" w14:textId="77777777" w:rsidR="00F977B9" w:rsidRDefault="004364C2">
            <w:pPr>
              <w:widowControl w:val="0"/>
              <w:spacing w:after="0" w:line="256" w:lineRule="auto"/>
              <w:rPr>
                <w:rFonts w:eastAsia="Malgun Gothic" w:cs="Arial"/>
                <w:kern w:val="2"/>
                <w:sz w:val="18"/>
                <w:szCs w:val="18"/>
                <w:lang w:eastAsia="ko-KR"/>
              </w:rPr>
            </w:pPr>
            <w:r>
              <w:rPr>
                <w:rFonts w:eastAsia="Malgun Gothic" w:cs="Arial"/>
                <w:kern w:val="2"/>
                <w:sz w:val="18"/>
                <w:szCs w:val="18"/>
                <w:lang w:eastAsia="ko-KR"/>
              </w:rPr>
              <w:t>From the structure-wise perspective, we are fine with the proposal.</w:t>
            </w:r>
          </w:p>
          <w:p w14:paraId="5390ABB1" w14:textId="77777777" w:rsidR="00F977B9" w:rsidRDefault="004364C2">
            <w:pPr>
              <w:widowControl w:val="0"/>
              <w:spacing w:after="0" w:line="256" w:lineRule="auto"/>
              <w:rPr>
                <w:rFonts w:eastAsia="DengXian" w:cs="Arial"/>
                <w:kern w:val="2"/>
                <w:sz w:val="18"/>
                <w:szCs w:val="18"/>
                <w:lang w:eastAsia="zh-CN"/>
              </w:rPr>
            </w:pPr>
            <w:r>
              <w:rPr>
                <w:rFonts w:eastAsia="Malgun Gothic" w:cs="Arial"/>
                <w:kern w:val="2"/>
                <w:sz w:val="18"/>
                <w:szCs w:val="18"/>
                <w:lang w:eastAsia="ko-KR"/>
              </w:rPr>
              <w:t>One clarification question: Why is the sentence “</w:t>
            </w:r>
            <w:r>
              <w:rPr>
                <w:rFonts w:eastAsia="新細明體" w:cs="Arial"/>
                <w:color w:val="FF0000"/>
                <w:sz w:val="18"/>
                <w:lang w:eastAsia="zh-TW"/>
              </w:rPr>
              <w:t>Ramp-up time is no less than half of the total transition time</w:t>
            </w:r>
            <w:r>
              <w:rPr>
                <w:rFonts w:eastAsia="Malgun Gothic" w:cs="Arial"/>
                <w:kern w:val="2"/>
                <w:sz w:val="18"/>
                <w:szCs w:val="18"/>
                <w:lang w:eastAsia="ko-KR"/>
              </w:rPr>
              <w:t>” necessary?</w:t>
            </w:r>
          </w:p>
        </w:tc>
      </w:tr>
      <w:tr w:rsidR="00F977B9" w14:paraId="1FA6A3B1" w14:textId="77777777">
        <w:tc>
          <w:tcPr>
            <w:tcW w:w="1837" w:type="dxa"/>
          </w:tcPr>
          <w:p w14:paraId="53BF93DB"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vivo</w:t>
            </w:r>
          </w:p>
        </w:tc>
        <w:tc>
          <w:tcPr>
            <w:tcW w:w="7793" w:type="dxa"/>
          </w:tcPr>
          <w:p w14:paraId="7798262D"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1</w:t>
            </w:r>
            <w:r>
              <w:rPr>
                <w:rFonts w:eastAsia="DengXian" w:cs="Arial"/>
                <w:kern w:val="2"/>
                <w:sz w:val="18"/>
                <w:szCs w:val="18"/>
                <w:lang w:eastAsia="zh-CN"/>
              </w:rPr>
              <w:t>）</w:t>
            </w:r>
            <w:r>
              <w:rPr>
                <w:rFonts w:eastAsia="DengXian" w:cs="Arial"/>
                <w:kern w:val="2"/>
                <w:sz w:val="18"/>
                <w:szCs w:val="18"/>
                <w:lang w:eastAsia="zh-CN"/>
              </w:rPr>
              <w:t xml:space="preserve">For ultra deep sleep, we suggest </w:t>
            </w:r>
            <w:proofErr w:type="gramStart"/>
            <w:r>
              <w:rPr>
                <w:rFonts w:eastAsia="DengXian" w:cs="Arial"/>
                <w:kern w:val="2"/>
                <w:sz w:val="18"/>
                <w:szCs w:val="18"/>
                <w:lang w:eastAsia="zh-CN"/>
              </w:rPr>
              <w:t>to keep</w:t>
            </w:r>
            <w:proofErr w:type="gramEnd"/>
            <w:r>
              <w:rPr>
                <w:rFonts w:eastAsia="DengXian" w:cs="Arial"/>
                <w:kern w:val="2"/>
                <w:sz w:val="18"/>
                <w:szCs w:val="18"/>
                <w:lang w:eastAsia="zh-CN"/>
              </w:rPr>
              <w:t xml:space="preserve"> the same values for additional transition energy and total transition time as in TR 38.869 unless the need of new values for 6G are clearly justified.</w:t>
            </w:r>
          </w:p>
          <w:p w14:paraId="22FD8296" w14:textId="77777777" w:rsidR="00F977B9" w:rsidRDefault="00F977B9">
            <w:pPr>
              <w:widowControl w:val="0"/>
              <w:spacing w:after="0" w:line="256" w:lineRule="auto"/>
              <w:rPr>
                <w:rFonts w:eastAsia="DengXian" w:cs="Arial"/>
                <w:kern w:val="2"/>
                <w:sz w:val="18"/>
                <w:szCs w:val="18"/>
                <w:lang w:eastAsia="zh-CN"/>
              </w:rPr>
            </w:pPr>
          </w:p>
          <w:p w14:paraId="7287803E"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2</w:t>
            </w:r>
            <w:r>
              <w:rPr>
                <w:rFonts w:eastAsia="DengXian" w:cs="Arial"/>
                <w:kern w:val="2"/>
                <w:sz w:val="18"/>
                <w:szCs w:val="18"/>
                <w:lang w:eastAsia="zh-CN"/>
              </w:rPr>
              <w:t>）</w:t>
            </w:r>
            <w:r>
              <w:rPr>
                <w:rFonts w:eastAsia="DengXian" w:cs="Arial"/>
                <w:kern w:val="2"/>
                <w:sz w:val="18"/>
                <w:szCs w:val="18"/>
                <w:lang w:eastAsia="zh-CN"/>
              </w:rPr>
              <w:t xml:space="preserve">We support a new sleep, e.g., EE sleep in-between deep sleep and ultra deep sleep to reduce the waking up latency, especially for </w:t>
            </w:r>
            <w:proofErr w:type="spellStart"/>
            <w:r>
              <w:rPr>
                <w:rFonts w:eastAsia="DengXian" w:cs="Arial"/>
                <w:kern w:val="2"/>
                <w:sz w:val="18"/>
                <w:szCs w:val="18"/>
                <w:lang w:eastAsia="zh-CN"/>
              </w:rPr>
              <w:t>eMBB</w:t>
            </w:r>
            <w:proofErr w:type="spellEnd"/>
            <w:r>
              <w:rPr>
                <w:rFonts w:eastAsia="DengXian" w:cs="Arial"/>
                <w:kern w:val="2"/>
                <w:sz w:val="18"/>
                <w:szCs w:val="18"/>
                <w:lang w:eastAsia="zh-CN"/>
              </w:rPr>
              <w:t xml:space="preserve"> UEs. </w:t>
            </w:r>
          </w:p>
          <w:p w14:paraId="534FBCDD" w14:textId="77777777" w:rsidR="00F977B9" w:rsidRDefault="00F977B9">
            <w:pPr>
              <w:widowControl w:val="0"/>
              <w:spacing w:after="0" w:line="256" w:lineRule="auto"/>
              <w:rPr>
                <w:rFonts w:eastAsia="DengXian" w:cs="Arial"/>
                <w:kern w:val="2"/>
                <w:sz w:val="18"/>
                <w:szCs w:val="18"/>
                <w:lang w:eastAsia="zh-CN"/>
              </w:rPr>
            </w:pPr>
          </w:p>
          <w:p w14:paraId="350D4B51"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3</w:t>
            </w:r>
            <w:r>
              <w:rPr>
                <w:rFonts w:eastAsia="DengXian" w:cs="Arial"/>
                <w:kern w:val="2"/>
                <w:sz w:val="18"/>
                <w:szCs w:val="18"/>
                <w:lang w:eastAsia="zh-CN"/>
              </w:rPr>
              <w:t>）</w:t>
            </w:r>
            <w:r>
              <w:rPr>
                <w:rFonts w:eastAsia="DengXian" w:cs="Arial"/>
                <w:kern w:val="2"/>
                <w:sz w:val="18"/>
                <w:szCs w:val="18"/>
                <w:lang w:eastAsia="zh-CN"/>
              </w:rPr>
              <w:t xml:space="preserve">To avoid ambiguity on a sleep state in which UE can perform other 6GR signal/channel processing, we suggest </w:t>
            </w:r>
            <w:proofErr w:type="gramStart"/>
            <w:r>
              <w:rPr>
                <w:rFonts w:eastAsia="DengXian" w:cs="Arial"/>
                <w:kern w:val="2"/>
                <w:sz w:val="18"/>
                <w:szCs w:val="18"/>
                <w:lang w:eastAsia="zh-CN"/>
              </w:rPr>
              <w:t>to add</w:t>
            </w:r>
            <w:proofErr w:type="gramEnd"/>
            <w:r>
              <w:rPr>
                <w:rFonts w:eastAsia="DengXian" w:cs="Arial"/>
                <w:kern w:val="2"/>
                <w:sz w:val="18"/>
                <w:szCs w:val="18"/>
                <w:lang w:eastAsia="zh-CN"/>
              </w:rPr>
              <w:t xml:space="preserve"> a note which is common to all the sleep states in the table for clarification: </w:t>
            </w:r>
          </w:p>
          <w:p w14:paraId="5A0F44E1" w14:textId="77777777" w:rsidR="00F977B9" w:rsidRDefault="00F977B9">
            <w:pPr>
              <w:widowControl w:val="0"/>
              <w:spacing w:after="0" w:line="256" w:lineRule="auto"/>
              <w:rPr>
                <w:rFonts w:eastAsia="DengXian" w:cs="Arial"/>
                <w:kern w:val="2"/>
                <w:sz w:val="18"/>
                <w:szCs w:val="18"/>
                <w:lang w:eastAsia="zh-CN"/>
              </w:rPr>
            </w:pPr>
          </w:p>
          <w:p w14:paraId="16D25F81"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Note1:</w:t>
            </w:r>
            <w:r>
              <w:t xml:space="preserve"> </w:t>
            </w:r>
            <w:r>
              <w:rPr>
                <w:rFonts w:eastAsia="DengXian" w:cs="Arial"/>
                <w:kern w:val="2"/>
                <w:sz w:val="18"/>
                <w:szCs w:val="18"/>
                <w:lang w:eastAsia="zh-CN"/>
              </w:rPr>
              <w:t xml:space="preserve">During a sleep state, UE does not process any other 6GR signal/channels except that UE may process DL WUS of OFDM-based sequence, and related sync and measurement if applicable, corresponding to </w:t>
            </w:r>
            <w:proofErr w:type="gramStart"/>
            <w:r>
              <w:rPr>
                <w:rFonts w:eastAsia="DengXian" w:cs="Arial"/>
                <w:kern w:val="2"/>
                <w:sz w:val="18"/>
                <w:szCs w:val="18"/>
                <w:lang w:eastAsia="zh-CN"/>
              </w:rPr>
              <w:t>a</w:t>
            </w:r>
            <w:proofErr w:type="gramEnd"/>
            <w:r>
              <w:rPr>
                <w:rFonts w:eastAsia="DengXian" w:cs="Arial"/>
                <w:kern w:val="2"/>
                <w:sz w:val="18"/>
                <w:szCs w:val="18"/>
                <w:lang w:eastAsia="zh-CN"/>
              </w:rPr>
              <w:t xml:space="preserve"> EE-processing power.</w:t>
            </w:r>
          </w:p>
        </w:tc>
      </w:tr>
      <w:tr w:rsidR="00F977B9" w14:paraId="21ED7CA7" w14:textId="77777777">
        <w:tc>
          <w:tcPr>
            <w:tcW w:w="1837" w:type="dxa"/>
          </w:tcPr>
          <w:p w14:paraId="56E2903F" w14:textId="77777777" w:rsidR="00F977B9" w:rsidRDefault="004364C2">
            <w:pPr>
              <w:widowControl w:val="0"/>
              <w:spacing w:after="0" w:line="256" w:lineRule="auto"/>
              <w:rPr>
                <w:rFonts w:eastAsia="DengXian" w:cs="Arial"/>
                <w:kern w:val="2"/>
                <w:sz w:val="18"/>
                <w:szCs w:val="18"/>
                <w:lang w:eastAsia="zh-CN"/>
              </w:rPr>
            </w:pPr>
            <w:proofErr w:type="spellStart"/>
            <w:r>
              <w:rPr>
                <w:rFonts w:eastAsia="DengXian" w:cs="Arial"/>
                <w:kern w:val="2"/>
                <w:sz w:val="18"/>
                <w:szCs w:val="18"/>
                <w:lang w:eastAsia="zh-CN"/>
              </w:rPr>
              <w:t>Spreadtrum</w:t>
            </w:r>
            <w:proofErr w:type="spellEnd"/>
          </w:p>
        </w:tc>
        <w:tc>
          <w:tcPr>
            <w:tcW w:w="7793" w:type="dxa"/>
          </w:tcPr>
          <w:p w14:paraId="4CC49DA6"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We agree to introduce a deeper sleep type (i.e., EE-sleep) for low-power wake-up signal, which has lower power consumption compared to the deep sleep defined in 5G-A. We think that the proposed EE-sleep can be retained while deep sleep can be removed. </w:t>
            </w:r>
          </w:p>
          <w:p w14:paraId="2DE0BE33"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In addition, we think that a unified sleep mode should be defined for all 6G device types. Ultra deep sleep is almost impossible for </w:t>
            </w:r>
            <w:proofErr w:type="spellStart"/>
            <w:r>
              <w:rPr>
                <w:rFonts w:eastAsia="DengXian" w:cs="Arial"/>
                <w:kern w:val="2"/>
                <w:sz w:val="18"/>
                <w:szCs w:val="18"/>
                <w:lang w:eastAsia="zh-CN"/>
              </w:rPr>
              <w:t>eMBB</w:t>
            </w:r>
            <w:proofErr w:type="spellEnd"/>
            <w:r>
              <w:rPr>
                <w:rFonts w:eastAsia="DengXian" w:cs="Arial"/>
                <w:kern w:val="2"/>
                <w:sz w:val="18"/>
                <w:szCs w:val="18"/>
                <w:lang w:eastAsia="zh-CN"/>
              </w:rPr>
              <w:t xml:space="preserve"> devices. Therefore, we prefer to remove the Ultra deep sleep. </w:t>
            </w:r>
          </w:p>
        </w:tc>
      </w:tr>
      <w:tr w:rsidR="00F977B9" w14:paraId="3CFFFC8D" w14:textId="77777777">
        <w:tc>
          <w:tcPr>
            <w:tcW w:w="1837" w:type="dxa"/>
          </w:tcPr>
          <w:p w14:paraId="2ED3C924"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TCL</w:t>
            </w:r>
          </w:p>
        </w:tc>
        <w:tc>
          <w:tcPr>
            <w:tcW w:w="7793" w:type="dxa"/>
          </w:tcPr>
          <w:p w14:paraId="0DD845F2"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Based</w:t>
            </w:r>
            <w:r>
              <w:rPr>
                <w:rFonts w:eastAsia="DengXian" w:cs="Arial"/>
                <w:kern w:val="2"/>
                <w:sz w:val="18"/>
                <w:szCs w:val="18"/>
                <w:lang w:eastAsia="zh-TW"/>
              </w:rPr>
              <w:t xml:space="preserve"> </w:t>
            </w:r>
            <w:r>
              <w:rPr>
                <w:rFonts w:eastAsia="DengXian" w:cs="Arial"/>
                <w:kern w:val="2"/>
                <w:sz w:val="18"/>
                <w:szCs w:val="18"/>
                <w:lang w:eastAsia="zh-CN"/>
              </w:rPr>
              <w:t>on</w:t>
            </w:r>
            <w:r>
              <w:rPr>
                <w:rFonts w:eastAsia="DengXian" w:cs="Arial"/>
                <w:kern w:val="2"/>
                <w:sz w:val="18"/>
                <w:szCs w:val="18"/>
                <w:lang w:eastAsia="zh-TW"/>
              </w:rPr>
              <w:t xml:space="preserve"> </w:t>
            </w:r>
            <w:r>
              <w:rPr>
                <w:rFonts w:eastAsia="DengXian" w:cs="Arial"/>
                <w:kern w:val="2"/>
                <w:sz w:val="18"/>
                <w:szCs w:val="18"/>
                <w:lang w:eastAsia="zh-CN"/>
              </w:rPr>
              <w:t xml:space="preserve">TR </w:t>
            </w:r>
            <w:r>
              <w:rPr>
                <w:rFonts w:eastAsia="DengXian" w:cs="Arial"/>
                <w:kern w:val="2"/>
                <w:sz w:val="18"/>
                <w:szCs w:val="18"/>
                <w:lang w:eastAsia="zh-TW"/>
              </w:rPr>
              <w:t xml:space="preserve">38.869 </w:t>
            </w:r>
            <w:r>
              <w:rPr>
                <w:rFonts w:eastAsia="DengXian" w:cs="Arial"/>
                <w:kern w:val="2"/>
                <w:sz w:val="18"/>
                <w:szCs w:val="18"/>
                <w:lang w:eastAsia="zh-CN"/>
              </w:rPr>
              <w:t>on</w:t>
            </w:r>
            <w:r>
              <w:rPr>
                <w:rFonts w:eastAsia="DengXian" w:cs="Arial"/>
                <w:kern w:val="2"/>
                <w:sz w:val="18"/>
                <w:szCs w:val="18"/>
                <w:lang w:eastAsia="zh-TW"/>
              </w:rPr>
              <w:t xml:space="preserve"> </w:t>
            </w:r>
            <w:r>
              <w:rPr>
                <w:rFonts w:eastAsia="DengXian" w:cs="Arial"/>
                <w:kern w:val="2"/>
                <w:sz w:val="18"/>
                <w:szCs w:val="18"/>
                <w:lang w:eastAsia="zh-CN"/>
              </w:rPr>
              <w:t>LP-WUS</w:t>
            </w:r>
            <w:r>
              <w:rPr>
                <w:rFonts w:eastAsia="DengXian" w:cs="Arial"/>
                <w:kern w:val="2"/>
                <w:sz w:val="18"/>
                <w:szCs w:val="18"/>
                <w:lang w:eastAsia="zh-TW"/>
              </w:rPr>
              <w:t>/</w:t>
            </w:r>
            <w:r>
              <w:rPr>
                <w:rFonts w:eastAsia="DengXian" w:cs="Arial"/>
                <w:kern w:val="2"/>
                <w:sz w:val="18"/>
                <w:szCs w:val="18"/>
                <w:lang w:eastAsia="zh-CN"/>
              </w:rPr>
              <w:t>WUR, the total time for main radio transition from ultra-deep sleep to active/micro sleep state is the sum of ramp-up time and time for sync/re-sync. In the above table, is sync/re-sync included in the total transition time for ultra-deep sleep?</w:t>
            </w:r>
          </w:p>
        </w:tc>
      </w:tr>
      <w:tr w:rsidR="00F977B9" w14:paraId="3CCA819C" w14:textId="77777777">
        <w:tc>
          <w:tcPr>
            <w:tcW w:w="1837" w:type="dxa"/>
          </w:tcPr>
          <w:p w14:paraId="43888A6F" w14:textId="77777777" w:rsidR="00F977B9" w:rsidRDefault="004364C2">
            <w:pPr>
              <w:widowControl w:val="0"/>
              <w:spacing w:after="0" w:line="256" w:lineRule="auto"/>
              <w:rPr>
                <w:rFonts w:eastAsia="DengXian" w:cs="Arial"/>
                <w:kern w:val="2"/>
                <w:sz w:val="18"/>
                <w:szCs w:val="18"/>
                <w:lang w:eastAsia="zh-CN"/>
              </w:rPr>
            </w:pPr>
            <w:r>
              <w:rPr>
                <w:rFonts w:eastAsiaTheme="minorEastAsia" w:cs="Arial" w:hint="eastAsia"/>
                <w:kern w:val="2"/>
                <w:sz w:val="18"/>
                <w:szCs w:val="18"/>
              </w:rPr>
              <w:t>DCM</w:t>
            </w:r>
          </w:p>
        </w:tc>
        <w:tc>
          <w:tcPr>
            <w:tcW w:w="7793" w:type="dxa"/>
          </w:tcPr>
          <w:p w14:paraId="68339CAA" w14:textId="77777777" w:rsidR="00F977B9" w:rsidRDefault="004364C2">
            <w:pPr>
              <w:widowControl w:val="0"/>
              <w:spacing w:after="0" w:line="257" w:lineRule="auto"/>
              <w:rPr>
                <w:rFonts w:eastAsiaTheme="minorEastAsia" w:cs="Arial"/>
                <w:kern w:val="2"/>
                <w:sz w:val="18"/>
                <w:szCs w:val="18"/>
              </w:rPr>
            </w:pPr>
            <w:r>
              <w:rPr>
                <w:rFonts w:eastAsiaTheme="minorEastAsia" w:cs="Arial" w:hint="eastAsia"/>
                <w:kern w:val="2"/>
                <w:sz w:val="18"/>
                <w:szCs w:val="18"/>
              </w:rPr>
              <w:t xml:space="preserve">We are fine with the </w:t>
            </w:r>
            <w:r>
              <w:rPr>
                <w:rFonts w:eastAsiaTheme="minorEastAsia" w:cs="Arial"/>
                <w:kern w:val="2"/>
                <w:sz w:val="18"/>
                <w:szCs w:val="18"/>
              </w:rPr>
              <w:t>structure</w:t>
            </w:r>
            <w:r>
              <w:rPr>
                <w:rFonts w:eastAsiaTheme="minorEastAsia" w:cs="Arial" w:hint="eastAsia"/>
                <w:kern w:val="2"/>
                <w:sz w:val="18"/>
                <w:szCs w:val="18"/>
              </w:rPr>
              <w:t>. But followings should be clarified</w:t>
            </w:r>
          </w:p>
          <w:p w14:paraId="1F0E0585" w14:textId="77777777" w:rsidR="00F977B9" w:rsidRDefault="004364C2">
            <w:pPr>
              <w:pStyle w:val="a3"/>
              <w:widowControl w:val="0"/>
              <w:numPr>
                <w:ilvl w:val="0"/>
                <w:numId w:val="37"/>
              </w:numPr>
              <w:spacing w:line="257" w:lineRule="auto"/>
              <w:rPr>
                <w:rFonts w:eastAsia="新細明體"/>
                <w:kern w:val="2"/>
                <w:sz w:val="18"/>
                <w:szCs w:val="18"/>
                <w:lang w:val="en-US"/>
              </w:rPr>
            </w:pPr>
            <w:r>
              <w:rPr>
                <w:rFonts w:eastAsia="新細明體"/>
                <w:kern w:val="2"/>
                <w:sz w:val="18"/>
                <w:szCs w:val="18"/>
                <w:lang w:val="en-US"/>
              </w:rPr>
              <w:t xml:space="preserve">Regarding the total transition time, </w:t>
            </w:r>
            <w:r>
              <w:rPr>
                <w:rFonts w:eastAsiaTheme="minorEastAsia" w:hint="eastAsia"/>
                <w:kern w:val="2"/>
                <w:sz w:val="18"/>
                <w:szCs w:val="18"/>
                <w:lang w:val="en-US"/>
              </w:rPr>
              <w:t>especially for ultra deep sleep</w:t>
            </w:r>
          </w:p>
          <w:p w14:paraId="77F67809" w14:textId="77777777" w:rsidR="00F977B9" w:rsidRDefault="004364C2">
            <w:pPr>
              <w:pStyle w:val="a3"/>
              <w:widowControl w:val="0"/>
              <w:numPr>
                <w:ilvl w:val="1"/>
                <w:numId w:val="37"/>
              </w:numPr>
              <w:spacing w:line="257" w:lineRule="auto"/>
              <w:rPr>
                <w:rFonts w:eastAsia="新細明體"/>
                <w:kern w:val="2"/>
                <w:sz w:val="18"/>
                <w:szCs w:val="18"/>
                <w:lang w:val="en-US"/>
              </w:rPr>
            </w:pPr>
            <w:r>
              <w:rPr>
                <w:rFonts w:eastAsia="新細明體"/>
                <w:kern w:val="2"/>
                <w:sz w:val="18"/>
                <w:szCs w:val="18"/>
                <w:lang w:val="en-US"/>
              </w:rPr>
              <w:t xml:space="preserve">whether the time required for </w:t>
            </w:r>
            <w:r>
              <w:rPr>
                <w:rFonts w:eastAsiaTheme="minorEastAsia" w:hint="eastAsia"/>
                <w:kern w:val="2"/>
                <w:sz w:val="18"/>
                <w:szCs w:val="18"/>
                <w:lang w:val="en-US"/>
              </w:rPr>
              <w:t>sync/re-sync</w:t>
            </w:r>
            <w:r>
              <w:rPr>
                <w:rFonts w:eastAsia="新細明體"/>
                <w:kern w:val="2"/>
                <w:sz w:val="18"/>
                <w:szCs w:val="18"/>
                <w:lang w:val="en-US"/>
              </w:rPr>
              <w:t xml:space="preserve"> is included</w:t>
            </w:r>
            <w:r>
              <w:rPr>
                <w:rFonts w:eastAsiaTheme="minorEastAsia" w:hint="eastAsia"/>
                <w:kern w:val="2"/>
                <w:sz w:val="18"/>
                <w:szCs w:val="18"/>
                <w:lang w:val="en-US"/>
              </w:rPr>
              <w:t xml:space="preserve"> or not</w:t>
            </w:r>
            <w:r>
              <w:rPr>
                <w:rFonts w:eastAsia="新細明體"/>
                <w:kern w:val="2"/>
                <w:sz w:val="18"/>
                <w:szCs w:val="18"/>
                <w:lang w:val="en-US"/>
              </w:rPr>
              <w:t>.</w:t>
            </w:r>
          </w:p>
          <w:p w14:paraId="4567DE5D" w14:textId="77777777" w:rsidR="00F977B9" w:rsidRDefault="004364C2">
            <w:pPr>
              <w:widowControl w:val="0"/>
              <w:spacing w:after="0" w:line="256" w:lineRule="auto"/>
              <w:rPr>
                <w:rFonts w:eastAsia="DengXian" w:cs="Arial"/>
                <w:kern w:val="2"/>
                <w:sz w:val="18"/>
                <w:szCs w:val="18"/>
                <w:lang w:eastAsia="zh-CN"/>
              </w:rPr>
            </w:pPr>
            <w:r>
              <w:rPr>
                <w:rFonts w:eastAsiaTheme="minorEastAsia" w:hint="eastAsia"/>
                <w:kern w:val="2"/>
                <w:sz w:val="18"/>
                <w:szCs w:val="18"/>
              </w:rPr>
              <w:t xml:space="preserve">The reason why values of </w:t>
            </w:r>
            <w:r>
              <w:rPr>
                <w:rFonts w:eastAsiaTheme="minorEastAsia"/>
                <w:kern w:val="2"/>
                <w:sz w:val="18"/>
                <w:szCs w:val="18"/>
              </w:rPr>
              <w:t>Additional transition energy</w:t>
            </w:r>
            <w:r>
              <w:rPr>
                <w:rFonts w:eastAsiaTheme="minorEastAsia" w:hint="eastAsia"/>
                <w:kern w:val="2"/>
                <w:sz w:val="18"/>
                <w:szCs w:val="18"/>
              </w:rPr>
              <w:t xml:space="preserve"> and </w:t>
            </w:r>
            <w:r>
              <w:rPr>
                <w:rFonts w:eastAsiaTheme="minorEastAsia"/>
                <w:kern w:val="2"/>
                <w:sz w:val="18"/>
                <w:szCs w:val="18"/>
              </w:rPr>
              <w:t>Total transition time</w:t>
            </w:r>
            <w:r>
              <w:rPr>
                <w:rFonts w:eastAsiaTheme="minorEastAsia" w:hint="eastAsia"/>
                <w:kern w:val="2"/>
                <w:sz w:val="18"/>
                <w:szCs w:val="18"/>
              </w:rPr>
              <w:t xml:space="preserve"> are different from TR 38.869 values.</w:t>
            </w:r>
          </w:p>
        </w:tc>
      </w:tr>
      <w:tr w:rsidR="00F977B9" w14:paraId="77DE13F0" w14:textId="77777777">
        <w:tc>
          <w:tcPr>
            <w:tcW w:w="1837" w:type="dxa"/>
          </w:tcPr>
          <w:p w14:paraId="3FDAFFC2" w14:textId="77777777" w:rsidR="00F977B9" w:rsidRDefault="004364C2">
            <w:pPr>
              <w:widowControl w:val="0"/>
              <w:spacing w:after="0" w:line="256" w:lineRule="auto"/>
              <w:rPr>
                <w:rFonts w:eastAsiaTheme="minorEastAsia" w:cs="Arial"/>
                <w:kern w:val="2"/>
                <w:sz w:val="18"/>
                <w:szCs w:val="18"/>
              </w:rPr>
            </w:pPr>
            <w:r>
              <w:rPr>
                <w:rFonts w:eastAsia="新細明體" w:cs="Arial"/>
                <w:kern w:val="2"/>
                <w:sz w:val="18"/>
                <w:szCs w:val="18"/>
                <w:lang w:eastAsia="zh-TW"/>
              </w:rPr>
              <w:t>Qualcomm</w:t>
            </w:r>
          </w:p>
        </w:tc>
        <w:tc>
          <w:tcPr>
            <w:tcW w:w="7793" w:type="dxa"/>
          </w:tcPr>
          <w:p w14:paraId="4F929742" w14:textId="77777777" w:rsidR="00F977B9" w:rsidRDefault="004364C2">
            <w:pPr>
              <w:widowControl w:val="0"/>
              <w:spacing w:after="0" w:line="257" w:lineRule="auto"/>
              <w:rPr>
                <w:rFonts w:eastAsia="新細明體" w:cs="Arial"/>
                <w:kern w:val="2"/>
                <w:sz w:val="18"/>
                <w:szCs w:val="18"/>
                <w:lang w:eastAsia="zh-TW"/>
              </w:rPr>
            </w:pPr>
            <w:r>
              <w:rPr>
                <w:rFonts w:eastAsia="新細明體" w:cs="Arial"/>
                <w:kern w:val="2"/>
                <w:sz w:val="18"/>
                <w:szCs w:val="18"/>
                <w:lang w:eastAsia="zh-TW"/>
              </w:rPr>
              <w:t>On ultra-deep sleep, we support reusing the faster transition time from NR: 400ms ramp-up time (800ms total). We’re not clear on why the longer value from NR was used.</w:t>
            </w:r>
          </w:p>
          <w:p w14:paraId="45C19A64" w14:textId="77777777" w:rsidR="00F977B9" w:rsidRDefault="00F977B9">
            <w:pPr>
              <w:widowControl w:val="0"/>
              <w:spacing w:after="0" w:line="257" w:lineRule="auto"/>
              <w:rPr>
                <w:rFonts w:eastAsia="新細明體" w:cs="Arial"/>
                <w:kern w:val="2"/>
                <w:sz w:val="18"/>
                <w:szCs w:val="18"/>
                <w:lang w:eastAsia="zh-TW"/>
              </w:rPr>
            </w:pPr>
          </w:p>
          <w:p w14:paraId="2F4CB8E2" w14:textId="77777777" w:rsidR="00F977B9" w:rsidRDefault="004364C2">
            <w:pPr>
              <w:widowControl w:val="0"/>
              <w:spacing w:after="0" w:line="257" w:lineRule="auto"/>
              <w:rPr>
                <w:rFonts w:eastAsia="新細明體" w:cs="Arial"/>
                <w:kern w:val="2"/>
                <w:sz w:val="18"/>
                <w:szCs w:val="18"/>
                <w:lang w:eastAsia="zh-TW"/>
              </w:rPr>
            </w:pPr>
            <w:r>
              <w:rPr>
                <w:rFonts w:eastAsia="新細明體" w:cs="Arial"/>
                <w:kern w:val="2"/>
                <w:sz w:val="18"/>
                <w:szCs w:val="18"/>
                <w:lang w:eastAsia="zh-TW"/>
              </w:rPr>
              <w:t>We are open to further discussing “EE sleep”, but we need to better understand how the 0.5 value is achieved.</w:t>
            </w:r>
          </w:p>
          <w:p w14:paraId="2D5D85AD" w14:textId="77777777" w:rsidR="00F977B9" w:rsidRDefault="00F977B9">
            <w:pPr>
              <w:widowControl w:val="0"/>
              <w:spacing w:after="0" w:line="257" w:lineRule="auto"/>
              <w:rPr>
                <w:rFonts w:eastAsiaTheme="minorEastAsia" w:cs="Arial"/>
                <w:kern w:val="2"/>
                <w:sz w:val="18"/>
                <w:szCs w:val="18"/>
              </w:rPr>
            </w:pPr>
          </w:p>
        </w:tc>
      </w:tr>
      <w:tr w:rsidR="00F977B9" w14:paraId="512D87E6" w14:textId="77777777">
        <w:tc>
          <w:tcPr>
            <w:tcW w:w="1837" w:type="dxa"/>
          </w:tcPr>
          <w:p w14:paraId="1DAFD314" w14:textId="77777777" w:rsidR="00F977B9" w:rsidRDefault="004364C2">
            <w:pPr>
              <w:widowControl w:val="0"/>
              <w:spacing w:after="0" w:line="257" w:lineRule="auto"/>
              <w:rPr>
                <w:rFonts w:eastAsia="新細明體" w:cs="Arial"/>
                <w:kern w:val="2"/>
                <w:sz w:val="18"/>
                <w:szCs w:val="18"/>
                <w:lang w:eastAsia="zh-TW"/>
              </w:rPr>
            </w:pPr>
            <w:r>
              <w:rPr>
                <w:rFonts w:eastAsia="DengXian" w:cs="Arial" w:hint="eastAsia"/>
                <w:kern w:val="2"/>
                <w:sz w:val="18"/>
                <w:szCs w:val="18"/>
                <w:lang w:eastAsia="zh-CN"/>
              </w:rPr>
              <w:t xml:space="preserve">ZTE, </w:t>
            </w:r>
            <w:proofErr w:type="spellStart"/>
            <w:r>
              <w:rPr>
                <w:rFonts w:eastAsia="DengXian" w:cs="Arial" w:hint="eastAsia"/>
                <w:kern w:val="2"/>
                <w:sz w:val="18"/>
                <w:szCs w:val="18"/>
                <w:lang w:eastAsia="zh-CN"/>
              </w:rPr>
              <w:t>Sanechips</w:t>
            </w:r>
            <w:proofErr w:type="spellEnd"/>
          </w:p>
        </w:tc>
        <w:tc>
          <w:tcPr>
            <w:tcW w:w="7793" w:type="dxa"/>
          </w:tcPr>
          <w:p w14:paraId="7D416786" w14:textId="77777777" w:rsidR="00F977B9" w:rsidRDefault="004364C2">
            <w:pPr>
              <w:widowControl w:val="0"/>
              <w:spacing w:after="0" w:line="257" w:lineRule="auto"/>
              <w:rPr>
                <w:rFonts w:eastAsiaTheme="minorEastAsia" w:cs="Arial"/>
                <w:kern w:val="2"/>
                <w:sz w:val="18"/>
                <w:szCs w:val="18"/>
              </w:rPr>
            </w:pPr>
            <w:r>
              <w:rPr>
                <w:rFonts w:eastAsia="DengXian" w:cs="Arial" w:hint="eastAsia"/>
                <w:kern w:val="2"/>
                <w:sz w:val="18"/>
                <w:szCs w:val="18"/>
                <w:lang w:eastAsia="zh-CN"/>
              </w:rPr>
              <w:t>We have similar feeling that the UDS is useless.</w:t>
            </w:r>
          </w:p>
        </w:tc>
      </w:tr>
      <w:tr w:rsidR="00F977B9" w14:paraId="34B1A47E" w14:textId="77777777">
        <w:tc>
          <w:tcPr>
            <w:tcW w:w="1837" w:type="dxa"/>
          </w:tcPr>
          <w:p w14:paraId="5AC36516" w14:textId="77777777" w:rsidR="00F977B9" w:rsidRDefault="004364C2">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t>CATT</w:t>
            </w:r>
          </w:p>
        </w:tc>
        <w:tc>
          <w:tcPr>
            <w:tcW w:w="7793" w:type="dxa"/>
          </w:tcPr>
          <w:p w14:paraId="1509D15D" w14:textId="77777777" w:rsidR="00F977B9" w:rsidRDefault="004364C2">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t xml:space="preserve">We are OK for introducing these two sleeps. The ultra-deep sleep was </w:t>
            </w:r>
            <w:r>
              <w:rPr>
                <w:rFonts w:eastAsia="DengXian" w:cs="Arial"/>
                <w:kern w:val="2"/>
                <w:sz w:val="18"/>
                <w:szCs w:val="18"/>
                <w:lang w:eastAsia="zh-CN"/>
              </w:rPr>
              <w:t>introduced</w:t>
            </w:r>
            <w:r>
              <w:rPr>
                <w:rFonts w:eastAsia="DengXian" w:cs="Arial" w:hint="eastAsia"/>
                <w:kern w:val="2"/>
                <w:sz w:val="18"/>
                <w:szCs w:val="18"/>
                <w:lang w:eastAsia="zh-CN"/>
              </w:rPr>
              <w:t xml:space="preserve"> in Rel-18 WUS/WUR. The </w:t>
            </w:r>
            <w:r>
              <w:rPr>
                <w:rFonts w:eastAsia="DengXian" w:cs="Arial"/>
                <w:kern w:val="2"/>
                <w:sz w:val="18"/>
                <w:szCs w:val="18"/>
                <w:lang w:eastAsia="zh-CN"/>
              </w:rPr>
              <w:t>terminology</w:t>
            </w:r>
            <w:r>
              <w:rPr>
                <w:rFonts w:eastAsia="DengXian" w:cs="Arial" w:hint="eastAsia"/>
                <w:kern w:val="2"/>
                <w:sz w:val="18"/>
                <w:szCs w:val="18"/>
                <w:lang w:eastAsia="zh-CN"/>
              </w:rPr>
              <w:t xml:space="preserve"> for </w:t>
            </w:r>
            <w:r>
              <w:rPr>
                <w:rFonts w:eastAsia="DengXian" w:cs="Arial"/>
                <w:kern w:val="2"/>
                <w:sz w:val="18"/>
                <w:szCs w:val="18"/>
                <w:lang w:eastAsia="zh-CN"/>
              </w:rPr>
              <w:t>ultra-deep</w:t>
            </w:r>
            <w:r>
              <w:rPr>
                <w:rFonts w:eastAsia="DengXian" w:cs="Arial" w:hint="eastAsia"/>
                <w:kern w:val="2"/>
                <w:sz w:val="18"/>
                <w:szCs w:val="18"/>
                <w:lang w:eastAsia="zh-CN"/>
              </w:rPr>
              <w:t xml:space="preserve"> sleep should be changed for 6G. And the relative power can be around 0.1 which is larger than that in Rel-18 WUS/WUR.</w:t>
            </w:r>
          </w:p>
        </w:tc>
      </w:tr>
      <w:tr w:rsidR="00F977B9" w14:paraId="1C0EFBA8" w14:textId="77777777">
        <w:tc>
          <w:tcPr>
            <w:tcW w:w="1837" w:type="dxa"/>
          </w:tcPr>
          <w:p w14:paraId="1E004919" w14:textId="77777777" w:rsidR="00F977B9" w:rsidRDefault="004364C2">
            <w:pPr>
              <w:widowControl w:val="0"/>
              <w:spacing w:after="0" w:line="257" w:lineRule="auto"/>
              <w:rPr>
                <w:rFonts w:eastAsia="DengXian" w:cs="Arial"/>
                <w:kern w:val="2"/>
                <w:sz w:val="18"/>
                <w:szCs w:val="18"/>
                <w:lang w:eastAsia="zh-CN"/>
              </w:rPr>
            </w:pPr>
            <w:r>
              <w:rPr>
                <w:rFonts w:eastAsia="DengXian" w:cs="Arial"/>
                <w:kern w:val="2"/>
                <w:sz w:val="18"/>
                <w:szCs w:val="18"/>
                <w:lang w:eastAsia="zh-CN"/>
              </w:rPr>
              <w:t>Apple</w:t>
            </w:r>
          </w:p>
        </w:tc>
        <w:tc>
          <w:tcPr>
            <w:tcW w:w="7793" w:type="dxa"/>
          </w:tcPr>
          <w:p w14:paraId="0C00F6F6" w14:textId="77777777" w:rsidR="00F977B9" w:rsidRDefault="004364C2">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t xml:space="preserve">The rationale behind the EE sleep power, transition time and energy is not clear to us. Does it imply that the EE mode may also go into a deep-sleep state, but needs 200 </w:t>
            </w:r>
            <w:proofErr w:type="spellStart"/>
            <w:r>
              <w:rPr>
                <w:rFonts w:eastAsia="DengXian" w:cs="Arial" w:hint="eastAsia"/>
                <w:kern w:val="2"/>
                <w:sz w:val="18"/>
                <w:szCs w:val="18"/>
                <w:lang w:eastAsia="zh-CN"/>
              </w:rPr>
              <w:t>ms</w:t>
            </w:r>
            <w:proofErr w:type="spellEnd"/>
            <w:r>
              <w:rPr>
                <w:rFonts w:eastAsia="DengXian" w:cs="Arial" w:hint="eastAsia"/>
                <w:kern w:val="2"/>
                <w:sz w:val="18"/>
                <w:szCs w:val="18"/>
                <w:lang w:eastAsia="zh-CN"/>
              </w:rPr>
              <w:t xml:space="preserve"> to wake-up? This seems very long.</w:t>
            </w:r>
          </w:p>
        </w:tc>
      </w:tr>
      <w:tr w:rsidR="009B36DF" w14:paraId="378B86E5" w14:textId="77777777">
        <w:tc>
          <w:tcPr>
            <w:tcW w:w="1837" w:type="dxa"/>
          </w:tcPr>
          <w:p w14:paraId="3296E1F0" w14:textId="564EA001" w:rsidR="009B36DF" w:rsidRDefault="009B36DF" w:rsidP="009B36DF">
            <w:pPr>
              <w:widowControl w:val="0"/>
              <w:spacing w:after="0" w:line="257" w:lineRule="auto"/>
              <w:rPr>
                <w:rFonts w:eastAsia="DengXian" w:cs="Arial"/>
                <w:kern w:val="2"/>
                <w:sz w:val="18"/>
                <w:szCs w:val="18"/>
                <w:lang w:eastAsia="zh-CN"/>
              </w:rPr>
            </w:pPr>
            <w:r w:rsidRPr="009B36DF">
              <w:rPr>
                <w:rFonts w:eastAsia="DengXian" w:cs="Arial" w:hint="eastAsia"/>
                <w:kern w:val="2"/>
                <w:sz w:val="18"/>
                <w:szCs w:val="18"/>
                <w:lang w:eastAsia="zh-CN"/>
              </w:rPr>
              <w:t>Xiaomi</w:t>
            </w:r>
          </w:p>
        </w:tc>
        <w:tc>
          <w:tcPr>
            <w:tcW w:w="7793" w:type="dxa"/>
          </w:tcPr>
          <w:p w14:paraId="616695BE" w14:textId="215D1F28" w:rsidR="009B36DF" w:rsidRDefault="009B36DF" w:rsidP="009B36DF">
            <w:pPr>
              <w:widowControl w:val="0"/>
              <w:spacing w:after="0" w:line="257" w:lineRule="auto"/>
              <w:rPr>
                <w:rFonts w:eastAsia="DengXian" w:cs="Arial"/>
                <w:kern w:val="2"/>
                <w:sz w:val="18"/>
                <w:szCs w:val="18"/>
                <w:lang w:eastAsia="zh-CN"/>
              </w:rPr>
            </w:pPr>
            <w:r w:rsidRPr="00582521">
              <w:rPr>
                <w:rFonts w:eastAsia="DengXian" w:cs="Arial"/>
                <w:kern w:val="2"/>
                <w:sz w:val="18"/>
                <w:szCs w:val="18"/>
                <w:lang w:eastAsia="zh-CN"/>
              </w:rPr>
              <w:t xml:space="preserve">We understand that EE Sleep means the UE neither needs to receive high-power channel signals such as PDCCH nor low-power signals like LP-SS. If that’s the case, this state should be the most energy-efficient one—so why is there still an Ultra Deep Sleep state? Under what </w:t>
            </w:r>
            <w:r>
              <w:rPr>
                <w:rFonts w:eastAsia="DengXian" w:cs="Arial" w:hint="eastAsia"/>
                <w:kern w:val="2"/>
                <w:sz w:val="18"/>
                <w:szCs w:val="18"/>
                <w:lang w:eastAsia="zh-CN"/>
              </w:rPr>
              <w:t>condition</w:t>
            </w:r>
            <w:r w:rsidRPr="00582521">
              <w:rPr>
                <w:rFonts w:eastAsia="DengXian" w:cs="Arial"/>
                <w:kern w:val="2"/>
                <w:sz w:val="18"/>
                <w:szCs w:val="18"/>
                <w:lang w:eastAsia="zh-CN"/>
              </w:rPr>
              <w:t>s can this state be entered?</w:t>
            </w:r>
          </w:p>
        </w:tc>
      </w:tr>
      <w:tr w:rsidR="00D16800" w14:paraId="5CAE8162" w14:textId="77777777" w:rsidTr="00D16800">
        <w:tc>
          <w:tcPr>
            <w:tcW w:w="1837" w:type="dxa"/>
          </w:tcPr>
          <w:p w14:paraId="7B09EABF" w14:textId="77777777" w:rsidR="00D16800" w:rsidRDefault="00D16800" w:rsidP="009E1A1E">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t>O</w:t>
            </w:r>
            <w:r>
              <w:rPr>
                <w:rFonts w:eastAsia="DengXian" w:cs="Arial"/>
                <w:kern w:val="2"/>
                <w:sz w:val="18"/>
                <w:szCs w:val="18"/>
                <w:lang w:eastAsia="zh-CN"/>
              </w:rPr>
              <w:t>PPO</w:t>
            </w:r>
          </w:p>
        </w:tc>
        <w:tc>
          <w:tcPr>
            <w:tcW w:w="7793" w:type="dxa"/>
          </w:tcPr>
          <w:p w14:paraId="467FA017" w14:textId="77777777" w:rsidR="00D16800" w:rsidRDefault="00D16800" w:rsidP="009E1A1E">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t>U</w:t>
            </w:r>
            <w:r>
              <w:rPr>
                <w:rFonts w:eastAsia="DengXian" w:cs="Arial"/>
                <w:kern w:val="2"/>
                <w:sz w:val="18"/>
                <w:szCs w:val="18"/>
                <w:lang w:eastAsia="zh-CN"/>
              </w:rPr>
              <w:t>pdate of Ultra-deep sleep is OK for us</w:t>
            </w:r>
          </w:p>
          <w:p w14:paraId="292D7231" w14:textId="77777777" w:rsidR="00D16800" w:rsidRDefault="00D16800" w:rsidP="009E1A1E">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t>T</w:t>
            </w:r>
            <w:r>
              <w:rPr>
                <w:rFonts w:eastAsia="DengXian" w:cs="Arial"/>
                <w:kern w:val="2"/>
                <w:sz w:val="18"/>
                <w:szCs w:val="18"/>
                <w:lang w:eastAsia="zh-CN"/>
              </w:rPr>
              <w:t>he EE-sleep, we prefer smaller transition time. If 100ms is no Ok, may be something in middle like 150ms.</w:t>
            </w:r>
          </w:p>
          <w:p w14:paraId="4F82817D" w14:textId="77777777" w:rsidR="00D16800" w:rsidRDefault="00D16800" w:rsidP="009E1A1E">
            <w:pPr>
              <w:widowControl w:val="0"/>
              <w:spacing w:after="0" w:line="257" w:lineRule="auto"/>
              <w:rPr>
                <w:rFonts w:eastAsia="DengXian" w:cs="Arial"/>
                <w:kern w:val="2"/>
                <w:sz w:val="18"/>
                <w:szCs w:val="18"/>
                <w:lang w:eastAsia="zh-CN"/>
              </w:rPr>
            </w:pPr>
          </w:p>
        </w:tc>
      </w:tr>
      <w:tr w:rsidR="00BD4148" w14:paraId="44A89801" w14:textId="77777777" w:rsidTr="001E7099">
        <w:tc>
          <w:tcPr>
            <w:tcW w:w="1837" w:type="dxa"/>
          </w:tcPr>
          <w:p w14:paraId="7C728677" w14:textId="77777777" w:rsidR="00BD4148" w:rsidRDefault="00BD4148" w:rsidP="001E7099">
            <w:pPr>
              <w:widowControl w:val="0"/>
              <w:spacing w:after="0" w:line="257" w:lineRule="auto"/>
              <w:rPr>
                <w:rFonts w:eastAsia="DengXian" w:cs="Arial"/>
                <w:kern w:val="2"/>
                <w:sz w:val="18"/>
                <w:szCs w:val="18"/>
                <w:lang w:eastAsia="zh-CN"/>
              </w:rPr>
            </w:pPr>
            <w:proofErr w:type="spellStart"/>
            <w:r>
              <w:rPr>
                <w:rFonts w:eastAsia="DengXian" w:cs="Arial"/>
                <w:kern w:val="2"/>
                <w:sz w:val="18"/>
                <w:szCs w:val="18"/>
                <w:lang w:eastAsia="zh-CN"/>
              </w:rPr>
              <w:lastRenderedPageBreak/>
              <w:t>Futurewei</w:t>
            </w:r>
            <w:proofErr w:type="spellEnd"/>
          </w:p>
        </w:tc>
        <w:tc>
          <w:tcPr>
            <w:tcW w:w="7793" w:type="dxa"/>
          </w:tcPr>
          <w:p w14:paraId="509D7BF0" w14:textId="77777777" w:rsidR="00BD4148" w:rsidRDefault="00BD4148" w:rsidP="001E7099">
            <w:pPr>
              <w:widowControl w:val="0"/>
              <w:spacing w:after="0" w:line="257" w:lineRule="auto"/>
              <w:rPr>
                <w:rFonts w:eastAsia="DengXian" w:cs="Arial"/>
                <w:kern w:val="2"/>
                <w:sz w:val="18"/>
                <w:szCs w:val="18"/>
                <w:lang w:eastAsia="zh-CN"/>
              </w:rPr>
            </w:pPr>
            <w:r>
              <w:rPr>
                <w:rFonts w:eastAsia="DengXian" w:cs="Arial"/>
                <w:kern w:val="2"/>
                <w:sz w:val="18"/>
                <w:szCs w:val="18"/>
                <w:lang w:eastAsia="zh-CN"/>
              </w:rPr>
              <w:t>Initially, our understanding was that the purpose of the EE sleep is to allow the UE’s transition to/out of the EE processing state, but the assumptions on transition time/energy here is not aligned with that understanding, so we prefer to clarify first the purpose of the EE sleep state.</w:t>
            </w:r>
          </w:p>
        </w:tc>
      </w:tr>
      <w:tr w:rsidR="00BD4148" w14:paraId="254FAB7C" w14:textId="77777777" w:rsidTr="00D16800">
        <w:tc>
          <w:tcPr>
            <w:tcW w:w="1837" w:type="dxa"/>
          </w:tcPr>
          <w:p w14:paraId="47083999" w14:textId="77777777" w:rsidR="00BD4148" w:rsidRDefault="00BD4148" w:rsidP="009E1A1E">
            <w:pPr>
              <w:widowControl w:val="0"/>
              <w:spacing w:after="0" w:line="257" w:lineRule="auto"/>
              <w:rPr>
                <w:rFonts w:eastAsia="DengXian" w:cs="Arial"/>
                <w:kern w:val="2"/>
                <w:sz w:val="18"/>
                <w:szCs w:val="18"/>
                <w:lang w:eastAsia="zh-CN"/>
              </w:rPr>
            </w:pPr>
          </w:p>
        </w:tc>
        <w:tc>
          <w:tcPr>
            <w:tcW w:w="7793" w:type="dxa"/>
          </w:tcPr>
          <w:p w14:paraId="21967D3F" w14:textId="77777777" w:rsidR="00BD4148" w:rsidRDefault="00BD4148" w:rsidP="009E1A1E">
            <w:pPr>
              <w:widowControl w:val="0"/>
              <w:spacing w:after="0" w:line="257" w:lineRule="auto"/>
              <w:rPr>
                <w:rFonts w:eastAsia="DengXian" w:cs="Arial"/>
                <w:kern w:val="2"/>
                <w:sz w:val="18"/>
                <w:szCs w:val="18"/>
                <w:lang w:eastAsia="zh-CN"/>
              </w:rPr>
            </w:pPr>
          </w:p>
        </w:tc>
      </w:tr>
    </w:tbl>
    <w:p w14:paraId="05D93008" w14:textId="77777777" w:rsidR="00F977B9" w:rsidRPr="00D16800" w:rsidRDefault="00F977B9">
      <w:pPr>
        <w:spacing w:line="254" w:lineRule="auto"/>
        <w:rPr>
          <w:rFonts w:eastAsia="新細明體" w:cs="Arial"/>
          <w:szCs w:val="22"/>
          <w:lang w:eastAsia="zh-TW"/>
        </w:rPr>
      </w:pPr>
    </w:p>
    <w:p w14:paraId="781447C5" w14:textId="77777777" w:rsidR="00F977B9" w:rsidRDefault="004364C2">
      <w:pPr>
        <w:pStyle w:val="3"/>
        <w:rPr>
          <w:rFonts w:eastAsia="新細明體"/>
          <w:lang w:eastAsia="zh-TW"/>
        </w:rPr>
      </w:pPr>
      <w:r>
        <w:rPr>
          <w:rFonts w:eastAsia="新細明體"/>
          <w:lang w:eastAsia="zh-TW"/>
        </w:rPr>
        <w:t>Scaling rules</w:t>
      </w:r>
    </w:p>
    <w:p w14:paraId="3D12387E" w14:textId="77777777" w:rsidR="00F977B9" w:rsidRDefault="004364C2">
      <w:pPr>
        <w:spacing w:line="254" w:lineRule="auto"/>
        <w:rPr>
          <w:rFonts w:eastAsia="新細明體" w:cs="Arial"/>
          <w:szCs w:val="22"/>
          <w:lang w:eastAsia="zh-TW"/>
        </w:rPr>
      </w:pPr>
      <w:r>
        <w:rPr>
          <w:rFonts w:eastAsia="新細明體" w:cs="Arial"/>
          <w:szCs w:val="22"/>
          <w:lang w:eastAsia="zh-TW"/>
        </w:rPr>
        <w:t xml:space="preserve">In this subsection, UE power consumption scaling </w:t>
      </w:r>
      <w:proofErr w:type="spellStart"/>
      <w:r>
        <w:rPr>
          <w:rFonts w:eastAsia="新細明體" w:cs="Arial"/>
          <w:szCs w:val="22"/>
          <w:lang w:eastAsia="zh-TW"/>
        </w:rPr>
        <w:t>w.r.t.</w:t>
      </w:r>
      <w:proofErr w:type="spellEnd"/>
      <w:r>
        <w:rPr>
          <w:rFonts w:eastAsia="新細明體" w:cs="Arial"/>
          <w:szCs w:val="22"/>
          <w:lang w:eastAsia="zh-TW"/>
        </w:rPr>
        <w:t xml:space="preserve"> bandwidth is considered first, where the following 4 alternatives can be identified [Huawei] [Qualcomm] [Nokia] [MTK]. The common part of the scaling designs lies in larger scaling factors for &gt;100MHz. At the same time, processing/switch time requirements are considered, and with more relaxed processing time or reduced data rate, a lower factor can be achieved. With the above targets, the following proposal is therefore proposed for companies to check and comment the following proposal. </w:t>
      </w:r>
    </w:p>
    <w:p w14:paraId="7F0E1136" w14:textId="77777777" w:rsidR="00F977B9" w:rsidRDefault="004364C2">
      <w:pPr>
        <w:spacing w:after="60" w:line="256" w:lineRule="auto"/>
        <w:rPr>
          <w:rFonts w:eastAsia="新細明體" w:cs="Arial"/>
          <w:b/>
          <w:bCs/>
          <w:szCs w:val="22"/>
          <w:lang w:eastAsia="zh-TW"/>
        </w:rPr>
      </w:pPr>
      <w:r>
        <w:rPr>
          <w:rFonts w:eastAsia="新細明體" w:cs="Arial"/>
          <w:b/>
          <w:bCs/>
          <w:szCs w:val="22"/>
          <w:lang w:eastAsia="zh-TW"/>
        </w:rPr>
        <w:br/>
      </w:r>
      <w:r>
        <w:rPr>
          <w:rFonts w:eastAsia="新細明體" w:cs="Arial"/>
          <w:b/>
          <w:bCs/>
          <w:szCs w:val="22"/>
          <w:highlight w:val="yellow"/>
          <w:lang w:eastAsia="zh-TW"/>
        </w:rPr>
        <w:t>Proposal 3.3.3.1 (1st round; high priority):</w:t>
      </w:r>
      <w:r>
        <w:rPr>
          <w:rFonts w:eastAsia="新細明體" w:cs="Arial"/>
          <w:b/>
          <w:bCs/>
          <w:szCs w:val="22"/>
          <w:lang w:eastAsia="zh-TW"/>
        </w:rPr>
        <w:t xml:space="preserve"> </w:t>
      </w:r>
    </w:p>
    <w:p w14:paraId="59B743D8" w14:textId="77777777" w:rsidR="00F977B9" w:rsidRDefault="004364C2">
      <w:pPr>
        <w:spacing w:after="60" w:line="256" w:lineRule="auto"/>
        <w:rPr>
          <w:rFonts w:eastAsia="新細明體" w:cs="Arial"/>
          <w:b/>
          <w:bCs/>
          <w:szCs w:val="22"/>
          <w:lang w:eastAsia="zh-TW"/>
        </w:rPr>
      </w:pPr>
      <w:r>
        <w:rPr>
          <w:rFonts w:eastAsia="新細明體" w:cs="Arial"/>
          <w:b/>
          <w:bCs/>
          <w:szCs w:val="22"/>
          <w:lang w:eastAsia="zh-TW"/>
        </w:rPr>
        <w:t xml:space="preserve">For the scaling rule </w:t>
      </w:r>
      <w:proofErr w:type="spellStart"/>
      <w:r>
        <w:rPr>
          <w:rFonts w:eastAsia="新細明體" w:cs="Arial"/>
          <w:b/>
          <w:bCs/>
          <w:szCs w:val="22"/>
          <w:lang w:eastAsia="zh-TW"/>
        </w:rPr>
        <w:t>w.r.t.</w:t>
      </w:r>
      <w:proofErr w:type="spellEnd"/>
      <w:r>
        <w:rPr>
          <w:rFonts w:eastAsia="新細明體" w:cs="Arial"/>
          <w:b/>
          <w:bCs/>
          <w:szCs w:val="22"/>
          <w:lang w:eastAsia="zh-TW"/>
        </w:rPr>
        <w:t xml:space="preserve"> UE RF BW (and BB BW/processing ratio) for 6G UE power consumption model, down select one from the following alternatives:</w:t>
      </w:r>
    </w:p>
    <w:p w14:paraId="66B29FCA" w14:textId="77777777" w:rsidR="00F977B9" w:rsidRDefault="00F977B9">
      <w:pPr>
        <w:spacing w:after="60" w:line="256" w:lineRule="auto"/>
        <w:rPr>
          <w:rFonts w:eastAsia="新細明體" w:cs="Arial"/>
          <w:b/>
          <w:bCs/>
          <w:szCs w:val="22"/>
          <w:lang w:eastAsia="zh-TW"/>
        </w:rPr>
      </w:pPr>
    </w:p>
    <w:p w14:paraId="6DA8FEEB" w14:textId="77777777" w:rsidR="00F977B9" w:rsidRDefault="004364C2">
      <w:pPr>
        <w:spacing w:line="254" w:lineRule="auto"/>
        <w:rPr>
          <w:rFonts w:eastAsia="新細明體" w:cs="Arial"/>
          <w:color w:val="0000FF"/>
          <w:szCs w:val="22"/>
          <w:lang w:eastAsia="zh-TW"/>
        </w:rPr>
      </w:pPr>
      <w:r>
        <w:rPr>
          <w:rFonts w:eastAsia="新細明體" w:cs="Arial"/>
          <w:color w:val="0000FF"/>
          <w:szCs w:val="22"/>
          <w:lang w:eastAsia="zh-TW"/>
        </w:rPr>
        <w:t xml:space="preserve">Alt 1 (Scaling regarding static and dynamic portions): </w:t>
      </w:r>
      <m:oMath>
        <m:r>
          <w:rPr>
            <w:rFonts w:ascii="Cambria Math" w:hAnsi="Cambria Math"/>
          </w:rPr>
          <m:t>P=α∙</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+β∙</m:t>
        </m:r>
        <m:sSub>
          <m:sSubPr>
            <m:ctrlPr>
              <w:rPr>
                <w:rFonts w:ascii="Cambria Math" w:hAnsi="Cambria Math"/>
              </w:rPr>
            </m:ctrlPr>
          </m:sSubPr>
          <m:e>
            <m:r>
              <w:rPr>
                <w:rFonts w:ascii="Cambria Math" w:hAnsi="Cambria Math"/>
              </w:rPr>
              <m:t>P</m:t>
            </m:r>
          </m:e>
          <m:sub>
            <m:r>
              <w:rPr>
                <w:rFonts w:ascii="Cambria Math" w:hAnsi="Cambria Math"/>
              </w:rPr>
              <m:t>dynamic</m:t>
            </m:r>
          </m:sub>
        </m:sSub>
      </m:oMath>
    </w:p>
    <w:tbl>
      <w:tblPr>
        <w:tblStyle w:val="122"/>
        <w:tblW w:w="9629" w:type="dxa"/>
        <w:tblLayout w:type="fixed"/>
        <w:tblLook w:val="04A0" w:firstRow="1" w:lastRow="0" w:firstColumn="1" w:lastColumn="0" w:noHBand="0" w:noVBand="1"/>
      </w:tblPr>
      <w:tblGrid>
        <w:gridCol w:w="5164"/>
        <w:gridCol w:w="2574"/>
        <w:gridCol w:w="1891"/>
      </w:tblGrid>
      <w:tr w:rsidR="00F977B9" w14:paraId="1615EBA5" w14:textId="77777777" w:rsidTr="00F977B9">
        <w:trPr>
          <w:cnfStyle w:val="100000000000" w:firstRow="1" w:lastRow="0" w:firstColumn="0" w:lastColumn="0" w:oddVBand="0" w:evenVBand="0" w:oddHBand="0" w:evenHBand="0" w:firstRowFirstColumn="0" w:firstRowLastColumn="0" w:lastRowFirstColumn="0" w:lastRowLastColumn="0"/>
          <w:trHeight w:val="11"/>
        </w:trPr>
        <w:tc>
          <w:tcPr>
            <w:cnfStyle w:val="001000000000" w:firstRow="0" w:lastRow="0" w:firstColumn="1" w:lastColumn="0" w:oddVBand="0" w:evenVBand="0" w:oddHBand="0" w:evenHBand="0" w:firstRowFirstColumn="0" w:firstRowLastColumn="0" w:lastRowFirstColumn="0" w:lastRowLastColumn="0"/>
            <w:tcW w:w="5164" w:type="dxa"/>
          </w:tcPr>
          <w:p w14:paraId="682DE4A9" w14:textId="77777777" w:rsidR="00F977B9" w:rsidRDefault="004364C2">
            <w:pPr>
              <w:keepNext/>
              <w:keepLines/>
              <w:spacing w:before="120" w:after="0"/>
              <w:jc w:val="center"/>
              <w:rPr>
                <w:rFonts w:eastAsia="Calibri" w:cs="Arial"/>
                <w:b w:val="0"/>
                <w:sz w:val="16"/>
                <w:lang w:eastAsia="zh-CN"/>
              </w:rPr>
            </w:pPr>
            <w:r>
              <w:rPr>
                <w:rFonts w:eastAsia="Calibri" w:cs="Arial"/>
                <w:b w:val="0"/>
                <w:sz w:val="16"/>
                <w:lang w:eastAsia="zh-CN"/>
              </w:rPr>
              <w:lastRenderedPageBreak/>
              <w:t>Scaling</w:t>
            </w:r>
          </w:p>
        </w:tc>
        <w:tc>
          <w:tcPr>
            <w:tcW w:w="2574" w:type="dxa"/>
          </w:tcPr>
          <w:p w14:paraId="43AA21AD" w14:textId="77777777" w:rsidR="00F977B9" w:rsidRDefault="004364C2">
            <w:pPr>
              <w:keepNext/>
              <w:keepLines/>
              <w:spacing w:before="120" w:after="0"/>
              <w:jc w:val="center"/>
              <w:cnfStyle w:val="100000000000" w:firstRow="1" w:lastRow="0" w:firstColumn="0" w:lastColumn="0" w:oddVBand="0" w:evenVBand="0" w:oddHBand="0" w:evenHBand="0" w:firstRowFirstColumn="0" w:firstRowLastColumn="0" w:lastRowFirstColumn="0" w:lastRowLastColumn="0"/>
              <w:rPr>
                <w:rFonts w:eastAsia="Calibri" w:cs="Arial"/>
                <w:b w:val="0"/>
                <w:sz w:val="16"/>
                <w:lang w:eastAsia="zh-CN"/>
              </w:rPr>
            </w:pPr>
            <m:oMathPara>
              <m:oMathParaPr>
                <m:jc m:val="center"/>
              </m:oMathParaPr>
              <m:oMath>
                <m:r>
                  <m:rPr>
                    <m:sty m:val="bi"/>
                  </m:rPr>
                  <w:rPr>
                    <w:rFonts w:ascii="Cambria Math" w:hAnsi="Cambria Math"/>
                  </w:rPr>
                  <m:t>α</m:t>
                </m:r>
              </m:oMath>
            </m:oMathPara>
          </w:p>
        </w:tc>
        <w:tc>
          <w:tcPr>
            <w:tcW w:w="1891" w:type="dxa"/>
          </w:tcPr>
          <w:p w14:paraId="70DAD478" w14:textId="77777777" w:rsidR="00F977B9" w:rsidRDefault="004364C2">
            <w:pPr>
              <w:keepNext/>
              <w:keepLines/>
              <w:spacing w:before="120" w:after="0"/>
              <w:jc w:val="center"/>
              <w:cnfStyle w:val="100000000000" w:firstRow="1" w:lastRow="0" w:firstColumn="0" w:lastColumn="0" w:oddVBand="0" w:evenVBand="0" w:oddHBand="0" w:evenHBand="0" w:firstRowFirstColumn="0" w:firstRowLastColumn="0" w:lastRowFirstColumn="0" w:lastRowLastColumn="0"/>
              <w:rPr>
                <w:rFonts w:eastAsia="Calibri" w:cs="Arial"/>
                <w:b w:val="0"/>
                <w:sz w:val="16"/>
                <w:lang w:eastAsia="zh-CN"/>
              </w:rPr>
            </w:pPr>
            <m:oMathPara>
              <m:oMathParaPr>
                <m:jc m:val="center"/>
              </m:oMathParaPr>
              <m:oMath>
                <m:r>
                  <m:rPr>
                    <m:sty m:val="bi"/>
                  </m:rPr>
                  <w:rPr>
                    <w:rFonts w:ascii="Cambria Math" w:hAnsi="Cambria Math"/>
                  </w:rPr>
                  <m:t>β</m:t>
                </m:r>
              </m:oMath>
            </m:oMathPara>
          </w:p>
        </w:tc>
      </w:tr>
      <w:tr w:rsidR="00F977B9" w14:paraId="34EE9984" w14:textId="77777777" w:rsidTr="00F977B9">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61FDC9B8" w14:textId="77777777" w:rsidR="00F977B9" w:rsidRDefault="004364C2">
            <w:pPr>
              <w:keepNext/>
              <w:keepLines/>
              <w:spacing w:before="120" w:after="0"/>
              <w:rPr>
                <w:rFonts w:eastAsia="新細明體" w:cs="Times New Roman"/>
                <w:b w:val="0"/>
                <w:bCs w:val="0"/>
                <w:sz w:val="16"/>
                <w:lang w:eastAsia="zh-CN"/>
              </w:rPr>
            </w:pPr>
            <w:r>
              <w:rPr>
                <w:rFonts w:eastAsia="新細明體" w:cs="Times New Roman"/>
                <w:sz w:val="16"/>
                <w:lang w:eastAsia="zh-CN"/>
              </w:rPr>
              <w:t xml:space="preserve">Power scaling for PDCCH or SSB/CSI-RS due to scalable design for bandwidth, where both static power and dynamic power are scaled along with bandwidth. </w:t>
            </w:r>
            <m:oMath>
              <m:r>
                <m:rPr>
                  <m:sty m:val="bi"/>
                </m:rPr>
                <w:rPr>
                  <w:rFonts w:ascii="Cambria Math" w:hAnsi="Cambria Math"/>
                </w:rPr>
                <m:t>γ</m:t>
              </m:r>
            </m:oMath>
            <w:r>
              <w:rPr>
                <w:rFonts w:eastAsia="新細明體" w:cs="Times New Roman"/>
                <w:sz w:val="16"/>
                <w:lang w:eastAsia="zh-CN"/>
              </w:rPr>
              <w:t xml:space="preserve"> is the scaling ratio of the bandwidth relative to the reference bandwidth. </w:t>
            </w:r>
          </w:p>
        </w:tc>
        <w:tc>
          <w:tcPr>
            <w:tcW w:w="2574" w:type="dxa"/>
            <w:vMerge w:val="restart"/>
          </w:tcPr>
          <w:p w14:paraId="60307B32"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m:oMath>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00</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01</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0n</m:t>
                  </m:r>
                </m:sub>
              </m:sSub>
              <m:r>
                <w:rPr>
                  <w:rFonts w:ascii="Cambria Math" w:hAnsi="Cambria Math"/>
                </w:rPr>
                <m:t>}</m:t>
              </m:r>
            </m:oMath>
            <w:r>
              <w:rPr>
                <w:rFonts w:ascii="Times New Roman" w:eastAsia="Yu Mincho" w:hAnsi="Times New Roman" w:cs="Times New Roman"/>
                <w:color w:val="000000"/>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r>
                <w:rPr>
                  <w:rFonts w:ascii="Cambria Math" w:hAnsi="Cambria Math"/>
                </w:rPr>
                <m:t>}</m:t>
              </m:r>
            </m:oMath>
          </w:p>
          <w:p w14:paraId="30F177ED" w14:textId="77777777" w:rsidR="00F977B9" w:rsidRDefault="00F977B9">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p>
          <w:p w14:paraId="3A92957E"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r>
              <w:rPr>
                <w:rFonts w:ascii="Times New Roman" w:eastAsia="Yu Mincho" w:hAnsi="Times New Roman" w:cs="Times New Roman"/>
                <w:sz w:val="16"/>
                <w:lang w:eastAsia="zh-CN"/>
              </w:rPr>
              <w:t>E.g., {0.4, 0.6, 1, 2, 4.5} for {20%, 50%,100%, 200%, 400%}</w:t>
            </w:r>
          </w:p>
          <w:p w14:paraId="247DC6CF"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bookmarkStart w:id="11" w:name="OLE_LINK6"/>
            <w:r>
              <w:rPr>
                <w:rFonts w:ascii="Times New Roman" w:eastAsia="新細明體" w:hAnsi="Times New Roman" w:cs="Times New Roman"/>
                <w:sz w:val="16"/>
                <w:lang w:eastAsia="zh-CN"/>
              </w:rPr>
              <w:t>Note: the switching delay of BW adaptation is T1</w:t>
            </w:r>
            <w:bookmarkEnd w:id="11"/>
            <w:r>
              <w:rPr>
                <w:rFonts w:ascii="Times New Roman" w:eastAsia="新細明體" w:hAnsi="Times New Roman" w:cs="Times New Roman"/>
                <w:sz w:val="16"/>
                <w:lang w:eastAsia="zh-CN"/>
              </w:rPr>
              <w:t xml:space="preserve"> (e.g., around 5ms)</w:t>
            </w:r>
          </w:p>
        </w:tc>
        <w:tc>
          <w:tcPr>
            <w:tcW w:w="1891" w:type="dxa"/>
          </w:tcPr>
          <w:p w14:paraId="0840CA58"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TW"/>
              </w:rPr>
            </w:pPr>
            <m:oMath>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0n</m:t>
                  </m:r>
                </m:sub>
              </m:sSub>
              <m:r>
                <w:rPr>
                  <w:rFonts w:ascii="Cambria Math" w:hAnsi="Cambria Math"/>
                </w:rPr>
                <m:t>}</m:t>
              </m:r>
            </m:oMath>
            <w:r>
              <w:rPr>
                <w:rFonts w:ascii="Times New Roman" w:eastAsia="Yu Mincho" w:hAnsi="Times New Roman" w:cs="Times New Roman"/>
                <w:color w:val="000000"/>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r>
                <w:rPr>
                  <w:rFonts w:ascii="Cambria Math" w:hAnsi="Cambria Math"/>
                </w:rPr>
                <m:t>}</m:t>
              </m:r>
            </m:oMath>
          </w:p>
          <w:p w14:paraId="65A98F62"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color w:val="000000"/>
                <w:sz w:val="16"/>
                <w:lang w:eastAsia="zh-CN"/>
              </w:rPr>
            </w:pPr>
            <w:r>
              <w:rPr>
                <w:rFonts w:ascii="Times New Roman" w:eastAsia="Yu Mincho" w:hAnsi="Times New Roman" w:cs="Times New Roman"/>
                <w:sz w:val="16"/>
                <w:lang w:eastAsia="zh-CN"/>
              </w:rPr>
              <w:t>E.g., {0.5, 0.7, 1, 2, 4} for {20%, 50%, 100%, 200%, 400%}</w:t>
            </w:r>
          </w:p>
        </w:tc>
      </w:tr>
      <w:tr w:rsidR="00F977B9" w14:paraId="736BDC15" w14:textId="77777777" w:rsidTr="00F977B9">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40841A8B" w14:textId="77777777" w:rsidR="00F977B9" w:rsidRDefault="004364C2">
            <w:pPr>
              <w:keepNext/>
              <w:keepLines/>
              <w:spacing w:before="120" w:after="0"/>
              <w:rPr>
                <w:rFonts w:eastAsia="新細明體" w:cs="Times New Roman"/>
                <w:b w:val="0"/>
                <w:bCs w:val="0"/>
                <w:sz w:val="16"/>
                <w:lang w:eastAsia="zh-CN"/>
              </w:rPr>
            </w:pPr>
            <w:r>
              <w:rPr>
                <w:rFonts w:eastAsia="新細明體" w:cs="Times New Roman"/>
                <w:sz w:val="16"/>
                <w:lang w:eastAsia="zh-CN"/>
              </w:rPr>
              <w:t xml:space="preserve">Power scaling for PDCCH+PDSCH due to scalable design for bandwidth, where both static power and dynamic power are scaled along with bandwidth. </w:t>
            </w:r>
            <m:oMath>
              <m:r>
                <m:rPr>
                  <m:sty m:val="bi"/>
                </m:rPr>
                <w:rPr>
                  <w:rFonts w:ascii="Cambria Math" w:hAnsi="Cambria Math"/>
                </w:rPr>
                <m:t>γ</m:t>
              </m:r>
            </m:oMath>
            <w:r>
              <w:rPr>
                <w:rFonts w:eastAsia="新細明體" w:cs="Times New Roman"/>
                <w:sz w:val="16"/>
                <w:lang w:eastAsia="zh-CN"/>
              </w:rPr>
              <w:t xml:space="preserve"> is the scaling ratio of the bandwidth relative to the reference bandwidth. </w:t>
            </w:r>
          </w:p>
        </w:tc>
        <w:tc>
          <w:tcPr>
            <w:tcW w:w="2574" w:type="dxa"/>
            <w:vMerge/>
          </w:tcPr>
          <w:p w14:paraId="26FB2C2D" w14:textId="77777777" w:rsidR="00F977B9" w:rsidRDefault="00F977B9">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p>
        </w:tc>
        <w:tc>
          <w:tcPr>
            <w:tcW w:w="1891" w:type="dxa"/>
          </w:tcPr>
          <w:p w14:paraId="0CDA807C"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TW"/>
              </w:rPr>
            </w:pPr>
            <m:oMath>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1n</m:t>
                  </m:r>
                </m:sub>
              </m:sSub>
              <m:r>
                <w:rPr>
                  <w:rFonts w:ascii="Cambria Math" w:hAnsi="Cambria Math"/>
                </w:rPr>
                <m:t>}</m:t>
              </m:r>
            </m:oMath>
            <w:r>
              <w:rPr>
                <w:rFonts w:ascii="Times New Roman" w:eastAsia="Yu Mincho" w:hAnsi="Times New Roman" w:cs="Times New Roman"/>
                <w:color w:val="000000"/>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r>
                <w:rPr>
                  <w:rFonts w:ascii="Cambria Math" w:hAnsi="Cambria Math"/>
                </w:rPr>
                <m:t>}</m:t>
              </m:r>
            </m:oMath>
            <w:r>
              <w:rPr>
                <w:rFonts w:ascii="Times New Roman" w:eastAsia="Yu Mincho" w:hAnsi="Times New Roman" w:cs="Times New Roman"/>
                <w:sz w:val="16"/>
                <w:lang w:eastAsia="zh-CN"/>
              </w:rPr>
              <w:t>.</w:t>
            </w:r>
          </w:p>
          <w:p w14:paraId="18FE6B6C"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color w:val="000000"/>
                <w:sz w:val="16"/>
                <w:lang w:eastAsia="zh-CN"/>
              </w:rPr>
            </w:pPr>
            <w:r>
              <w:rPr>
                <w:rFonts w:ascii="Times New Roman" w:eastAsia="Yu Mincho" w:hAnsi="Times New Roman" w:cs="Times New Roman"/>
                <w:sz w:val="16"/>
                <w:lang w:eastAsia="zh-CN"/>
              </w:rPr>
              <w:t>E.g., {0.2, 0.5, 1, 3, 8} for {20%, 50%, 100%, 200%, 400%}</w:t>
            </w:r>
          </w:p>
        </w:tc>
      </w:tr>
      <w:tr w:rsidR="00F977B9" w14:paraId="51B2A3F3" w14:textId="77777777" w:rsidTr="00F977B9">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0BE70745" w14:textId="77777777" w:rsidR="00F977B9" w:rsidRDefault="004364C2">
            <w:pPr>
              <w:keepNext/>
              <w:keepLines/>
              <w:spacing w:before="120" w:after="0"/>
              <w:rPr>
                <w:rFonts w:eastAsia="新細明體" w:cs="Times New Roman"/>
                <w:b w:val="0"/>
                <w:bCs w:val="0"/>
                <w:sz w:val="16"/>
                <w:lang w:eastAsia="zh-CN"/>
              </w:rPr>
            </w:pPr>
            <w:r>
              <w:rPr>
                <w:rFonts w:eastAsia="新細明體" w:cs="Times New Roman"/>
                <w:sz w:val="16"/>
                <w:lang w:eastAsia="zh-CN"/>
              </w:rPr>
              <w:t xml:space="preserve">Power scaling for micro-sleep due to scalable design for bandwidth, where static power is scaled along with bandwidth. </w:t>
            </w:r>
            <m:oMath>
              <m:r>
                <m:rPr>
                  <m:sty m:val="bi"/>
                </m:rPr>
                <w:rPr>
                  <w:rFonts w:ascii="Cambria Math" w:hAnsi="Cambria Math"/>
                </w:rPr>
                <m:t>γ</m:t>
              </m:r>
            </m:oMath>
            <w:r>
              <w:rPr>
                <w:rFonts w:eastAsia="新細明體" w:cs="Times New Roman"/>
                <w:sz w:val="16"/>
                <w:lang w:eastAsia="zh-CN"/>
              </w:rPr>
              <w:t xml:space="preserve"> is the scaling ratio of the bandwidth relative to the reference bandwidth. </w:t>
            </w:r>
          </w:p>
        </w:tc>
        <w:tc>
          <w:tcPr>
            <w:tcW w:w="2574" w:type="dxa"/>
            <w:vMerge/>
          </w:tcPr>
          <w:p w14:paraId="390E9C70" w14:textId="77777777" w:rsidR="00F977B9" w:rsidRDefault="00F977B9">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p>
        </w:tc>
        <w:tc>
          <w:tcPr>
            <w:tcW w:w="1891" w:type="dxa"/>
          </w:tcPr>
          <w:p w14:paraId="00943B46"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color w:val="000000"/>
                <w:sz w:val="16"/>
                <w:lang w:eastAsia="zh-CN"/>
              </w:rPr>
            </w:pPr>
            <w:r>
              <w:rPr>
                <w:rFonts w:ascii="Times New Roman" w:eastAsia="新細明體" w:hAnsi="Times New Roman" w:cs="Times New Roman"/>
                <w:color w:val="000000"/>
                <w:sz w:val="16"/>
                <w:lang w:eastAsia="zh-CN"/>
              </w:rPr>
              <w:t>-</w:t>
            </w:r>
          </w:p>
        </w:tc>
      </w:tr>
      <w:tr w:rsidR="00F977B9" w14:paraId="3C44475A" w14:textId="77777777" w:rsidTr="00F977B9">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4D4891F8" w14:textId="77777777" w:rsidR="00F977B9" w:rsidRDefault="004364C2">
            <w:pPr>
              <w:keepNext/>
              <w:keepLines/>
              <w:spacing w:before="120" w:after="0"/>
              <w:rPr>
                <w:rFonts w:eastAsia="新細明體" w:cs="Times New Roman"/>
                <w:b w:val="0"/>
                <w:bCs w:val="0"/>
                <w:sz w:val="16"/>
                <w:lang w:eastAsia="zh-CN"/>
              </w:rPr>
            </w:pPr>
            <w:r>
              <w:rPr>
                <w:rFonts w:eastAsia="新細明體" w:cs="Times New Roman"/>
                <w:sz w:val="16"/>
                <w:lang w:eastAsia="zh-CN"/>
              </w:rPr>
              <w:t xml:space="preserve">Power scaling for PDCCH or SSB/CSI-RS due to bandwidth scaling, where dynamic power is scaled along with bandwidth while static power is based on </w:t>
            </w:r>
            <w:proofErr w:type="gramStart"/>
            <w:r>
              <w:rPr>
                <w:rFonts w:eastAsia="新細明體" w:cs="Times New Roman"/>
                <w:sz w:val="16"/>
                <w:lang w:eastAsia="zh-CN"/>
              </w:rPr>
              <w:t>particular assumption</w:t>
            </w:r>
            <w:proofErr w:type="gramEnd"/>
            <w:r>
              <w:rPr>
                <w:rFonts w:eastAsia="新細明體" w:cs="Times New Roman"/>
                <w:sz w:val="16"/>
                <w:lang w:eastAsia="zh-CN"/>
              </w:rPr>
              <w:t xml:space="preserve"> of BB utilization. </w:t>
            </w:r>
            <m:oMath>
              <m:r>
                <m:rPr>
                  <m:sty m:val="bi"/>
                </m:rPr>
                <w:rPr>
                  <w:rFonts w:ascii="Cambria Math" w:hAnsi="Cambria Math"/>
                </w:rPr>
                <m:t>γ</m:t>
              </m:r>
            </m:oMath>
            <w:r>
              <w:rPr>
                <w:rFonts w:eastAsia="新細明體" w:cs="Times New Roman"/>
                <w:sz w:val="16"/>
                <w:lang w:eastAsia="zh-CN"/>
              </w:rPr>
              <w:t xml:space="preserve"> is the scaling ratio of the bandwidth relative to the reference bandwidth. </w:t>
            </w:r>
          </w:p>
        </w:tc>
        <w:tc>
          <w:tcPr>
            <w:tcW w:w="2574" w:type="dxa"/>
            <w:vMerge w:val="restart"/>
          </w:tcPr>
          <w:p w14:paraId="7414C396"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m:oMath>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00</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01</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0n</m:t>
                  </m:r>
                </m:sub>
              </m:sSub>
              <m:r>
                <w:rPr>
                  <w:rFonts w:ascii="Cambria Math" w:hAnsi="Cambria Math"/>
                </w:rPr>
                <m:t>}</m:t>
              </m:r>
            </m:oMath>
            <w:r>
              <w:rPr>
                <w:rFonts w:ascii="Times New Roman" w:eastAsia="新細明體" w:hAnsi="Times New Roman" w:cs="Times New Roman"/>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r>
                <w:rPr>
                  <w:rFonts w:ascii="Cambria Math" w:hAnsi="Cambria Math"/>
                </w:rPr>
                <m:t>}</m:t>
              </m:r>
            </m:oMath>
            <w:r>
              <w:rPr>
                <w:rFonts w:ascii="Times New Roman" w:eastAsia="新細明體" w:hAnsi="Times New Roman" w:cs="Times New Roman"/>
                <w:sz w:val="16"/>
                <w:lang w:eastAsia="zh-CN"/>
              </w:rPr>
              <w:t xml:space="preserve">, assuming </w:t>
            </w:r>
            <w:proofErr w:type="gramStart"/>
            <w:r>
              <w:rPr>
                <w:rFonts w:ascii="Times New Roman" w:eastAsia="新細明體" w:hAnsi="Times New Roman" w:cs="Times New Roman"/>
                <w:sz w:val="16"/>
                <w:lang w:eastAsia="zh-CN"/>
              </w:rPr>
              <w:t>particular BB</w:t>
            </w:r>
            <w:proofErr w:type="gramEnd"/>
            <w:r>
              <w:rPr>
                <w:rFonts w:ascii="Times New Roman" w:eastAsia="新細明體" w:hAnsi="Times New Roman" w:cs="Times New Roman"/>
                <w:sz w:val="16"/>
                <w:lang w:eastAsia="zh-CN"/>
              </w:rPr>
              <w:t xml:space="preserve"> utilization</w:t>
            </w:r>
          </w:p>
          <w:p w14:paraId="71C3D361"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r>
              <w:rPr>
                <w:rFonts w:ascii="Times New Roman" w:eastAsia="Yu Mincho" w:hAnsi="Times New Roman" w:cs="Times New Roman"/>
                <w:sz w:val="16"/>
                <w:lang w:eastAsia="zh-CN"/>
              </w:rPr>
              <w:t xml:space="preserve">E.g., {1, 1, 1}, for {20%, 50%, 100%}, assuming </w:t>
            </w:r>
            <w:r>
              <w:rPr>
                <w:rFonts w:ascii="Times New Roman" w:eastAsia="新細明體" w:hAnsi="Times New Roman" w:cs="Times New Roman"/>
                <w:sz w:val="16"/>
                <w:lang w:eastAsia="zh-CN"/>
              </w:rPr>
              <w:t>BB utilization corresponding to 100MHz</w:t>
            </w:r>
          </w:p>
          <w:p w14:paraId="00911505"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r>
              <w:rPr>
                <w:rFonts w:ascii="Times New Roman" w:eastAsia="Yu Mincho" w:hAnsi="Times New Roman" w:cs="Times New Roman"/>
                <w:sz w:val="16"/>
                <w:lang w:eastAsia="zh-CN"/>
              </w:rPr>
              <w:t xml:space="preserve">{2, 2, 2, 2}, for {20%, 50%, 100%, 200%}, assuming </w:t>
            </w:r>
            <w:r>
              <w:rPr>
                <w:rFonts w:ascii="Times New Roman" w:eastAsia="新細明體" w:hAnsi="Times New Roman" w:cs="Times New Roman"/>
                <w:sz w:val="16"/>
                <w:lang w:eastAsia="zh-CN"/>
              </w:rPr>
              <w:t>BB utilization corresponding to 200MHz</w:t>
            </w:r>
          </w:p>
          <w:p w14:paraId="58E02021"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r>
              <w:rPr>
                <w:rFonts w:ascii="Times New Roman" w:eastAsia="Yu Mincho" w:hAnsi="Times New Roman" w:cs="Times New Roman"/>
                <w:sz w:val="16"/>
                <w:lang w:eastAsia="zh-CN"/>
              </w:rPr>
              <w:t xml:space="preserve">{4.5, 4.5, 4.5, 4.5, 4.5} for {20%, 50%, 100%, 200%, 400%}, assuming </w:t>
            </w:r>
            <w:r>
              <w:rPr>
                <w:rFonts w:ascii="Times New Roman" w:eastAsia="新細明體" w:hAnsi="Times New Roman" w:cs="Times New Roman"/>
                <w:sz w:val="16"/>
                <w:lang w:eastAsia="zh-CN"/>
              </w:rPr>
              <w:t>BB utilization corresponding to 400MHz</w:t>
            </w:r>
          </w:p>
          <w:p w14:paraId="293D7E7D"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r>
              <w:rPr>
                <w:rFonts w:ascii="Times New Roman" w:eastAsia="新細明體" w:hAnsi="Times New Roman" w:cs="Times New Roman"/>
                <w:sz w:val="16"/>
                <w:lang w:eastAsia="zh-CN"/>
              </w:rPr>
              <w:t xml:space="preserve">Note: the switching delay of BW adaptation is T2, where T1&gt;T2. </w:t>
            </w:r>
          </w:p>
          <w:p w14:paraId="372A40F3" w14:textId="77777777" w:rsidR="00F977B9" w:rsidRDefault="00F977B9">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p>
        </w:tc>
        <w:tc>
          <w:tcPr>
            <w:tcW w:w="1891" w:type="dxa"/>
          </w:tcPr>
          <w:p w14:paraId="6B0A8550" w14:textId="77777777" w:rsidR="00F977B9" w:rsidRDefault="00000000">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TW"/>
              </w:rPr>
            </w:pP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00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0n</m:t>
                      </m:r>
                    </m:sub>
                  </m:sSub>
                </m:e>
              </m:d>
            </m:oMath>
            <w:r w:rsidR="004364C2">
              <w:rPr>
                <w:rFonts w:ascii="Times New Roman" w:eastAsia="Yu Mincho" w:hAnsi="Times New Roman" w:cs="Times New Roman"/>
                <w:color w:val="000000"/>
                <w:sz w:val="16"/>
                <w:lang w:eastAsia="zh-CN"/>
              </w:rPr>
              <w:t xml:space="preserve"> for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e>
              </m:d>
            </m:oMath>
          </w:p>
          <w:p w14:paraId="774C1165"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r>
              <w:rPr>
                <w:rFonts w:ascii="Times New Roman" w:eastAsia="Yu Mincho" w:hAnsi="Times New Roman" w:cs="Times New Roman"/>
                <w:sz w:val="16"/>
                <w:lang w:eastAsia="zh-CN"/>
              </w:rPr>
              <w:t>E.g., {0.5, 0.7, 1, 2, 4} for {20%, 50%, 100%, 200%, 400%}</w:t>
            </w:r>
          </w:p>
        </w:tc>
      </w:tr>
      <w:tr w:rsidR="00F977B9" w14:paraId="1692DFDF" w14:textId="77777777" w:rsidTr="00F977B9">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227224AF" w14:textId="77777777" w:rsidR="00F977B9" w:rsidRDefault="004364C2">
            <w:pPr>
              <w:keepNext/>
              <w:keepLines/>
              <w:spacing w:before="120" w:after="0"/>
              <w:rPr>
                <w:rFonts w:eastAsia="新細明體" w:cs="Times New Roman"/>
                <w:b w:val="0"/>
                <w:bCs w:val="0"/>
                <w:sz w:val="16"/>
                <w:lang w:eastAsia="zh-CN"/>
              </w:rPr>
            </w:pPr>
            <w:r>
              <w:rPr>
                <w:rFonts w:eastAsia="新細明體" w:cs="Times New Roman"/>
                <w:sz w:val="16"/>
                <w:lang w:eastAsia="zh-CN"/>
              </w:rPr>
              <w:t xml:space="preserve">Power scaling for PDCCH+PDSCH due to bandwidth scaling, where dynamic power is scaled along with bandwidth while static power is based on </w:t>
            </w:r>
            <w:proofErr w:type="gramStart"/>
            <w:r>
              <w:rPr>
                <w:rFonts w:eastAsia="新細明體" w:cs="Times New Roman"/>
                <w:sz w:val="16"/>
                <w:lang w:eastAsia="zh-CN"/>
              </w:rPr>
              <w:t>particular assumption</w:t>
            </w:r>
            <w:proofErr w:type="gramEnd"/>
            <w:r>
              <w:rPr>
                <w:rFonts w:eastAsia="新細明體" w:cs="Times New Roman"/>
                <w:sz w:val="16"/>
                <w:lang w:eastAsia="zh-CN"/>
              </w:rPr>
              <w:t xml:space="preserve"> of BB utilization. </w:t>
            </w:r>
            <m:oMath>
              <m:r>
                <m:rPr>
                  <m:sty m:val="bi"/>
                </m:rPr>
                <w:rPr>
                  <w:rFonts w:ascii="Cambria Math" w:hAnsi="Cambria Math"/>
                </w:rPr>
                <m:t>γ</m:t>
              </m:r>
            </m:oMath>
            <w:r>
              <w:rPr>
                <w:rFonts w:eastAsia="新細明體" w:cs="Times New Roman"/>
                <w:sz w:val="16"/>
                <w:lang w:eastAsia="zh-CN"/>
              </w:rPr>
              <w:t xml:space="preserve"> is the scaling ratio of the bandwidth relative to the reference bandwidth. </w:t>
            </w:r>
          </w:p>
        </w:tc>
        <w:tc>
          <w:tcPr>
            <w:tcW w:w="2574" w:type="dxa"/>
            <w:vMerge/>
          </w:tcPr>
          <w:p w14:paraId="0FF61103" w14:textId="77777777" w:rsidR="00F977B9" w:rsidRDefault="00F977B9">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p>
        </w:tc>
        <w:tc>
          <w:tcPr>
            <w:tcW w:w="1891" w:type="dxa"/>
          </w:tcPr>
          <w:p w14:paraId="6DF765D8" w14:textId="77777777" w:rsidR="00F977B9" w:rsidRDefault="00000000">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TW"/>
              </w:rPr>
            </w:pP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10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1n</m:t>
                      </m:r>
                    </m:sub>
                  </m:sSub>
                </m:e>
              </m:d>
            </m:oMath>
            <w:r w:rsidR="004364C2">
              <w:rPr>
                <w:rFonts w:ascii="Times New Roman" w:eastAsia="Yu Mincho" w:hAnsi="Times New Roman" w:cs="Times New Roman"/>
                <w:color w:val="000000"/>
                <w:sz w:val="16"/>
                <w:lang w:eastAsia="zh-CN"/>
              </w:rPr>
              <w:t xml:space="preserve"> for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e>
              </m:d>
            </m:oMath>
          </w:p>
          <w:p w14:paraId="42F044F9" w14:textId="77777777" w:rsidR="00F977B9" w:rsidRDefault="004364C2">
            <w:pPr>
              <w:keepNext/>
              <w:keepLines/>
              <w:spacing w:before="120" w:after="0"/>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r>
              <w:rPr>
                <w:rFonts w:ascii="Times New Roman" w:eastAsia="Yu Mincho" w:hAnsi="Times New Roman" w:cs="Times New Roman"/>
                <w:sz w:val="16"/>
                <w:lang w:eastAsia="zh-CN"/>
              </w:rPr>
              <w:t>E.g., {0.2, 0.5, 1, 3, 8} for {20%, 50%, 100%, 200%, 400%}</w:t>
            </w:r>
          </w:p>
        </w:tc>
      </w:tr>
      <w:tr w:rsidR="00F977B9" w14:paraId="405E097E" w14:textId="77777777" w:rsidTr="00F977B9">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1BA33891" w14:textId="77777777" w:rsidR="00F977B9" w:rsidRDefault="004364C2">
            <w:pPr>
              <w:keepNext/>
              <w:keepLines/>
              <w:spacing w:before="120" w:after="0"/>
              <w:rPr>
                <w:rFonts w:eastAsia="新細明體" w:cs="Times New Roman"/>
                <w:b w:val="0"/>
                <w:bCs w:val="0"/>
                <w:sz w:val="16"/>
                <w:lang w:eastAsia="zh-CN"/>
              </w:rPr>
            </w:pPr>
            <w:r>
              <w:rPr>
                <w:rFonts w:eastAsia="新細明體" w:cs="Times New Roman"/>
                <w:sz w:val="16"/>
                <w:lang w:eastAsia="zh-CN"/>
              </w:rPr>
              <w:t xml:space="preserve">Power scaling for micro-sleep due to bandwidth scaling, where static power is based on </w:t>
            </w:r>
            <w:proofErr w:type="gramStart"/>
            <w:r>
              <w:rPr>
                <w:rFonts w:eastAsia="新細明體" w:cs="Times New Roman"/>
                <w:sz w:val="16"/>
                <w:lang w:eastAsia="zh-CN"/>
              </w:rPr>
              <w:t>particular assumption</w:t>
            </w:r>
            <w:proofErr w:type="gramEnd"/>
            <w:r>
              <w:rPr>
                <w:rFonts w:eastAsia="新細明體" w:cs="Times New Roman"/>
                <w:sz w:val="16"/>
                <w:lang w:eastAsia="zh-CN"/>
              </w:rPr>
              <w:t xml:space="preserve"> of BB utilization. </w:t>
            </w:r>
            <m:oMath>
              <m:r>
                <m:rPr>
                  <m:sty m:val="bi"/>
                </m:rPr>
                <w:rPr>
                  <w:rFonts w:ascii="Cambria Math" w:hAnsi="Cambria Math"/>
                </w:rPr>
                <m:t>γ</m:t>
              </m:r>
            </m:oMath>
            <w:r>
              <w:rPr>
                <w:rFonts w:eastAsia="新細明體" w:cs="Times New Roman"/>
                <w:sz w:val="16"/>
                <w:lang w:eastAsia="zh-CN"/>
              </w:rPr>
              <w:t xml:space="preserve"> is the scaling ratio of the bandwidth relative to the reference bandwidth. </w:t>
            </w:r>
          </w:p>
        </w:tc>
        <w:tc>
          <w:tcPr>
            <w:tcW w:w="2574" w:type="dxa"/>
            <w:vMerge/>
          </w:tcPr>
          <w:p w14:paraId="5FBDE23F" w14:textId="77777777" w:rsidR="00F977B9" w:rsidRDefault="00F977B9">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p>
        </w:tc>
        <w:tc>
          <w:tcPr>
            <w:tcW w:w="1891" w:type="dxa"/>
          </w:tcPr>
          <w:p w14:paraId="129D8759"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color w:val="000000"/>
                <w:sz w:val="16"/>
                <w:lang w:eastAsia="zh-CN"/>
              </w:rPr>
            </w:pPr>
            <w:r>
              <w:rPr>
                <w:rFonts w:ascii="Times New Roman" w:eastAsia="新細明體" w:hAnsi="Times New Roman" w:cs="Times New Roman"/>
                <w:color w:val="000000"/>
                <w:sz w:val="16"/>
                <w:lang w:eastAsia="zh-CN"/>
              </w:rPr>
              <w:t>-</w:t>
            </w:r>
          </w:p>
        </w:tc>
      </w:tr>
      <w:tr w:rsidR="00F977B9" w14:paraId="19136E32" w14:textId="77777777" w:rsidTr="00F977B9">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729F0E66" w14:textId="77777777" w:rsidR="00F977B9" w:rsidRDefault="004364C2">
            <w:pPr>
              <w:keepNext/>
              <w:keepLines/>
              <w:spacing w:before="120" w:after="0"/>
              <w:rPr>
                <w:rFonts w:eastAsia="新細明體" w:cs="Times New Roman"/>
                <w:b w:val="0"/>
                <w:bCs w:val="0"/>
                <w:sz w:val="16"/>
                <w:lang w:eastAsia="zh-CN"/>
              </w:rPr>
            </w:pPr>
            <w:r>
              <w:rPr>
                <w:rFonts w:eastAsia="新細明體" w:cs="Times New Roman"/>
                <w:sz w:val="16"/>
                <w:lang w:eastAsia="zh-CN"/>
              </w:rPr>
              <w:t xml:space="preserve">Power scaling for PDCCH due to antenna scaling, where </w:t>
            </w:r>
            <m:oMath>
              <m:r>
                <m:rPr>
                  <m:sty m:val="bi"/>
                </m:rPr>
                <w:rPr>
                  <w:rFonts w:ascii="Cambria Math" w:hAnsi="Cambria Math"/>
                </w:rPr>
                <m:t>δ</m:t>
              </m:r>
            </m:oMath>
            <w:r>
              <w:rPr>
                <w:rFonts w:eastAsia="新細明體" w:cs="Times New Roman"/>
                <w:sz w:val="16"/>
                <w:lang w:eastAsia="zh-CN"/>
              </w:rPr>
              <w:t xml:space="preserve"> is the scaling ratio of the antenna chain numbers over the reference Rx chains. Static power is assumed unchanged since RF part contributes little to the static part.</w:t>
            </w:r>
          </w:p>
        </w:tc>
        <w:tc>
          <w:tcPr>
            <w:tcW w:w="2574" w:type="dxa"/>
            <w:vMerge w:val="restart"/>
          </w:tcPr>
          <w:p w14:paraId="5AF840E9"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r>
              <w:rPr>
                <w:rFonts w:ascii="Times New Roman" w:eastAsia="新細明體" w:hAnsi="Times New Roman" w:cs="Times New Roman"/>
                <w:sz w:val="16"/>
                <w:lang w:eastAsia="zh-CN"/>
              </w:rPr>
              <w:t>1,</w:t>
            </w:r>
            <w:r>
              <w:rPr>
                <w:rFonts w:ascii="Times New Roman" w:eastAsia="新細明體" w:hAnsi="Times New Roman" w:cs="Times New Roman"/>
                <w:color w:val="000000"/>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m:t>
                  </m:r>
                </m:sub>
              </m:sSub>
              <m:r>
                <w:rPr>
                  <w:rFonts w:ascii="Cambria Math" w:hAnsi="Cambria Math"/>
                </w:rPr>
                <m:t>}</m:t>
              </m:r>
            </m:oMath>
          </w:p>
        </w:tc>
        <w:tc>
          <w:tcPr>
            <w:tcW w:w="1891" w:type="dxa"/>
          </w:tcPr>
          <w:p w14:paraId="56335F6D" w14:textId="77777777" w:rsidR="00F977B9" w:rsidRDefault="00000000">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TW"/>
              </w:rPr>
            </w:pP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20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21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2m</m:t>
                      </m:r>
                    </m:sub>
                  </m:sSub>
                </m:e>
              </m:d>
            </m:oMath>
            <w:r w:rsidR="004364C2">
              <w:rPr>
                <w:rFonts w:ascii="Times New Roman" w:eastAsia="新細明體" w:hAnsi="Times New Roman" w:cs="Times New Roman"/>
                <w:color w:val="000000"/>
                <w:sz w:val="16"/>
                <w:lang w:eastAsia="zh-CN"/>
              </w:rPr>
              <w:t xml:space="preserve"> for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δ</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m:t>
                      </m:r>
                    </m:sub>
                  </m:sSub>
                </m:e>
              </m:d>
            </m:oMath>
          </w:p>
          <w:p w14:paraId="190612FF"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r>
              <w:rPr>
                <w:rFonts w:ascii="Times New Roman" w:eastAsia="Yu Mincho" w:hAnsi="Times New Roman" w:cs="Times New Roman"/>
                <w:sz w:val="16"/>
                <w:lang w:eastAsia="zh-CN"/>
              </w:rPr>
              <w:t>E.g., {0.7, 1, 1.3, 2} for {50%, 100%, 150%, 200%}</w:t>
            </w:r>
          </w:p>
        </w:tc>
      </w:tr>
      <w:tr w:rsidR="00F977B9" w14:paraId="737F9A3D" w14:textId="77777777" w:rsidTr="00F977B9">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1977386D" w14:textId="77777777" w:rsidR="00F977B9" w:rsidRDefault="004364C2">
            <w:pPr>
              <w:keepNext/>
              <w:keepLines/>
              <w:spacing w:before="120" w:after="0"/>
              <w:rPr>
                <w:rFonts w:eastAsia="新細明體" w:cs="Times New Roman"/>
                <w:b w:val="0"/>
                <w:bCs w:val="0"/>
                <w:sz w:val="16"/>
                <w:lang w:eastAsia="zh-CN"/>
              </w:rPr>
            </w:pPr>
            <w:r>
              <w:rPr>
                <w:rFonts w:eastAsia="新細明體" w:cs="Times New Roman"/>
                <w:sz w:val="16"/>
                <w:lang w:eastAsia="zh-CN"/>
              </w:rPr>
              <w:t xml:space="preserve">Power scaling for PDSCH due to antenna scaling, where </w:t>
            </w:r>
            <m:oMath>
              <m:r>
                <m:rPr>
                  <m:sty m:val="bi"/>
                </m:rPr>
                <w:rPr>
                  <w:rFonts w:ascii="Cambria Math" w:hAnsi="Cambria Math"/>
                </w:rPr>
                <m:t>δ</m:t>
              </m:r>
            </m:oMath>
            <w:r>
              <w:rPr>
                <w:rFonts w:eastAsia="新細明體" w:cs="Times New Roman"/>
                <w:sz w:val="16"/>
                <w:lang w:eastAsia="zh-CN"/>
              </w:rPr>
              <w:t xml:space="preserve"> is the scaling ratio of the antenna chain numbers over the reference Rx chains. Static power is assumed unchanged since RF part contributes little to the static part.</w:t>
            </w:r>
          </w:p>
        </w:tc>
        <w:tc>
          <w:tcPr>
            <w:tcW w:w="2574" w:type="dxa"/>
            <w:vMerge/>
          </w:tcPr>
          <w:p w14:paraId="0DBC7349" w14:textId="77777777" w:rsidR="00F977B9" w:rsidRDefault="00F977B9">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p>
        </w:tc>
        <w:tc>
          <w:tcPr>
            <w:tcW w:w="1891" w:type="dxa"/>
          </w:tcPr>
          <w:p w14:paraId="119F6827" w14:textId="77777777" w:rsidR="00F977B9" w:rsidRDefault="00000000">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TW"/>
              </w:rPr>
            </w:pP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30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31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3m</m:t>
                      </m:r>
                    </m:sub>
                  </m:sSub>
                </m:e>
              </m:d>
            </m:oMath>
            <w:r w:rsidR="004364C2">
              <w:rPr>
                <w:rFonts w:ascii="Times New Roman" w:eastAsia="新細明體" w:hAnsi="Times New Roman" w:cs="Times New Roman"/>
                <w:color w:val="000000"/>
                <w:sz w:val="16"/>
                <w:lang w:eastAsia="zh-CN"/>
              </w:rPr>
              <w:t xml:space="preserve"> for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δ</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m:t>
                      </m:r>
                    </m:sub>
                  </m:sSub>
                </m:e>
              </m:d>
            </m:oMath>
          </w:p>
          <w:p w14:paraId="5444EE87"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r>
              <w:rPr>
                <w:rFonts w:ascii="Times New Roman" w:eastAsia="Yu Mincho" w:hAnsi="Times New Roman" w:cs="Times New Roman"/>
                <w:sz w:val="16"/>
                <w:lang w:eastAsia="zh-CN"/>
              </w:rPr>
              <w:t>E.g., {0.5, 1, 1.5, 3} for {50%, 100%, 150%, 200%}</w:t>
            </w:r>
          </w:p>
        </w:tc>
      </w:tr>
    </w:tbl>
    <w:p w14:paraId="014D1744" w14:textId="77777777" w:rsidR="00F977B9" w:rsidRDefault="00F977B9">
      <w:pPr>
        <w:spacing w:line="254" w:lineRule="auto"/>
        <w:rPr>
          <w:rFonts w:eastAsia="新細明體" w:cs="Arial"/>
          <w:szCs w:val="22"/>
          <w:lang w:eastAsia="zh-TW"/>
        </w:rPr>
      </w:pPr>
    </w:p>
    <w:p w14:paraId="05823DFC" w14:textId="77777777" w:rsidR="00F977B9" w:rsidRDefault="004364C2">
      <w:pPr>
        <w:spacing w:line="252" w:lineRule="auto"/>
        <w:rPr>
          <w:rFonts w:eastAsia="新細明體" w:cs="Arial"/>
          <w:color w:val="0000FF"/>
          <w:szCs w:val="22"/>
          <w:lang w:eastAsia="zh-TW"/>
        </w:rPr>
      </w:pPr>
      <w:r>
        <w:rPr>
          <w:rFonts w:eastAsia="新細明體" w:cs="Arial"/>
          <w:color w:val="0000FF"/>
          <w:szCs w:val="22"/>
          <w:lang w:eastAsia="zh-TW"/>
        </w:rPr>
        <w:t xml:space="preserve">Alt 2: Scaling regarding RF BW and BB (T-put ratio) </w:t>
      </w:r>
    </w:p>
    <w:p w14:paraId="70909B73" w14:textId="77777777" w:rsidR="00F977B9" w:rsidRDefault="004364C2">
      <w:pPr>
        <w:spacing w:before="60" w:after="60" w:line="240" w:lineRule="auto"/>
        <w:jc w:val="left"/>
        <w:rPr>
          <w:rFonts w:ascii="CG Times (WN)" w:eastAsia="新細明體" w:hAnsi="CG Times (WN)" w:cs="Times New Roman"/>
          <w:bCs/>
          <w:iCs/>
          <w:sz w:val="18"/>
          <w:szCs w:val="18"/>
          <w:lang w:eastAsia="en-US"/>
        </w:rPr>
      </w:pPr>
      <w:r>
        <w:rPr>
          <w:rFonts w:ascii="CG Times (WN)" w:eastAsia="新細明體" w:hAnsi="CG Times (WN)" w:cs="Times New Roman"/>
          <w:bCs/>
          <w:iCs/>
          <w:sz w:val="18"/>
          <w:szCs w:val="18"/>
          <w:lang w:eastAsia="en-US"/>
        </w:rPr>
        <w:t xml:space="preserve">Scaling with BW </w:t>
      </w:r>
      <m:oMath>
        <m:r>
          <w:rPr>
            <w:rFonts w:ascii="Cambria Math" w:hAnsi="Cambria Math"/>
          </w:rPr>
          <m:t>X</m:t>
        </m:r>
      </m:oMath>
      <w:r>
        <w:rPr>
          <w:rFonts w:ascii="CG Times (WN)" w:eastAsia="新細明體" w:hAnsi="CG Times (WN)" w:cs="Times New Roman"/>
          <w:bCs/>
          <w:iCs/>
          <w:sz w:val="18"/>
          <w:szCs w:val="18"/>
          <w:lang w:eastAsia="en-US"/>
        </w:rPr>
        <w:t xml:space="preserve">MHz and the baseband maximum throughput </w:t>
      </w:r>
      <m:oMath>
        <m:r>
          <w:rPr>
            <w:rFonts w:ascii="Cambria Math" w:hAnsi="Cambria Math"/>
          </w:rPr>
          <m:t>S</m:t>
        </m:r>
      </m:oMath>
      <w:r>
        <w:rPr>
          <w:rFonts w:ascii="CG Times (WN)" w:eastAsia="新細明體" w:hAnsi="CG Times (WN)" w:cs="Times New Roman"/>
          <w:bCs/>
          <w:iCs/>
          <w:sz w:val="18"/>
          <w:szCs w:val="18"/>
          <w:lang w:eastAsia="en-US"/>
        </w:rPr>
        <w:t>. The maximum baseband throughput is also affected by the maximum rank.</w:t>
      </w:r>
      <w:r>
        <w:rPr>
          <w:rFonts w:ascii="CG Times (WN)" w:eastAsia="新細明體" w:hAnsi="CG Times (WN)" w:cs="Times New Roman"/>
          <w:bCs/>
          <w:iCs/>
          <w:sz w:val="18"/>
          <w:szCs w:val="18"/>
          <w:lang w:eastAsia="zh-TW"/>
        </w:rPr>
        <w:t xml:space="preserve"> </w:t>
      </w:r>
      <w:r>
        <w:rPr>
          <w:rFonts w:ascii="CG Times (WN)" w:eastAsia="新細明體" w:hAnsi="CG Times (WN)" w:cs="Times New Roman"/>
          <w:bCs/>
          <w:iCs/>
          <w:sz w:val="18"/>
          <w:szCs w:val="18"/>
          <w:lang w:eastAsia="en-US"/>
        </w:rPr>
        <w:t xml:space="preserve">The reference configuration BW is </w:t>
      </w:r>
      <m:oMath>
        <m:sSub>
          <m:sSubPr>
            <m:ctrlPr>
              <w:rPr>
                <w:rFonts w:ascii="Cambria Math" w:hAnsi="Cambria Math"/>
              </w:rPr>
            </m:ctrlPr>
          </m:sSubPr>
          <m:e>
            <m:r>
              <w:rPr>
                <w:rFonts w:ascii="Cambria Math" w:hAnsi="Cambria Math"/>
              </w:rPr>
              <m:t>X</m:t>
            </m:r>
          </m:e>
          <m:sub>
            <m:r>
              <w:rPr>
                <w:rFonts w:ascii="Cambria Math" w:hAnsi="Cambria Math"/>
              </w:rPr>
              <m:t>ref</m:t>
            </m:r>
          </m:sub>
        </m:sSub>
      </m:oMath>
      <w:r>
        <w:rPr>
          <w:rFonts w:ascii="CG Times (WN)" w:eastAsia="新細明體" w:hAnsi="CG Times (WN)" w:cs="Times New Roman"/>
          <w:bCs/>
          <w:iCs/>
          <w:sz w:val="18"/>
          <w:szCs w:val="18"/>
          <w:lang w:eastAsia="en-US"/>
        </w:rPr>
        <w:t xml:space="preserve"> and the reference baseband maximum throughput is </w:t>
      </w:r>
      <m:oMath>
        <m:sSub>
          <m:sSubPr>
            <m:ctrlPr>
              <w:rPr>
                <w:rFonts w:ascii="Cambria Math" w:hAnsi="Cambria Math"/>
              </w:rPr>
            </m:ctrlPr>
          </m:sSubPr>
          <m:e>
            <m:r>
              <w:rPr>
                <w:rFonts w:ascii="Cambria Math" w:hAnsi="Cambria Math"/>
              </w:rPr>
              <m:t>S</m:t>
            </m:r>
          </m:e>
          <m:sub>
            <m:r>
              <w:rPr>
                <w:rFonts w:ascii="Cambria Math" w:hAnsi="Cambria Math"/>
              </w:rPr>
              <m:t>ref</m:t>
            </m:r>
          </m:sub>
        </m:sSub>
      </m:oMath>
      <w:r>
        <w:rPr>
          <w:rFonts w:ascii="CG Times (WN)" w:eastAsia="新細明體" w:hAnsi="CG Times (WN)" w:cs="Times New Roman"/>
          <w:bCs/>
          <w:iCs/>
          <w:sz w:val="18"/>
          <w:szCs w:val="18"/>
          <w:lang w:eastAsia="en-US"/>
        </w:rPr>
        <w:t>.</w:t>
      </w:r>
    </w:p>
    <w:p w14:paraId="676DCBA6" w14:textId="77777777" w:rsidR="00F977B9" w:rsidRDefault="004364C2">
      <w:pPr>
        <w:spacing w:before="60" w:after="60" w:line="240" w:lineRule="auto"/>
        <w:jc w:val="left"/>
        <w:rPr>
          <w:rFonts w:ascii="CG Times (WN)" w:eastAsia="新細明體" w:hAnsi="CG Times (WN)" w:cs="Times New Roman"/>
          <w:bCs/>
          <w:iCs/>
          <w:sz w:val="18"/>
          <w:szCs w:val="18"/>
          <w:lang w:eastAsia="en-US"/>
        </w:rPr>
      </w:pPr>
      <w:r>
        <w:rPr>
          <w:rFonts w:ascii="CG Times (WN)" w:eastAsia="新細明體" w:hAnsi="CG Times (WN)" w:cs="Times New Roman"/>
          <w:bCs/>
          <w:iCs/>
          <w:sz w:val="18"/>
          <w:szCs w:val="18"/>
          <w:lang w:eastAsia="en-US"/>
        </w:rPr>
        <w:t xml:space="preserve">With a shorter switching time, </w:t>
      </w:r>
      <m:oMath>
        <m:sSub>
          <m:sSubPr>
            <m:ctrlPr>
              <w:rPr>
                <w:rFonts w:ascii="Cambria Math" w:hAnsi="Cambria Math"/>
              </w:rPr>
            </m:ctrlPr>
          </m:sSubPr>
          <m:e>
            <m:r>
              <w:rPr>
                <w:rFonts w:ascii="Cambria Math" w:hAnsi="Cambria Math"/>
              </w:rPr>
              <m:t>T</m:t>
            </m:r>
          </m:e>
          <m:sub>
            <m:r>
              <w:rPr>
                <w:rFonts w:ascii="Cambria Math" w:hAnsi="Cambria Math"/>
              </w:rPr>
              <m:t>S</m:t>
            </m:r>
          </m:sub>
        </m:sSub>
      </m:oMath>
      <w:r>
        <w:rPr>
          <w:rFonts w:ascii="CG Times (WN)" w:eastAsia="新細明體" w:hAnsi="CG Times (WN)" w:cs="Times New Roman"/>
          <w:bCs/>
          <w:iCs/>
          <w:sz w:val="18"/>
          <w:szCs w:val="18"/>
          <w:lang w:eastAsia="en-US"/>
        </w:rPr>
        <w:t>, the scaling factor is:</w:t>
      </w:r>
    </w:p>
    <w:p w14:paraId="7A7556EA" w14:textId="77777777" w:rsidR="00F977B9" w:rsidRDefault="00000000">
      <w:pPr>
        <w:spacing w:before="60" w:after="60" w:line="240" w:lineRule="auto"/>
        <w:jc w:val="center"/>
        <w:rPr>
          <w:rFonts w:ascii="CG Times (WN)" w:eastAsia="新細明體" w:hAnsi="CG Times (WN)" w:cs="Times New Roman"/>
          <w:bCs/>
          <w:iCs/>
          <w:sz w:val="16"/>
          <w:szCs w:val="16"/>
          <w:lang w:eastAsia="en-US"/>
        </w:rPr>
      </w:pPr>
      <m:oMathPara>
        <m:oMathParaPr>
          <m:jc m:val="center"/>
        </m:oMathParaPr>
        <m:oMath>
          <m:sSub>
            <m:sSubPr>
              <m:ctrlPr>
                <w:rPr>
                  <w:rFonts w:ascii="Cambria Math" w:hAnsi="Cambria Math"/>
                </w:rPr>
              </m:ctrlPr>
            </m:sSubPr>
            <m:e>
              <m:r>
                <w:rPr>
                  <w:rFonts w:ascii="Cambria Math" w:hAnsi="Cambria Math"/>
                </w:rPr>
                <m:t>s</m:t>
              </m:r>
            </m:e>
            <m:sub>
              <m:r>
                <w:rPr>
                  <w:rFonts w:ascii="Cambria Math" w:hAnsi="Cambria Math"/>
                </w:rPr>
                <m:t>f</m:t>
              </m:r>
            </m:sub>
          </m:sSub>
          <m: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0.4+0.6</m:t>
                    </m:r>
                    <m:f>
                      <m:fPr>
                        <m:ctrlPr>
                          <w:rPr>
                            <w:rFonts w:ascii="Cambria Math" w:hAnsi="Cambria Math"/>
                          </w:rPr>
                        </m:ctrlPr>
                      </m:fPr>
                      <m:num>
                        <m:d>
                          <m:dPr>
                            <m:ctrlPr>
                              <w:rPr>
                                <w:rFonts w:ascii="Cambria Math" w:hAnsi="Cambria Math"/>
                              </w:rPr>
                            </m:ctrlPr>
                          </m:dPr>
                          <m:e>
                            <m:r>
                              <w:rPr>
                                <w:rFonts w:ascii="Cambria Math" w:hAnsi="Cambria Math"/>
                              </w:rPr>
                              <m:t>X-20</m:t>
                            </m:r>
                          </m:e>
                        </m:d>
                      </m:num>
                      <m:den>
                        <m:r>
                          <w:rPr>
                            <w:rFonts w:ascii="Cambria Math" w:hAnsi="Cambria Math"/>
                          </w:rPr>
                          <m:t>80</m:t>
                        </m:r>
                      </m:den>
                    </m:f>
                  </m:e>
                  <m:e>
                    <m:r>
                      <m:rPr>
                        <m:nor/>
                      </m:rPr>
                      <w:rPr>
                        <w:rFonts w:ascii="Cambria Math" w:hAnsi="Cambria Math"/>
                      </w:rPr>
                      <m:t>if</m:t>
                    </m:r>
                    <m:r>
                      <w:rPr>
                        <w:rFonts w:ascii="Cambria Math" w:hAnsi="Cambria Math"/>
                      </w:rPr>
                      <m:t>X≤</m:t>
                    </m:r>
                    <m:sSub>
                      <m:sSubPr>
                        <m:ctrlPr>
                          <w:rPr>
                            <w:rFonts w:ascii="Cambria Math" w:hAnsi="Cambria Math"/>
                          </w:rPr>
                        </m:ctrlPr>
                      </m:sSubPr>
                      <m:e>
                        <m:r>
                          <w:rPr>
                            <w:rFonts w:ascii="Cambria Math" w:hAnsi="Cambria Math"/>
                          </w:rPr>
                          <m:t>X</m:t>
                        </m:r>
                      </m:e>
                      <m:sub>
                        <m:r>
                          <w:rPr>
                            <w:rFonts w:ascii="Cambria Math" w:hAnsi="Cambria Math"/>
                          </w:rPr>
                          <m:t>ref</m:t>
                        </m:r>
                      </m:sub>
                    </m:sSub>
                  </m:e>
                </m:mr>
                <m:mr>
                  <m:e>
                    <m:r>
                      <w:rPr>
                        <w:rFonts w:ascii="Cambria Math" w:hAnsi="Cambria Math"/>
                      </w:rPr>
                      <m:t>α⋅</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sSub>
                                  <m:sSubPr>
                                    <m:ctrlPr>
                                      <w:rPr>
                                        <w:rFonts w:ascii="Cambria Math" w:hAnsi="Cambria Math"/>
                                      </w:rPr>
                                    </m:ctrlPr>
                                  </m:sSubPr>
                                  <m:e>
                                    <m:r>
                                      <w:rPr>
                                        <w:rFonts w:ascii="Cambria Math" w:hAnsi="Cambria Math"/>
                                      </w:rPr>
                                      <m:t>X</m:t>
                                    </m:r>
                                  </m:e>
                                  <m:sub>
                                    <m:r>
                                      <w:rPr>
                                        <w:rFonts w:ascii="Cambria Math" w:hAnsi="Cambria Math"/>
                                      </w:rPr>
                                      <m:t>ref</m:t>
                                    </m:r>
                                  </m:sub>
                                </m:sSub>
                              </m:den>
                            </m:f>
                          </m:e>
                        </m:d>
                      </m:e>
                      <m:sup>
                        <m:r>
                          <w:rPr>
                            <w:rFonts w:ascii="Cambria Math" w:hAnsi="Cambria Math"/>
                          </w:rPr>
                          <m:t>0.9</m:t>
                        </m:r>
                      </m:sup>
                    </m:sSup>
                    <m:r>
                      <w:rPr>
                        <w:rFonts w:ascii="Cambria Math" w:hAnsi="Cambria Math"/>
                      </w:rPr>
                      <m:t>+</m:t>
                    </m:r>
                    <m:d>
                      <m:dPr>
                        <m:ctrlPr>
                          <w:rPr>
                            <w:rFonts w:ascii="Cambria Math" w:hAnsi="Cambria Math"/>
                          </w:rPr>
                        </m:ctrlPr>
                      </m:dPr>
                      <m:e>
                        <m:r>
                          <w:rPr>
                            <w:rFonts w:ascii="Cambria Math" w:hAnsi="Cambria Math"/>
                          </w:rPr>
                          <m:t>1-α</m:t>
                        </m:r>
                      </m:e>
                    </m:d>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X⋅S</m:t>
                                </m:r>
                              </m:num>
                              <m:den>
                                <m:sSub>
                                  <m:sSubPr>
                                    <m:ctrlPr>
                                      <w:rPr>
                                        <w:rFonts w:ascii="Cambria Math" w:hAnsi="Cambria Math"/>
                                      </w:rPr>
                                    </m:ctrlPr>
                                  </m:sSubPr>
                                  <m:e>
                                    <m:r>
                                      <w:rPr>
                                        <w:rFonts w:ascii="Cambria Math" w:hAnsi="Cambria Math"/>
                                      </w:rPr>
                                      <m:t>X</m:t>
                                    </m:r>
                                  </m:e>
                                  <m:sub>
                                    <m:r>
                                      <w:rPr>
                                        <w:rFonts w:ascii="Cambria Math" w:hAnsi="Cambria Math"/>
                                      </w:rPr>
                                      <m:t>ref</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ref</m:t>
                                    </m:r>
                                  </m:sub>
                                </m:sSub>
                              </m:den>
                            </m:f>
                          </m:e>
                        </m:d>
                      </m:e>
                      <m:sup>
                        <m:r>
                          <w:rPr>
                            <w:rFonts w:ascii="Cambria Math" w:hAnsi="Cambria Math"/>
                          </w:rPr>
                          <m:t>1.4</m:t>
                        </m:r>
                      </m:sup>
                    </m:sSup>
                  </m:e>
                  <m:e>
                    <m:r>
                      <m:rPr>
                        <m:nor/>
                      </m:rPr>
                      <w:rPr>
                        <w:rFonts w:ascii="Cambria Math" w:hAnsi="Cambria Math"/>
                      </w:rPr>
                      <m:t>otherwise</m:t>
                    </m:r>
                  </m:e>
                </m:mr>
              </m:m>
            </m:e>
          </m:d>
        </m:oMath>
      </m:oMathPara>
    </w:p>
    <w:p w14:paraId="460C9620" w14:textId="77777777" w:rsidR="00F977B9" w:rsidRDefault="004364C2">
      <w:pPr>
        <w:keepNext/>
        <w:keepLines/>
        <w:spacing w:after="0" w:line="240" w:lineRule="auto"/>
        <w:jc w:val="left"/>
        <w:rPr>
          <w:rFonts w:ascii="Times New Roman" w:eastAsia="Malgun Gothic" w:hAnsi="Times New Roman" w:cs="Arial"/>
          <w:sz w:val="18"/>
          <w:szCs w:val="18"/>
          <w:lang w:eastAsia="en-US"/>
        </w:rPr>
      </w:pPr>
      <w:r>
        <w:rPr>
          <w:rFonts w:ascii="Times New Roman" w:eastAsia="Malgun Gothic" w:hAnsi="Times New Roman" w:cs="Aptos Display"/>
          <w:sz w:val="18"/>
          <w:szCs w:val="18"/>
          <w:lang w:eastAsia="en-US"/>
        </w:rPr>
        <w:lastRenderedPageBreak/>
        <w:t>RAN1 to decide</w:t>
      </w:r>
      <w:r>
        <w:rPr>
          <w:rFonts w:ascii="Times New Roman" w:eastAsia="Malgun Gothic" w:hAnsi="Times New Roman" w:cs="Arial"/>
          <w:sz w:val="18"/>
          <w:szCs w:val="18"/>
          <w:lang w:eastAsia="en-US"/>
        </w:rPr>
        <w:t xml:space="preserve"> </w:t>
      </w:r>
      <m:oMath>
        <m:r>
          <w:rPr>
            <w:rFonts w:ascii="Cambria Math" w:hAnsi="Cambria Math"/>
          </w:rPr>
          <m:t>α</m:t>
        </m:r>
      </m:oMath>
      <w:r>
        <w:rPr>
          <w:rFonts w:ascii="Times New Roman" w:eastAsia="Malgun Gothic" w:hAnsi="Times New Roman" w:cs="Arial"/>
          <w:sz w:val="18"/>
          <w:szCs w:val="18"/>
          <w:lang w:eastAsia="en-US"/>
        </w:rPr>
        <w:t xml:space="preserve"> </w:t>
      </w:r>
      <w:r>
        <w:rPr>
          <w:rFonts w:ascii="Times New Roman" w:eastAsia="Malgun Gothic" w:hAnsi="Times New Roman" w:cs="Aptos Display"/>
          <w:sz w:val="18"/>
          <w:szCs w:val="18"/>
          <w:lang w:eastAsia="en-US"/>
        </w:rPr>
        <w:t>from</w:t>
      </w:r>
      <w:r>
        <w:rPr>
          <w:rFonts w:ascii="Times New Roman" w:eastAsia="Malgun Gothic" w:hAnsi="Times New Roman" w:cs="Arial"/>
          <w:sz w:val="18"/>
          <w:szCs w:val="18"/>
          <w:lang w:eastAsia="en-US"/>
        </w:rPr>
        <w:t xml:space="preserve"> {0.4, 0.5, 0.6}</w:t>
      </w:r>
    </w:p>
    <w:p w14:paraId="6BE8318C" w14:textId="77777777" w:rsidR="00F977B9" w:rsidRDefault="00F977B9">
      <w:pPr>
        <w:keepNext/>
        <w:keepLines/>
        <w:spacing w:after="0" w:line="240" w:lineRule="auto"/>
        <w:jc w:val="left"/>
        <w:rPr>
          <w:rFonts w:ascii="Times New Roman" w:eastAsia="Malgun Gothic" w:hAnsi="Times New Roman" w:cs="Arial"/>
          <w:sz w:val="18"/>
          <w:szCs w:val="18"/>
          <w:lang w:eastAsia="en-US"/>
        </w:rPr>
      </w:pPr>
    </w:p>
    <w:p w14:paraId="45C1C597" w14:textId="77777777" w:rsidR="00F977B9" w:rsidRDefault="004364C2">
      <w:pPr>
        <w:keepNext/>
        <w:keepLines/>
        <w:spacing w:after="0" w:line="240" w:lineRule="auto"/>
        <w:jc w:val="left"/>
        <w:rPr>
          <w:rFonts w:ascii="Times New Roman" w:eastAsia="Malgun Gothic" w:hAnsi="Times New Roman" w:cs="Arial"/>
          <w:sz w:val="18"/>
          <w:szCs w:val="18"/>
          <w:lang w:eastAsia="en-US"/>
        </w:rPr>
      </w:pPr>
      <w:r>
        <w:rPr>
          <w:rFonts w:ascii="Times New Roman" w:eastAsia="Malgun Gothic" w:hAnsi="Times New Roman" w:cs="Arial"/>
          <w:sz w:val="18"/>
          <w:szCs w:val="18"/>
          <w:lang w:eastAsia="en-US"/>
        </w:rPr>
        <w:t xml:space="preserve">If a longer switching time </w:t>
      </w:r>
      <m:oMath>
        <m:sSub>
          <m:sSubPr>
            <m:ctrlPr>
              <w:rPr>
                <w:rFonts w:ascii="Cambria Math" w:hAnsi="Cambria Math"/>
              </w:rPr>
            </m:ctrlPr>
          </m:sSubPr>
          <m:e>
            <m:r>
              <w:rPr>
                <w:rFonts w:ascii="Cambria Math" w:hAnsi="Cambria Math"/>
              </w:rPr>
              <m:t>T</m:t>
            </m:r>
          </m:e>
          <m:sub>
            <m:r>
              <w:rPr>
                <w:rFonts w:ascii="Cambria Math" w:hAnsi="Cambria Math"/>
              </w:rPr>
              <m:t>L</m:t>
            </m:r>
          </m:sub>
        </m:sSub>
      </m:oMath>
      <w:r>
        <w:rPr>
          <w:rFonts w:ascii="Times New Roman" w:eastAsia="Malgun Gothic" w:hAnsi="Times New Roman" w:cs="Arial"/>
          <w:sz w:val="18"/>
          <w:szCs w:val="18"/>
          <w:lang w:eastAsia="en-US"/>
        </w:rPr>
        <w:t xml:space="preserve"> is allowed, the scaling factor becomes:</w:t>
      </w:r>
      <w:r>
        <w:rPr>
          <w:rFonts w:ascii="Times New Roman" w:eastAsia="新細明體" w:hAnsi="Times New Roman" w:cs="Arial"/>
          <w:sz w:val="18"/>
          <w:szCs w:val="18"/>
          <w:lang w:eastAsia="zh-TW"/>
        </w:rPr>
        <w:t xml:space="preserve"> </w:t>
      </w:r>
      <m:oMath>
        <m:r>
          <w:rPr>
            <w:rFonts w:ascii="Cambria Math" w:hAnsi="Cambria Math"/>
          </w:rPr>
          <m:t>γ⋅</m:t>
        </m:r>
        <m:sSub>
          <m:sSubPr>
            <m:ctrlPr>
              <w:rPr>
                <w:rFonts w:ascii="Cambria Math" w:hAnsi="Cambria Math"/>
              </w:rPr>
            </m:ctrlPr>
          </m:sSubPr>
          <m:e>
            <m:r>
              <w:rPr>
                <w:rFonts w:ascii="Cambria Math" w:hAnsi="Cambria Math"/>
              </w:rPr>
              <m:t>s</m:t>
            </m:r>
          </m:e>
          <m:sub>
            <m:r>
              <w:rPr>
                <w:rFonts w:ascii="Cambria Math" w:hAnsi="Cambria Math"/>
              </w:rPr>
              <m:t>f</m:t>
            </m:r>
          </m:sub>
        </m:sSub>
      </m:oMath>
      <w:r>
        <w:rPr>
          <w:rFonts w:ascii="Times New Roman" w:eastAsia="新細明體" w:hAnsi="Times New Roman" w:cs="Arial"/>
          <w:b/>
          <w:bCs/>
          <w:iCs/>
          <w:sz w:val="18"/>
          <w:szCs w:val="18"/>
          <w:lang w:val="en-GB" w:eastAsia="zh-TW"/>
        </w:rPr>
        <w:t xml:space="preserve">, </w:t>
      </w:r>
      <w:r>
        <w:rPr>
          <w:rFonts w:ascii="CG Times (WN)" w:eastAsia="新細明體" w:hAnsi="CG Times (WN)" w:cs="Times New Roman"/>
          <w:bCs/>
          <w:iCs/>
          <w:sz w:val="18"/>
          <w:szCs w:val="18"/>
          <w:lang w:eastAsia="zh-TW"/>
        </w:rPr>
        <w:t>w</w:t>
      </w:r>
      <w:r>
        <w:rPr>
          <w:rFonts w:ascii="CG Times (WN)" w:eastAsia="新細明體" w:hAnsi="CG Times (WN)" w:cs="Times New Roman"/>
          <w:bCs/>
          <w:iCs/>
          <w:sz w:val="18"/>
          <w:szCs w:val="18"/>
          <w:lang w:eastAsia="en-US"/>
        </w:rPr>
        <w:t xml:space="preserve">here </w:t>
      </w:r>
      <m:oMath>
        <m:r>
          <w:rPr>
            <w:rFonts w:ascii="Cambria Math" w:hAnsi="Cambria Math"/>
          </w:rPr>
          <m:t>γ=</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&lt;1</m:t>
        </m:r>
      </m:oMath>
      <w:r>
        <w:rPr>
          <w:rFonts w:ascii="CG Times (WN)" w:eastAsia="新細明體" w:hAnsi="CG Times (WN)" w:cs="Times New Roman"/>
          <w:bCs/>
          <w:iCs/>
          <w:sz w:val="18"/>
          <w:szCs w:val="18"/>
          <w:lang w:eastAsia="en-US"/>
        </w:rPr>
        <w:t xml:space="preserve"> when </w:t>
      </w:r>
      <m:oMath>
        <m:r>
          <w:rPr>
            <w:rFonts w:ascii="Cambria Math" w:hAnsi="Cambria Math"/>
          </w:rPr>
          <m:t>X≤</m:t>
        </m:r>
        <m:sSub>
          <m:sSubPr>
            <m:ctrlPr>
              <w:rPr>
                <w:rFonts w:ascii="Cambria Math" w:hAnsi="Cambria Math"/>
              </w:rPr>
            </m:ctrlPr>
          </m:sSubPr>
          <m:e>
            <m:r>
              <w:rPr>
                <w:rFonts w:ascii="Cambria Math" w:hAnsi="Cambria Math"/>
              </w:rPr>
              <m:t>X</m:t>
            </m:r>
          </m:e>
          <m:sub>
            <m:r>
              <w:rPr>
                <w:rFonts w:ascii="Cambria Math" w:hAnsi="Cambria Math"/>
              </w:rPr>
              <m:t>th</m:t>
            </m:r>
          </m:sub>
        </m:sSub>
        <m:r>
          <w:rPr>
            <w:rFonts w:ascii="Cambria Math" w:hAnsi="Cambria Math"/>
          </w:rPr>
          <m:t>&lt;</m:t>
        </m:r>
        <m:sSub>
          <m:sSubPr>
            <m:ctrlPr>
              <w:rPr>
                <w:rFonts w:ascii="Cambria Math" w:hAnsi="Cambria Math"/>
              </w:rPr>
            </m:ctrlPr>
          </m:sSubPr>
          <m:e>
            <m:r>
              <w:rPr>
                <w:rFonts w:ascii="Cambria Math" w:hAnsi="Cambria Math"/>
              </w:rPr>
              <m:t>X</m:t>
            </m:r>
          </m:e>
          <m:sub>
            <m:r>
              <w:rPr>
                <w:rFonts w:ascii="Cambria Math" w:hAnsi="Cambria Math"/>
              </w:rPr>
              <m:t>ref</m:t>
            </m:r>
          </m:sub>
        </m:sSub>
      </m:oMath>
      <w:r>
        <w:rPr>
          <w:rFonts w:ascii="CG Times (WN)" w:eastAsia="新細明體" w:hAnsi="CG Times (WN)" w:cs="Times New Roman"/>
          <w:bCs/>
          <w:iCs/>
          <w:sz w:val="18"/>
          <w:szCs w:val="18"/>
          <w:lang w:eastAsia="en-US"/>
        </w:rPr>
        <w:t xml:space="preserve">, and </w:t>
      </w:r>
      <m:oMath>
        <m:r>
          <w:rPr>
            <w:rFonts w:ascii="Cambria Math" w:hAnsi="Cambria Math"/>
          </w:rPr>
          <m:t>γ=1</m:t>
        </m:r>
      </m:oMath>
      <w:r>
        <w:rPr>
          <w:rFonts w:ascii="CG Times (WN)" w:eastAsia="新細明體" w:hAnsi="CG Times (WN)" w:cs="Times New Roman"/>
          <w:bCs/>
          <w:iCs/>
          <w:sz w:val="18"/>
          <w:szCs w:val="18"/>
          <w:lang w:eastAsia="en-US"/>
        </w:rPr>
        <w:t xml:space="preserve"> otherwise.</w:t>
      </w:r>
      <w:r>
        <w:rPr>
          <w:rFonts w:ascii="CG Times (WN)" w:eastAsia="新細明體" w:hAnsi="CG Times (WN)" w:cs="Times New Roman"/>
          <w:bCs/>
          <w:iCs/>
          <w:sz w:val="18"/>
          <w:szCs w:val="18"/>
          <w:lang w:eastAsia="zh-TW"/>
        </w:rPr>
        <w:t xml:space="preserve"> </w:t>
      </w:r>
      <w:r>
        <w:rPr>
          <w:rFonts w:ascii="Times New Roman" w:eastAsia="Malgun Gothic" w:hAnsi="Times New Roman" w:cs="Arial"/>
          <w:sz w:val="18"/>
          <w:szCs w:val="18"/>
          <w:lang w:eastAsia="en-US"/>
        </w:rPr>
        <w:t xml:space="preserve">RAN1 to decide </w:t>
      </w:r>
      <m:oMath>
        <m:sSub>
          <m:sSubPr>
            <m:ctrlPr>
              <w:rPr>
                <w:rFonts w:ascii="Cambria Math" w:hAnsi="Cambria Math"/>
              </w:rPr>
            </m:ctrlPr>
          </m:sSubPr>
          <m:e>
            <m:r>
              <w:rPr>
                <w:rFonts w:ascii="Cambria Math" w:hAnsi="Cambria Math"/>
              </w:rPr>
              <m:t>γ</m:t>
            </m:r>
          </m:e>
          <m:sub>
            <m:r>
              <w:rPr>
                <w:rFonts w:ascii="Cambria Math" w:hAnsi="Cambria Math"/>
              </w:rPr>
              <m:t>0</m:t>
            </m:r>
          </m:sub>
        </m:sSub>
      </m:oMath>
      <w:r>
        <w:rPr>
          <w:rFonts w:ascii="Times New Roman" w:eastAsia="Malgun Gothic" w:hAnsi="Times New Roman" w:cs="Arial"/>
          <w:sz w:val="18"/>
          <w:szCs w:val="18"/>
          <w:lang w:eastAsia="en-US"/>
        </w:rPr>
        <w:t xml:space="preserve"> and </w:t>
      </w:r>
      <m:oMath>
        <m:sSub>
          <m:sSubPr>
            <m:ctrlPr>
              <w:rPr>
                <w:rFonts w:ascii="Cambria Math" w:hAnsi="Cambria Math"/>
              </w:rPr>
            </m:ctrlPr>
          </m:sSubPr>
          <m:e>
            <m:r>
              <w:rPr>
                <w:rFonts w:ascii="Cambria Math" w:hAnsi="Cambria Math"/>
              </w:rPr>
              <m:t>X</m:t>
            </m:r>
          </m:e>
          <m:sub>
            <m:r>
              <w:rPr>
                <w:rFonts w:ascii="Cambria Math" w:hAnsi="Cambria Math"/>
              </w:rPr>
              <m:t>th</m:t>
            </m:r>
          </m:sub>
        </m:sSub>
      </m:oMath>
      <w:r>
        <w:rPr>
          <w:rFonts w:ascii="Times New Roman" w:eastAsia="Malgun Gothic" w:hAnsi="Times New Roman" w:cs="Arial"/>
          <w:sz w:val="18"/>
          <w:szCs w:val="18"/>
          <w:lang w:eastAsia="en-US"/>
        </w:rPr>
        <w:t>.</w:t>
      </w:r>
    </w:p>
    <w:p w14:paraId="0A42C88C" w14:textId="77777777" w:rsidR="00F977B9" w:rsidRDefault="00F977B9">
      <w:pPr>
        <w:spacing w:line="254" w:lineRule="auto"/>
        <w:rPr>
          <w:rFonts w:eastAsia="新細明體" w:cs="Arial"/>
          <w:szCs w:val="22"/>
          <w:lang w:eastAsia="zh-TW"/>
        </w:rPr>
      </w:pPr>
    </w:p>
    <w:p w14:paraId="3F145EE1" w14:textId="77777777" w:rsidR="00F977B9" w:rsidRDefault="004364C2">
      <w:pPr>
        <w:spacing w:line="254" w:lineRule="auto"/>
        <w:rPr>
          <w:rFonts w:eastAsia="新細明體" w:cs="Arial"/>
          <w:color w:val="0000FF"/>
          <w:szCs w:val="22"/>
          <w:lang w:eastAsia="zh-TW"/>
        </w:rPr>
      </w:pPr>
      <w:r>
        <w:rPr>
          <w:rFonts w:eastAsia="新細明體" w:cs="Arial"/>
          <w:color w:val="0000FF"/>
          <w:szCs w:val="22"/>
          <w:lang w:eastAsia="zh-TW"/>
        </w:rPr>
        <w:t>Alt 3: Combined Static/dynamic and RF/BB scaling</w:t>
      </w:r>
    </w:p>
    <w:p w14:paraId="0B88A42D" w14:textId="77777777" w:rsidR="00F977B9" w:rsidRDefault="004364C2">
      <w:pPr>
        <w:spacing w:line="254" w:lineRule="auto"/>
        <w:rPr>
          <w:rFonts w:eastAsia="新細明體" w:cs="Arial"/>
          <w:lang w:val="en-GB" w:eastAsia="zh-TW"/>
        </w:rPr>
      </w:pPr>
      <w:r>
        <w:rPr>
          <w:rFonts w:eastAsia="新細明體" w:cs="Arial"/>
          <w:lang w:val="en-GB" w:eastAsia="zh-TW"/>
        </w:rPr>
        <w:t xml:space="preserve">For single carrier operation and inter-band CA </w:t>
      </w:r>
      <w:proofErr w:type="gramStart"/>
      <w:r>
        <w:rPr>
          <w:rFonts w:eastAsia="新細明體" w:cs="Arial"/>
          <w:lang w:val="en-GB" w:eastAsia="zh-TW"/>
        </w:rPr>
        <w:t>operation;</w:t>
      </w:r>
      <w:proofErr w:type="gramEnd"/>
    </w:p>
    <w:p w14:paraId="140EFBF0" w14:textId="77777777" w:rsidR="00F977B9" w:rsidRDefault="00000000">
      <w:pPr>
        <w:spacing w:line="254" w:lineRule="auto"/>
        <w:jc w:val="center"/>
        <w:rPr>
          <w:rFonts w:eastAsia="新細明體" w:cs="Arial"/>
          <w:lang w:val="en-GB" w:eastAsia="zh-TW"/>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tot</m:t>
              </m:r>
            </m:sub>
          </m:sSub>
          <m:r>
            <w:rPr>
              <w:rFonts w:ascii="Cambria Math" w:hAnsi="Cambria Math"/>
            </w:rPr>
            <m:t>=P*α+P*</m:t>
          </m:r>
          <m:d>
            <m:dPr>
              <m:ctrlPr>
                <w:rPr>
                  <w:rFonts w:ascii="Cambria Math" w:hAnsi="Cambria Math"/>
                </w:rPr>
              </m:ctrlPr>
            </m:dPr>
            <m:e>
              <m:r>
                <w:rPr>
                  <w:rFonts w:ascii="Cambria Math" w:hAnsi="Cambria Math"/>
                </w:rPr>
                <m:t>1-α</m:t>
              </m:r>
            </m:e>
          </m:d>
          <m:r>
            <w:rPr>
              <w:rFonts w:ascii="Cambria Math" w:hAnsi="Cambria Math"/>
            </w:rPr>
            <m:t>*</m:t>
          </m:r>
          <m:d>
            <m:dPr>
              <m:ctrlPr>
                <w:rPr>
                  <w:rFonts w:ascii="Cambria Math" w:hAnsi="Cambria Math"/>
                </w:rPr>
              </m:ctrlPr>
            </m:dPr>
            <m:e>
              <m:r>
                <w:rPr>
                  <w:rFonts w:ascii="Cambria Math" w:hAnsi="Cambria Math"/>
                </w:rPr>
                <m:t>γ*</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r>
                            <w:rPr>
                              <w:rFonts w:ascii="Cambria Math" w:hAnsi="Cambria Math"/>
                            </w:rPr>
                            <m:t>100</m:t>
                          </m:r>
                        </m:den>
                      </m:f>
                    </m:e>
                  </m:d>
                </m:e>
                <m:sup>
                  <m:sSub>
                    <m:sSubPr>
                      <m:ctrlPr>
                        <w:rPr>
                          <w:rFonts w:ascii="Cambria Math" w:hAnsi="Cambria Math"/>
                        </w:rPr>
                      </m:ctrlPr>
                    </m:sSubPr>
                    <m:e>
                      <m:r>
                        <w:rPr>
                          <w:rFonts w:ascii="Cambria Math" w:hAnsi="Cambria Math"/>
                        </w:rPr>
                        <m:t>θ</m:t>
                      </m:r>
                    </m:e>
                    <m:sub>
                      <m:r>
                        <w:rPr>
                          <w:rFonts w:ascii="Cambria Math" w:hAnsi="Cambria Math"/>
                        </w:rPr>
                        <m:t>RF</m:t>
                      </m:r>
                    </m:sub>
                  </m:sSub>
                </m:sup>
              </m:sSup>
              <m:r>
                <w:rPr>
                  <w:rFonts w:ascii="Cambria Math" w:hAnsi="Cambria Math"/>
                </w:rPr>
                <m:t>+</m:t>
              </m:r>
              <m:d>
                <m:dPr>
                  <m:ctrlPr>
                    <w:rPr>
                      <w:rFonts w:ascii="Cambria Math" w:hAnsi="Cambria Math"/>
                    </w:rPr>
                  </m:ctrlPr>
                </m:dPr>
                <m:e>
                  <m:r>
                    <w:rPr>
                      <w:rFonts w:ascii="Cambria Math" w:hAnsi="Cambria Math"/>
                    </w:rPr>
                    <m:t>1-γ</m:t>
                  </m:r>
                </m:e>
              </m:d>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r>
                            <w:rPr>
                              <w:rFonts w:ascii="Cambria Math" w:hAnsi="Cambria Math"/>
                            </w:rPr>
                            <m:t>100</m:t>
                          </m:r>
                        </m:den>
                      </m:f>
                    </m:e>
                  </m:d>
                </m:e>
                <m:sup>
                  <m:sSub>
                    <m:sSubPr>
                      <m:ctrlPr>
                        <w:rPr>
                          <w:rFonts w:ascii="Cambria Math" w:hAnsi="Cambria Math"/>
                        </w:rPr>
                      </m:ctrlPr>
                    </m:sSubPr>
                    <m:e>
                      <m:r>
                        <w:rPr>
                          <w:rFonts w:ascii="Cambria Math" w:hAnsi="Cambria Math"/>
                        </w:rPr>
                        <m:t>θ</m:t>
                      </m:r>
                    </m:e>
                    <m:sub>
                      <m:r>
                        <w:rPr>
                          <w:rFonts w:ascii="Cambria Math" w:hAnsi="Cambria Math"/>
                        </w:rPr>
                        <m:t>BB</m:t>
                      </m:r>
                    </m:sub>
                  </m:sSub>
                </m:sup>
              </m:sSup>
            </m:e>
          </m:d>
          <m:r>
            <w:rPr>
              <w:rFonts w:ascii="Cambria Math" w:hAnsi="Cambria Math"/>
            </w:rPr>
            <m:t>.</m:t>
          </m:r>
        </m:oMath>
      </m:oMathPara>
    </w:p>
    <w:p w14:paraId="76FBE317" w14:textId="77777777" w:rsidR="00F977B9" w:rsidRDefault="004364C2">
      <w:pPr>
        <w:spacing w:line="254" w:lineRule="auto"/>
        <w:rPr>
          <w:rFonts w:eastAsia="新細明體" w:cs="Arial"/>
          <w:lang w:val="en-GB" w:eastAsia="zh-TW"/>
        </w:rPr>
      </w:pPr>
      <w:r>
        <w:rPr>
          <w:rFonts w:eastAsia="新細明體" w:cs="Arial"/>
          <w:lang w:val="en-GB" w:eastAsia="zh-TW"/>
        </w:rPr>
        <w:t xml:space="preserve">For intra-band CA </w:t>
      </w:r>
      <w:proofErr w:type="gramStart"/>
      <w:r>
        <w:rPr>
          <w:rFonts w:eastAsia="新細明體" w:cs="Arial"/>
          <w:lang w:val="en-GB" w:eastAsia="zh-TW"/>
        </w:rPr>
        <w:t>operation;</w:t>
      </w:r>
      <w:proofErr w:type="gramEnd"/>
    </w:p>
    <w:p w14:paraId="3843D8C6" w14:textId="77777777" w:rsidR="00F977B9" w:rsidRDefault="00000000">
      <w:pPr>
        <w:spacing w:line="254" w:lineRule="auto"/>
        <w:jc w:val="center"/>
        <w:rPr>
          <w:rFonts w:eastAsia="新細明體" w:cs="Arial"/>
          <w:lang w:val="en-GB" w:eastAsia="zh-TW"/>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tot</m:t>
              </m:r>
            </m:sub>
          </m:sSub>
          <m:r>
            <w:rPr>
              <w:rFonts w:ascii="Cambria Math" w:hAnsi="Cambria Math"/>
            </w:rPr>
            <m:t>=P*α+P*</m:t>
          </m:r>
          <m:d>
            <m:dPr>
              <m:ctrlPr>
                <w:rPr>
                  <w:rFonts w:ascii="Cambria Math" w:hAnsi="Cambria Math"/>
                </w:rPr>
              </m:ctrlPr>
            </m:dPr>
            <m:e>
              <m:r>
                <w:rPr>
                  <w:rFonts w:ascii="Cambria Math" w:hAnsi="Cambria Math"/>
                </w:rPr>
                <m:t>1-α</m:t>
              </m:r>
            </m:e>
          </m:d>
          <m:r>
            <w:rPr>
              <w:rFonts w:ascii="Cambria Math" w:hAnsi="Cambria Math"/>
            </w:rPr>
            <m:t>*</m:t>
          </m:r>
          <m:d>
            <m:dPr>
              <m:ctrlPr>
                <w:rPr>
                  <w:rFonts w:ascii="Cambria Math" w:hAnsi="Cambria Math"/>
                </w:rPr>
              </m:ctrlPr>
            </m:dPr>
            <m:e>
              <m:r>
                <w:rPr>
                  <w:rFonts w:ascii="Cambria Math" w:hAnsi="Cambria Math"/>
                </w:rPr>
                <m:t>γ*</m:t>
              </m:r>
              <m:sSup>
                <m:sSupPr>
                  <m:ctrlPr>
                    <w:rPr>
                      <w:rFonts w:ascii="Cambria Math" w:hAnsi="Cambria Math"/>
                    </w:rPr>
                  </m:ctrlPr>
                </m:sSupPr>
                <m:e>
                  <m:d>
                    <m:dPr>
                      <m:ctrlPr>
                        <w:rPr>
                          <w:rFonts w:ascii="Cambria Math" w:hAnsi="Cambria Math"/>
                        </w:rPr>
                      </m:ctrlPr>
                    </m:dPr>
                    <m:e>
                      <m:r>
                        <w:rPr>
                          <w:rFonts w:ascii="Cambria Math" w:hAnsi="Cambria Math"/>
                        </w:rPr>
                        <m:t>CC</m:t>
                      </m:r>
                    </m:e>
                  </m:d>
                </m:e>
                <m:sup>
                  <m:sSub>
                    <m:sSubPr>
                      <m:ctrlPr>
                        <w:rPr>
                          <w:rFonts w:ascii="Cambria Math" w:hAnsi="Cambria Math"/>
                        </w:rPr>
                      </m:ctrlPr>
                    </m:sSubPr>
                    <m:e>
                      <m:r>
                        <w:rPr>
                          <w:rFonts w:ascii="Cambria Math" w:hAnsi="Cambria Math"/>
                        </w:rPr>
                        <m:t>θ</m:t>
                      </m:r>
                    </m:e>
                    <m:sub>
                      <m:r>
                        <w:rPr>
                          <w:rFonts w:ascii="Cambria Math" w:hAnsi="Cambria Math"/>
                        </w:rPr>
                        <m:t>RF</m:t>
                      </m:r>
                    </m:sub>
                  </m:sSub>
                </m:sup>
              </m:sSup>
              <m:r>
                <w:rPr>
                  <w:rFonts w:ascii="Cambria Math" w:hAnsi="Cambria Math"/>
                </w:rPr>
                <m:t>+</m:t>
              </m:r>
              <m:d>
                <m:dPr>
                  <m:ctrlPr>
                    <w:rPr>
                      <w:rFonts w:ascii="Cambria Math" w:hAnsi="Cambria Math"/>
                    </w:rPr>
                  </m:ctrlPr>
                </m:dPr>
                <m:e>
                  <m:r>
                    <w:rPr>
                      <w:rFonts w:ascii="Cambria Math" w:hAnsi="Cambria Math"/>
                    </w:rPr>
                    <m:t>1-γ</m:t>
                  </m:r>
                </m:e>
              </m:d>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r>
                            <w:rPr>
                              <w:rFonts w:ascii="Cambria Math" w:hAnsi="Cambria Math"/>
                            </w:rPr>
                            <m:t>100</m:t>
                          </m:r>
                        </m:den>
                      </m:f>
                    </m:e>
                  </m:d>
                </m:e>
                <m:sup>
                  <m:sSub>
                    <m:sSubPr>
                      <m:ctrlPr>
                        <w:rPr>
                          <w:rFonts w:ascii="Cambria Math" w:hAnsi="Cambria Math"/>
                        </w:rPr>
                      </m:ctrlPr>
                    </m:sSubPr>
                    <m:e>
                      <m:r>
                        <w:rPr>
                          <w:rFonts w:ascii="Cambria Math" w:hAnsi="Cambria Math"/>
                        </w:rPr>
                        <m:t>θ</m:t>
                      </m:r>
                    </m:e>
                    <m:sub>
                      <m:r>
                        <w:rPr>
                          <w:rFonts w:ascii="Cambria Math" w:hAnsi="Cambria Math"/>
                        </w:rPr>
                        <m:t>BB</m:t>
                      </m:r>
                    </m:sub>
                  </m:sSub>
                </m:sup>
              </m:sSup>
            </m:e>
          </m:d>
          <m:r>
            <w:rPr>
              <w:rFonts w:ascii="Cambria Math" w:hAnsi="Cambria Math"/>
            </w:rPr>
            <m:t>.</m:t>
          </m:r>
        </m:oMath>
      </m:oMathPara>
    </w:p>
    <w:p w14:paraId="5D02EE45" w14:textId="77777777" w:rsidR="00F977B9" w:rsidRDefault="004364C2">
      <w:pPr>
        <w:spacing w:line="254" w:lineRule="auto"/>
        <w:rPr>
          <w:rFonts w:eastAsia="新細明體" w:cs="Arial"/>
          <w:lang w:eastAsia="zh-TW"/>
        </w:rPr>
      </w:pPr>
      <w:r>
        <w:rPr>
          <w:rFonts w:eastAsia="新細明體" w:cs="Arial"/>
          <w:lang w:eastAsia="zh-TW"/>
        </w:rPr>
        <w:t xml:space="preserve">Where </w:t>
      </w:r>
      <m:oMath>
        <m:r>
          <w:rPr>
            <w:rFonts w:ascii="Cambria Math" w:hAnsi="Cambria Math"/>
          </w:rPr>
          <m:t>α=0.4,</m:t>
        </m:r>
        <m:sSub>
          <m:sSubPr>
            <m:ctrlPr>
              <w:rPr>
                <w:rFonts w:ascii="Cambria Math" w:hAnsi="Cambria Math"/>
              </w:rPr>
            </m:ctrlPr>
          </m:sSubPr>
          <m:e>
            <m:r>
              <w:rPr>
                <w:rFonts w:ascii="Cambria Math" w:hAnsi="Cambria Math"/>
              </w:rPr>
              <m:t>θ</m:t>
            </m:r>
          </m:e>
          <m:sub>
            <m:r>
              <w:rPr>
                <w:rFonts w:ascii="Cambria Math" w:hAnsi="Cambria Math"/>
              </w:rPr>
              <m:t>BB</m:t>
            </m:r>
          </m:sub>
        </m:sSub>
        <m:r>
          <w:rPr>
            <w:rFonts w:ascii="Cambria Math" w:hAnsi="Cambria Math"/>
          </w:rPr>
          <m:t>=</m:t>
        </m:r>
        <m:d>
          <m:dPr>
            <m:begChr m:val="["/>
            <m:endChr m:val="]"/>
            <m:ctrlPr>
              <w:rPr>
                <w:rFonts w:ascii="Cambria Math" w:hAnsi="Cambria Math"/>
              </w:rPr>
            </m:ctrlPr>
          </m:dPr>
          <m:e>
            <m:r>
              <w:rPr>
                <w:rFonts w:ascii="Cambria Math" w:hAnsi="Cambria Math"/>
              </w:rPr>
              <m:t>1.2 1.25</m:t>
            </m:r>
          </m:e>
        </m:d>
      </m:oMath>
      <w:r>
        <w:rPr>
          <w:rFonts w:eastAsia="新細明體" w:cs="Arial"/>
          <w:lang w:eastAsia="zh-TW"/>
        </w:rPr>
        <w:t>,  and</w:t>
      </w:r>
    </w:p>
    <w:tbl>
      <w:tblPr>
        <w:tblStyle w:val="2d"/>
        <w:tblW w:w="5389" w:type="dxa"/>
        <w:jc w:val="center"/>
        <w:tblLayout w:type="fixed"/>
        <w:tblLook w:val="04A0" w:firstRow="1" w:lastRow="0" w:firstColumn="1" w:lastColumn="0" w:noHBand="0" w:noVBand="1"/>
      </w:tblPr>
      <w:tblGrid>
        <w:gridCol w:w="1164"/>
        <w:gridCol w:w="3151"/>
        <w:gridCol w:w="552"/>
        <w:gridCol w:w="522"/>
      </w:tblGrid>
      <w:tr w:rsidR="00F977B9" w14:paraId="2BEEA2E6" w14:textId="77777777">
        <w:trPr>
          <w:trHeight w:val="427"/>
          <w:jc w:val="center"/>
        </w:trPr>
        <w:tc>
          <w:tcPr>
            <w:tcW w:w="4314" w:type="dxa"/>
            <w:gridSpan w:val="2"/>
          </w:tcPr>
          <w:p w14:paraId="13C3B87E" w14:textId="77777777" w:rsidR="00F977B9" w:rsidRDefault="004364C2">
            <w:pPr>
              <w:widowControl w:val="0"/>
              <w:spacing w:line="254" w:lineRule="auto"/>
              <w:jc w:val="center"/>
              <w:rPr>
                <w:rFonts w:eastAsia="新細明體" w:cs="Arial"/>
                <w:kern w:val="2"/>
                <w:lang w:eastAsia="zh-TW"/>
              </w:rPr>
            </w:pPr>
            <w:r>
              <w:rPr>
                <w:rFonts w:eastAsia="新細明體" w:cs="Arial"/>
                <w:kern w:val="2"/>
                <w:lang w:eastAsia="zh-TW"/>
              </w:rPr>
              <w:t>BW range</w:t>
            </w:r>
          </w:p>
        </w:tc>
        <w:tc>
          <w:tcPr>
            <w:tcW w:w="552" w:type="dxa"/>
          </w:tcPr>
          <w:p w14:paraId="56897C62" w14:textId="77777777" w:rsidR="00F977B9" w:rsidRDefault="00000000">
            <w:pPr>
              <w:widowControl w:val="0"/>
              <w:spacing w:line="254" w:lineRule="auto"/>
              <w:jc w:val="center"/>
              <w:rPr>
                <w:rFonts w:eastAsia="新細明體" w:cs="Arial"/>
                <w:kern w:val="2"/>
                <w:lang w:eastAsia="zh-TW"/>
              </w:rPr>
            </w:pPr>
            <m:oMathPara>
              <m:oMathParaPr>
                <m:jc m:val="center"/>
              </m:oMathParaPr>
              <m:oMath>
                <m:sSub>
                  <m:sSubPr>
                    <m:ctrlPr>
                      <w:rPr>
                        <w:rFonts w:ascii="Cambria Math" w:hAnsi="Cambria Math"/>
                      </w:rPr>
                    </m:ctrlPr>
                  </m:sSubPr>
                  <m:e>
                    <m:r>
                      <w:rPr>
                        <w:rFonts w:ascii="Cambria Math" w:hAnsi="Cambria Math"/>
                      </w:rPr>
                      <m:t>θ</m:t>
                    </m:r>
                  </m:e>
                  <m:sub>
                    <m:r>
                      <w:rPr>
                        <w:rFonts w:ascii="Cambria Math" w:hAnsi="Cambria Math"/>
                      </w:rPr>
                      <m:t>RF</m:t>
                    </m:r>
                  </m:sub>
                </m:sSub>
              </m:oMath>
            </m:oMathPara>
          </w:p>
        </w:tc>
        <w:tc>
          <w:tcPr>
            <w:tcW w:w="522" w:type="dxa"/>
          </w:tcPr>
          <w:p w14:paraId="77484E3E" w14:textId="77777777" w:rsidR="00F977B9" w:rsidRDefault="004364C2">
            <w:pPr>
              <w:widowControl w:val="0"/>
              <w:spacing w:line="254" w:lineRule="auto"/>
              <w:jc w:val="center"/>
              <w:rPr>
                <w:rFonts w:eastAsia="新細明體" w:cs="Arial"/>
                <w:kern w:val="2"/>
                <w:lang w:eastAsia="zh-TW"/>
              </w:rPr>
            </w:pPr>
            <m:oMathPara>
              <m:oMathParaPr>
                <m:jc m:val="center"/>
              </m:oMathParaPr>
              <m:oMath>
                <m:r>
                  <w:rPr>
                    <w:rFonts w:ascii="Cambria Math" w:hAnsi="Cambria Math"/>
                  </w:rPr>
                  <m:t>γ</m:t>
                </m:r>
              </m:oMath>
            </m:oMathPara>
          </w:p>
        </w:tc>
      </w:tr>
      <w:tr w:rsidR="00F977B9" w14:paraId="254E81FE" w14:textId="77777777">
        <w:trPr>
          <w:trHeight w:val="427"/>
          <w:jc w:val="center"/>
        </w:trPr>
        <w:tc>
          <w:tcPr>
            <w:tcW w:w="4314" w:type="dxa"/>
            <w:gridSpan w:val="2"/>
          </w:tcPr>
          <w:p w14:paraId="7CEC2D7D" w14:textId="77777777" w:rsidR="00F977B9" w:rsidRDefault="004364C2">
            <w:pPr>
              <w:widowControl w:val="0"/>
              <w:spacing w:line="254" w:lineRule="auto"/>
              <w:jc w:val="center"/>
              <w:rPr>
                <w:rFonts w:eastAsia="新細明體" w:cs="Arial"/>
                <w:kern w:val="2"/>
                <w:lang w:eastAsia="zh-TW"/>
              </w:rPr>
            </w:pPr>
            <w:r>
              <w:rPr>
                <w:rFonts w:ascii="Times New Roman" w:eastAsia="新細明體" w:hAnsi="Times New Roman" w:cs="Times New Roman"/>
                <w:i/>
                <w:kern w:val="2"/>
                <w:lang w:val="de-DE" w:eastAsia="zh-TW"/>
              </w:rPr>
              <w:t>≤</w:t>
            </w:r>
            <w:r>
              <w:rPr>
                <w:rFonts w:eastAsia="新細明體" w:cs="Arial"/>
                <w:i/>
                <w:kern w:val="2"/>
                <w:lang w:val="de-DE" w:eastAsia="zh-TW"/>
              </w:rPr>
              <w:t>100MHz</w:t>
            </w:r>
          </w:p>
        </w:tc>
        <w:tc>
          <w:tcPr>
            <w:tcW w:w="552" w:type="dxa"/>
          </w:tcPr>
          <w:p w14:paraId="0B9A0FBF" w14:textId="77777777" w:rsidR="00F977B9" w:rsidRDefault="004364C2">
            <w:pPr>
              <w:widowControl w:val="0"/>
              <w:spacing w:line="254" w:lineRule="auto"/>
              <w:jc w:val="center"/>
              <w:rPr>
                <w:rFonts w:eastAsia="新細明體" w:cs="Arial"/>
                <w:kern w:val="2"/>
                <w:lang w:eastAsia="zh-TW"/>
              </w:rPr>
            </w:pPr>
            <w:r>
              <w:rPr>
                <w:rFonts w:eastAsia="新細明體" w:cs="Arial"/>
                <w:kern w:val="2"/>
                <w:lang w:eastAsia="zh-TW"/>
              </w:rPr>
              <w:t>0.3</w:t>
            </w:r>
          </w:p>
        </w:tc>
        <w:tc>
          <w:tcPr>
            <w:tcW w:w="522" w:type="dxa"/>
          </w:tcPr>
          <w:p w14:paraId="305AC544" w14:textId="77777777" w:rsidR="00F977B9" w:rsidRDefault="004364C2">
            <w:pPr>
              <w:widowControl w:val="0"/>
              <w:spacing w:line="254" w:lineRule="auto"/>
              <w:jc w:val="center"/>
              <w:rPr>
                <w:rFonts w:eastAsia="新細明體" w:cs="Arial"/>
                <w:kern w:val="2"/>
                <w:lang w:eastAsia="zh-TW"/>
              </w:rPr>
            </w:pPr>
            <w:r>
              <w:rPr>
                <w:rFonts w:eastAsia="新細明體" w:cs="Arial"/>
                <w:kern w:val="2"/>
                <w:lang w:eastAsia="zh-TW"/>
              </w:rPr>
              <w:t>0.6</w:t>
            </w:r>
          </w:p>
        </w:tc>
      </w:tr>
      <w:tr w:rsidR="00F977B9" w14:paraId="4F743426" w14:textId="77777777">
        <w:trPr>
          <w:trHeight w:val="181"/>
          <w:jc w:val="center"/>
        </w:trPr>
        <w:tc>
          <w:tcPr>
            <w:tcW w:w="1164" w:type="dxa"/>
            <w:vMerge w:val="restart"/>
          </w:tcPr>
          <w:p w14:paraId="4FDDC144" w14:textId="77777777" w:rsidR="00F977B9" w:rsidRDefault="004364C2">
            <w:pPr>
              <w:widowControl w:val="0"/>
              <w:spacing w:line="254" w:lineRule="auto"/>
              <w:jc w:val="center"/>
              <w:rPr>
                <w:rFonts w:eastAsia="新細明體" w:cs="Arial"/>
                <w:kern w:val="2"/>
                <w:lang w:eastAsia="zh-TW"/>
              </w:rPr>
            </w:pPr>
            <w:r>
              <w:rPr>
                <w:rFonts w:eastAsia="新細明體" w:cs="Arial"/>
                <w:i/>
                <w:kern w:val="2"/>
                <w:lang w:val="de-DE" w:eastAsia="zh-TW"/>
              </w:rPr>
              <w:br/>
              <w:t>&gt;100MHz</w:t>
            </w:r>
          </w:p>
        </w:tc>
        <w:tc>
          <w:tcPr>
            <w:tcW w:w="3150" w:type="dxa"/>
          </w:tcPr>
          <w:p w14:paraId="094C3F4C" w14:textId="77777777" w:rsidR="00F977B9" w:rsidRDefault="004364C2">
            <w:pPr>
              <w:widowControl w:val="0"/>
              <w:spacing w:line="254" w:lineRule="auto"/>
              <w:jc w:val="center"/>
              <w:rPr>
                <w:rFonts w:eastAsia="新細明體" w:cs="Arial"/>
                <w:kern w:val="2"/>
                <w:lang w:eastAsia="zh-TW"/>
              </w:rPr>
            </w:pPr>
            <w:r>
              <w:rPr>
                <w:rFonts w:eastAsia="新細明體" w:cs="Arial"/>
                <w:i/>
                <w:kern w:val="2"/>
                <w:lang w:eastAsia="zh-TW"/>
              </w:rPr>
              <w:t>single carrier or intra-band CA</w:t>
            </w:r>
          </w:p>
        </w:tc>
        <w:tc>
          <w:tcPr>
            <w:tcW w:w="552" w:type="dxa"/>
          </w:tcPr>
          <w:p w14:paraId="4D25082C" w14:textId="77777777" w:rsidR="00F977B9" w:rsidRDefault="004364C2">
            <w:pPr>
              <w:widowControl w:val="0"/>
              <w:spacing w:line="254" w:lineRule="auto"/>
              <w:jc w:val="center"/>
              <w:rPr>
                <w:rFonts w:eastAsia="新細明體" w:cs="Arial"/>
                <w:kern w:val="2"/>
                <w:lang w:eastAsia="zh-TW"/>
              </w:rPr>
            </w:pPr>
            <w:r>
              <w:rPr>
                <w:rFonts w:eastAsia="新細明體" w:cs="Arial"/>
                <w:kern w:val="2"/>
                <w:lang w:eastAsia="zh-TW"/>
              </w:rPr>
              <w:t>0.6</w:t>
            </w:r>
          </w:p>
        </w:tc>
        <w:tc>
          <w:tcPr>
            <w:tcW w:w="522" w:type="dxa"/>
            <w:vMerge w:val="restart"/>
          </w:tcPr>
          <w:p w14:paraId="20B7575A" w14:textId="77777777" w:rsidR="00F977B9" w:rsidRDefault="00F977B9">
            <w:pPr>
              <w:widowControl w:val="0"/>
              <w:spacing w:line="254" w:lineRule="auto"/>
              <w:jc w:val="center"/>
              <w:rPr>
                <w:rFonts w:eastAsia="新細明體" w:cs="Arial"/>
                <w:kern w:val="2"/>
                <w:lang w:eastAsia="zh-TW"/>
              </w:rPr>
            </w:pPr>
          </w:p>
          <w:p w14:paraId="349EE998" w14:textId="77777777" w:rsidR="00F977B9" w:rsidRDefault="004364C2">
            <w:pPr>
              <w:widowControl w:val="0"/>
              <w:spacing w:line="254" w:lineRule="auto"/>
              <w:jc w:val="center"/>
              <w:rPr>
                <w:rFonts w:eastAsia="新細明體" w:cs="Arial"/>
                <w:kern w:val="2"/>
                <w:lang w:eastAsia="zh-TW"/>
              </w:rPr>
            </w:pPr>
            <w:r>
              <w:rPr>
                <w:rFonts w:eastAsia="新細明體" w:cs="Arial"/>
                <w:kern w:val="2"/>
                <w:lang w:eastAsia="zh-TW"/>
              </w:rPr>
              <w:t>0.5</w:t>
            </w:r>
          </w:p>
        </w:tc>
      </w:tr>
      <w:tr w:rsidR="00F977B9" w14:paraId="252D5E41" w14:textId="77777777">
        <w:trPr>
          <w:trHeight w:val="145"/>
          <w:jc w:val="center"/>
        </w:trPr>
        <w:tc>
          <w:tcPr>
            <w:tcW w:w="1164" w:type="dxa"/>
            <w:vMerge/>
          </w:tcPr>
          <w:p w14:paraId="38017E08" w14:textId="77777777" w:rsidR="00F977B9" w:rsidRDefault="00F977B9">
            <w:pPr>
              <w:widowControl w:val="0"/>
              <w:spacing w:line="254" w:lineRule="auto"/>
              <w:rPr>
                <w:rFonts w:eastAsia="新細明體" w:cs="Arial"/>
                <w:kern w:val="2"/>
                <w:lang w:eastAsia="zh-TW"/>
              </w:rPr>
            </w:pPr>
          </w:p>
        </w:tc>
        <w:tc>
          <w:tcPr>
            <w:tcW w:w="3150" w:type="dxa"/>
          </w:tcPr>
          <w:p w14:paraId="2C4CC5C9" w14:textId="77777777" w:rsidR="00F977B9" w:rsidRDefault="004364C2">
            <w:pPr>
              <w:widowControl w:val="0"/>
              <w:spacing w:line="254" w:lineRule="auto"/>
              <w:jc w:val="center"/>
              <w:rPr>
                <w:rFonts w:eastAsia="新細明體" w:cs="Arial"/>
                <w:kern w:val="2"/>
                <w:lang w:eastAsia="zh-TW"/>
              </w:rPr>
            </w:pPr>
            <w:r>
              <w:rPr>
                <w:rFonts w:eastAsia="新細明體" w:cs="Arial"/>
                <w:i/>
                <w:kern w:val="2"/>
                <w:lang w:val="de-DE" w:eastAsia="zh-TW"/>
              </w:rPr>
              <w:t>inter-band CA</w:t>
            </w:r>
          </w:p>
        </w:tc>
        <w:tc>
          <w:tcPr>
            <w:tcW w:w="552" w:type="dxa"/>
          </w:tcPr>
          <w:p w14:paraId="184C716F" w14:textId="77777777" w:rsidR="00F977B9" w:rsidRDefault="004364C2">
            <w:pPr>
              <w:widowControl w:val="0"/>
              <w:spacing w:line="254" w:lineRule="auto"/>
              <w:jc w:val="center"/>
              <w:rPr>
                <w:rFonts w:eastAsia="新細明體" w:cs="Arial"/>
                <w:kern w:val="2"/>
                <w:lang w:eastAsia="zh-TW"/>
              </w:rPr>
            </w:pPr>
            <w:r>
              <w:rPr>
                <w:rFonts w:eastAsia="新細明體" w:cs="Arial"/>
                <w:kern w:val="2"/>
                <w:lang w:eastAsia="zh-TW"/>
              </w:rPr>
              <w:t>1.0</w:t>
            </w:r>
          </w:p>
        </w:tc>
        <w:tc>
          <w:tcPr>
            <w:tcW w:w="522" w:type="dxa"/>
            <w:vMerge/>
          </w:tcPr>
          <w:p w14:paraId="47A878C1" w14:textId="77777777" w:rsidR="00F977B9" w:rsidRDefault="00F977B9">
            <w:pPr>
              <w:widowControl w:val="0"/>
              <w:spacing w:line="254" w:lineRule="auto"/>
              <w:rPr>
                <w:rFonts w:eastAsia="新細明體" w:cs="Arial"/>
                <w:kern w:val="2"/>
                <w:lang w:eastAsia="zh-TW"/>
              </w:rPr>
            </w:pPr>
          </w:p>
        </w:tc>
      </w:tr>
    </w:tbl>
    <w:p w14:paraId="5885AACB" w14:textId="77777777" w:rsidR="00F977B9" w:rsidRDefault="00F977B9">
      <w:pPr>
        <w:spacing w:line="254" w:lineRule="auto"/>
        <w:rPr>
          <w:rFonts w:eastAsia="新細明體" w:cs="Arial"/>
          <w:lang w:eastAsia="zh-TW"/>
        </w:rPr>
      </w:pPr>
    </w:p>
    <w:p w14:paraId="1AF61D04" w14:textId="77777777" w:rsidR="00F977B9" w:rsidRDefault="004364C2">
      <w:pPr>
        <w:spacing w:line="254" w:lineRule="auto"/>
        <w:rPr>
          <w:rFonts w:eastAsia="新細明體" w:cs="Arial"/>
          <w:color w:val="0000FF"/>
          <w:lang w:eastAsia="zh-TW"/>
        </w:rPr>
      </w:pPr>
      <w:r>
        <w:rPr>
          <w:rFonts w:eastAsia="新細明體" w:cs="Arial"/>
          <w:color w:val="0000FF"/>
          <w:lang w:eastAsia="zh-TW"/>
        </w:rPr>
        <w:t>Alt 4: Additional scaling for &gt;100 MHz and shorter BW adaptation delay than NR</w:t>
      </w:r>
    </w:p>
    <w:p w14:paraId="6EC3F22D" w14:textId="77777777" w:rsidR="00F977B9" w:rsidRDefault="004364C2">
      <w:pPr>
        <w:keepNext/>
        <w:keepLines/>
        <w:spacing w:after="0" w:line="240" w:lineRule="auto"/>
        <w:jc w:val="left"/>
        <w:rPr>
          <w:rFonts w:eastAsia="新細明體" w:cs="Arial"/>
          <w:sz w:val="18"/>
          <w:lang w:val="en-GB" w:eastAsia="zh-TW"/>
        </w:rPr>
      </w:pPr>
      <w:r>
        <w:rPr>
          <w:rFonts w:eastAsia="新細明體" w:cs="Arial"/>
          <w:sz w:val="18"/>
          <w:lang w:val="en-GB" w:eastAsia="zh-TW"/>
        </w:rPr>
        <w:t xml:space="preserve">If adaptation time of at least [ </w:t>
      </w:r>
      <w:proofErr w:type="gramStart"/>
      <w:r>
        <w:rPr>
          <w:rFonts w:eastAsia="新細明體" w:cs="Arial"/>
          <w:sz w:val="18"/>
          <w:highlight w:val="yellow"/>
          <w:lang w:val="en-GB" w:eastAsia="zh-TW"/>
        </w:rPr>
        <w:t>T</w:t>
      </w:r>
      <w:r>
        <w:rPr>
          <w:rFonts w:eastAsia="新細明體" w:cs="Arial"/>
          <w:sz w:val="18"/>
          <w:lang w:val="en-GB" w:eastAsia="zh-TW"/>
        </w:rPr>
        <w:t xml:space="preserve"> ]</w:t>
      </w:r>
      <w:proofErr w:type="gramEnd"/>
      <w:r>
        <w:rPr>
          <w:rFonts w:eastAsia="新細明體" w:cs="Arial"/>
          <w:sz w:val="18"/>
          <w:lang w:val="en-GB" w:eastAsia="zh-TW"/>
        </w:rPr>
        <w:t xml:space="preserve"> </w:t>
      </w:r>
      <w:proofErr w:type="spellStart"/>
      <w:r>
        <w:rPr>
          <w:rFonts w:eastAsia="新細明體" w:cs="Arial"/>
          <w:sz w:val="18"/>
          <w:lang w:val="en-GB" w:eastAsia="zh-TW"/>
        </w:rPr>
        <w:t>ms</w:t>
      </w:r>
      <w:proofErr w:type="spellEnd"/>
      <w:r>
        <w:rPr>
          <w:rFonts w:eastAsia="新細明體" w:cs="Arial"/>
          <w:sz w:val="18"/>
          <w:lang w:val="en-GB" w:eastAsia="zh-TW"/>
        </w:rPr>
        <w:t xml:space="preserve"> is allowed, scaling by</w:t>
      </w:r>
    </w:p>
    <w:p w14:paraId="6E2E8C60" w14:textId="77777777" w:rsidR="00F977B9" w:rsidRDefault="004364C2">
      <w:pPr>
        <w:keepNext/>
        <w:keepLines/>
        <w:spacing w:after="0" w:line="240" w:lineRule="auto"/>
        <w:jc w:val="left"/>
        <w:rPr>
          <w:rFonts w:eastAsia="新細明體" w:cs="Arial"/>
          <w:sz w:val="18"/>
          <w:lang w:val="en-GB" w:eastAsia="zh-TW"/>
        </w:rPr>
      </w:pPr>
      <w:r>
        <w:rPr>
          <w:rFonts w:eastAsia="新細明體" w:cs="Arial"/>
          <w:sz w:val="18"/>
          <w:lang w:val="en-GB" w:eastAsia="zh-TW"/>
        </w:rPr>
        <w:t xml:space="preserve">{0.325, 0.4, 0.55, 1.0, </w:t>
      </w:r>
      <w:r>
        <w:rPr>
          <w:rFonts w:eastAsia="新細明體" w:cs="Arial"/>
          <w:sz w:val="18"/>
          <w:highlight w:val="yellow"/>
          <w:lang w:val="en-GB" w:eastAsia="zh-TW"/>
        </w:rPr>
        <w:t>Y1</w:t>
      </w:r>
      <w:r>
        <w:rPr>
          <w:rFonts w:eastAsia="新細明體" w:cs="Arial"/>
          <w:sz w:val="18"/>
          <w:lang w:val="en-GB" w:eastAsia="zh-TW"/>
        </w:rPr>
        <w:t xml:space="preserve">, </w:t>
      </w:r>
      <w:r>
        <w:rPr>
          <w:rFonts w:eastAsia="新細明體" w:cs="Arial"/>
          <w:sz w:val="18"/>
          <w:highlight w:val="yellow"/>
          <w:lang w:val="en-GB" w:eastAsia="zh-TW"/>
        </w:rPr>
        <w:t>Y2</w:t>
      </w:r>
      <w:r>
        <w:rPr>
          <w:rFonts w:eastAsia="新細明體" w:cs="Arial"/>
          <w:sz w:val="18"/>
          <w:lang w:val="en-GB" w:eastAsia="zh-TW"/>
        </w:rPr>
        <w:t xml:space="preserve">} for {10, 20, 40, 100, </w:t>
      </w:r>
      <w:r>
        <w:rPr>
          <w:rFonts w:eastAsia="新細明體" w:cs="Arial"/>
          <w:sz w:val="18"/>
          <w:highlight w:val="yellow"/>
          <w:lang w:val="en-GB" w:eastAsia="zh-TW"/>
        </w:rPr>
        <w:t>160</w:t>
      </w:r>
      <w:r>
        <w:rPr>
          <w:rFonts w:eastAsia="新細明體" w:cs="Arial"/>
          <w:sz w:val="18"/>
          <w:lang w:val="en-GB" w:eastAsia="zh-TW"/>
        </w:rPr>
        <w:t xml:space="preserve">, </w:t>
      </w:r>
      <w:r>
        <w:rPr>
          <w:rFonts w:eastAsia="新細明體" w:cs="Arial"/>
          <w:sz w:val="18"/>
          <w:highlight w:val="yellow"/>
          <w:lang w:val="en-GB" w:eastAsia="zh-TW"/>
        </w:rPr>
        <w:t>200</w:t>
      </w:r>
      <w:r>
        <w:rPr>
          <w:rFonts w:eastAsia="新細明體" w:cs="Arial"/>
          <w:sz w:val="18"/>
          <w:lang w:val="en-GB" w:eastAsia="zh-TW"/>
        </w:rPr>
        <w:t>} MHz</w:t>
      </w:r>
    </w:p>
    <w:p w14:paraId="0ACC2B99" w14:textId="77777777" w:rsidR="00F977B9" w:rsidRDefault="004364C2">
      <w:pPr>
        <w:keepNext/>
        <w:keepLines/>
        <w:spacing w:after="0" w:line="240" w:lineRule="auto"/>
        <w:jc w:val="left"/>
        <w:rPr>
          <w:rFonts w:eastAsia="新細明體" w:cs="Arial"/>
          <w:sz w:val="18"/>
          <w:lang w:val="en-GB" w:eastAsia="zh-TW"/>
        </w:rPr>
      </w:pPr>
      <w:r>
        <w:rPr>
          <w:rFonts w:eastAsia="新細明體" w:cs="Arial"/>
          <w:sz w:val="18"/>
          <w:lang w:val="en-GB" w:eastAsia="zh-TW"/>
        </w:rPr>
        <w:t xml:space="preserve">Else, </w:t>
      </w:r>
    </w:p>
    <w:p w14:paraId="55B155A3" w14:textId="77777777" w:rsidR="00F977B9" w:rsidRDefault="004364C2">
      <w:pPr>
        <w:keepNext/>
        <w:keepLines/>
        <w:spacing w:after="0" w:line="240" w:lineRule="auto"/>
        <w:jc w:val="left"/>
        <w:rPr>
          <w:rFonts w:eastAsia="新細明體" w:cs="Arial"/>
          <w:sz w:val="18"/>
          <w:lang w:val="en-GB" w:eastAsia="zh-TW"/>
        </w:rPr>
      </w:pPr>
      <w:r>
        <w:rPr>
          <w:rFonts w:eastAsia="新細明體" w:cs="Arial"/>
          <w:sz w:val="18"/>
          <w:lang w:val="en-GB" w:eastAsia="zh-TW"/>
        </w:rPr>
        <w:t>{</w:t>
      </w:r>
      <w:r>
        <w:rPr>
          <w:rFonts w:eastAsia="新細明體" w:cs="Arial"/>
          <w:sz w:val="18"/>
          <w:highlight w:val="yellow"/>
          <w:lang w:val="en-GB" w:eastAsia="zh-TW"/>
        </w:rPr>
        <w:t>Z1, Z2, Z3, Z4, Z5, Z6</w:t>
      </w:r>
      <w:r>
        <w:rPr>
          <w:rFonts w:eastAsia="新細明體" w:cs="Arial"/>
          <w:sz w:val="18"/>
          <w:lang w:val="en-GB" w:eastAsia="zh-TW"/>
        </w:rPr>
        <w:t xml:space="preserve">} for {10, 20, 40, 100, </w:t>
      </w:r>
      <w:r>
        <w:rPr>
          <w:rFonts w:eastAsia="新細明體" w:cs="Arial"/>
          <w:sz w:val="18"/>
          <w:highlight w:val="yellow"/>
          <w:lang w:val="en-GB" w:eastAsia="zh-TW"/>
        </w:rPr>
        <w:t>160</w:t>
      </w:r>
      <w:r>
        <w:rPr>
          <w:rFonts w:eastAsia="新細明體" w:cs="Arial"/>
          <w:sz w:val="18"/>
          <w:lang w:val="en-GB" w:eastAsia="zh-TW"/>
        </w:rPr>
        <w:t xml:space="preserve">, </w:t>
      </w:r>
      <w:r>
        <w:rPr>
          <w:rFonts w:eastAsia="新細明體" w:cs="Arial"/>
          <w:sz w:val="18"/>
          <w:highlight w:val="yellow"/>
          <w:lang w:val="en-GB" w:eastAsia="zh-TW"/>
        </w:rPr>
        <w:t>200</w:t>
      </w:r>
      <w:r>
        <w:rPr>
          <w:rFonts w:eastAsia="新細明體" w:cs="Arial"/>
          <w:sz w:val="18"/>
          <w:lang w:val="en-GB" w:eastAsia="zh-TW"/>
        </w:rPr>
        <w:t>} MHz</w:t>
      </w:r>
    </w:p>
    <w:p w14:paraId="0F2F2BE1" w14:textId="77777777" w:rsidR="00F977B9" w:rsidRDefault="004364C2">
      <w:pPr>
        <w:keepNext/>
        <w:keepLines/>
        <w:spacing w:after="0" w:line="240" w:lineRule="auto"/>
        <w:jc w:val="left"/>
        <w:rPr>
          <w:rFonts w:eastAsia="新細明體" w:cs="Arial"/>
          <w:b/>
          <w:bCs/>
          <w:sz w:val="18"/>
          <w:lang w:val="en-GB" w:eastAsia="zh-TW"/>
        </w:rPr>
      </w:pPr>
      <w:r>
        <w:rPr>
          <w:rFonts w:eastAsia="新細明體" w:cs="Arial"/>
          <w:b/>
          <w:bCs/>
          <w:sz w:val="18"/>
          <w:lang w:val="en-GB" w:eastAsia="zh-TW"/>
        </w:rPr>
        <w:t>FFS: Scaling for other target bandwidth values</w:t>
      </w:r>
    </w:p>
    <w:p w14:paraId="1FB30C2A" w14:textId="77777777" w:rsidR="00F977B9" w:rsidRDefault="00F977B9">
      <w:pPr>
        <w:keepNext/>
        <w:keepLines/>
        <w:spacing w:after="0" w:line="240" w:lineRule="auto"/>
        <w:jc w:val="left"/>
        <w:rPr>
          <w:rFonts w:eastAsia="新細明體" w:cs="Arial"/>
          <w:sz w:val="18"/>
          <w:lang w:val="en-GB" w:eastAsia="zh-TW"/>
        </w:rPr>
      </w:pPr>
    </w:p>
    <w:p w14:paraId="32E66E4A" w14:textId="77777777" w:rsidR="00F977B9" w:rsidRDefault="004364C2">
      <w:pPr>
        <w:keepNext/>
        <w:keepLines/>
        <w:spacing w:after="0" w:line="240" w:lineRule="auto"/>
        <w:jc w:val="left"/>
        <w:rPr>
          <w:rFonts w:eastAsia="Malgun Gothic" w:cs="Arial"/>
          <w:sz w:val="18"/>
          <w:lang w:val="en-GB" w:eastAsia="en-US"/>
        </w:rPr>
      </w:pPr>
      <w:r>
        <w:rPr>
          <w:rFonts w:eastAsia="MS Mincho" w:cs="Arial"/>
          <w:sz w:val="18"/>
          <w:lang w:val="en-GB" w:eastAsia="en-US"/>
        </w:rPr>
        <w:t>Above scaling is applicable for FR1 (including ~7GHz).</w:t>
      </w:r>
    </w:p>
    <w:p w14:paraId="4D21EE37" w14:textId="77777777" w:rsidR="00F977B9" w:rsidRDefault="004364C2">
      <w:pPr>
        <w:spacing w:line="254" w:lineRule="auto"/>
        <w:rPr>
          <w:rFonts w:eastAsia="MS Mincho" w:cs="Arial"/>
          <w:sz w:val="18"/>
          <w:lang w:val="en-GB" w:eastAsia="en-US"/>
        </w:rPr>
      </w:pPr>
      <w:r>
        <w:rPr>
          <w:rFonts w:eastAsia="MS Mincho" w:cs="Arial"/>
          <w:sz w:val="18"/>
          <w:lang w:val="en-GB" w:eastAsia="en-US"/>
        </w:rPr>
        <w:t>In case scaling is needed for FR2 (including 24.25 GHz – 52.6 GHz), companies can report the assumed scaling factor.</w:t>
      </w:r>
    </w:p>
    <w:p w14:paraId="29BC8BF3" w14:textId="77777777" w:rsidR="00F977B9" w:rsidRDefault="004364C2">
      <w:pPr>
        <w:spacing w:line="254" w:lineRule="auto"/>
        <w:jc w:val="center"/>
        <w:rPr>
          <w:rFonts w:eastAsia="MS Mincho" w:cs="Arial"/>
          <w:sz w:val="18"/>
          <w:lang w:val="en-GB" w:eastAsia="en-US"/>
        </w:rPr>
      </w:pPr>
      <w:r>
        <w:rPr>
          <w:noProof/>
          <w:lang w:eastAsia="zh-CN"/>
        </w:rPr>
        <w:drawing>
          <wp:inline distT="0" distB="0" distL="0" distR="0" wp14:anchorId="44ABAD48" wp14:editId="092373DC">
            <wp:extent cx="2452370" cy="999490"/>
            <wp:effectExtent l="0" t="0" r="0" b="0"/>
            <wp:docPr id="5"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1"/>
                    <pic:cNvPicPr>
                      <a:picLocks noChangeAspect="1" noChangeArrowheads="1"/>
                    </pic:cNvPicPr>
                  </pic:nvPicPr>
                  <pic:blipFill>
                    <a:blip r:embed="rId16"/>
                    <a:stretch>
                      <a:fillRect/>
                    </a:stretch>
                  </pic:blipFill>
                  <pic:spPr>
                    <a:xfrm>
                      <a:off x="0" y="0"/>
                      <a:ext cx="2452370" cy="999490"/>
                    </a:xfrm>
                    <a:prstGeom prst="rect">
                      <a:avLst/>
                    </a:prstGeom>
                  </pic:spPr>
                </pic:pic>
              </a:graphicData>
            </a:graphic>
          </wp:inline>
        </w:drawing>
      </w:r>
    </w:p>
    <w:p w14:paraId="4151A632" w14:textId="77777777" w:rsidR="00F977B9" w:rsidRDefault="00F977B9">
      <w:pPr>
        <w:spacing w:line="254" w:lineRule="auto"/>
        <w:jc w:val="center"/>
        <w:rPr>
          <w:rFonts w:eastAsia="MS Mincho" w:cs="Arial"/>
          <w:sz w:val="18"/>
          <w:lang w:val="en-GB" w:eastAsia="en-US"/>
        </w:rPr>
      </w:pPr>
    </w:p>
    <w:p w14:paraId="7461997D" w14:textId="77777777" w:rsidR="00F977B9" w:rsidRDefault="004364C2">
      <w:pPr>
        <w:pStyle w:val="Level-40"/>
      </w:pPr>
      <w:r>
        <w:t>Companies’ views on Proposal 3.3.</w:t>
      </w:r>
      <w:r>
        <w:rPr>
          <w:rFonts w:eastAsia="新細明體"/>
        </w:rPr>
        <w:t>3</w:t>
      </w:r>
      <w:r>
        <w:t>.</w:t>
      </w:r>
      <w:r>
        <w:rPr>
          <w:rFonts w:eastAsia="新細明體"/>
        </w:rPr>
        <w:t>1</w:t>
      </w:r>
      <w:r>
        <w:t xml:space="preserve"> (1st round)</w:t>
      </w:r>
    </w:p>
    <w:p w14:paraId="5F4A3BA2" w14:textId="77777777" w:rsidR="00F977B9" w:rsidRDefault="004364C2">
      <w:pPr>
        <w:numPr>
          <w:ilvl w:val="0"/>
          <w:numId w:val="34"/>
        </w:numPr>
        <w:spacing w:line="254" w:lineRule="auto"/>
        <w:rPr>
          <w:rFonts w:eastAsia="新細明體" w:cs="Arial"/>
          <w:color w:val="0066FF"/>
          <w:szCs w:val="22"/>
          <w:lang w:eastAsia="zh-TW"/>
        </w:rPr>
      </w:pPr>
      <w:r>
        <w:rPr>
          <w:rFonts w:eastAsia="新細明體" w:cs="Arial"/>
          <w:color w:val="0066FF"/>
          <w:szCs w:val="22"/>
          <w:lang w:eastAsia="zh-TW"/>
        </w:rPr>
        <w:t xml:space="preserve">Note: </w:t>
      </w:r>
      <w:r>
        <w:rPr>
          <w:rFonts w:eastAsia="新細明體" w:cs="Arial"/>
          <w:b/>
          <w:bCs/>
          <w:color w:val="0066FF"/>
          <w:szCs w:val="22"/>
          <w:lang w:eastAsia="zh-TW"/>
        </w:rPr>
        <w:t>Structure and description</w:t>
      </w:r>
      <w:r>
        <w:rPr>
          <w:rFonts w:eastAsia="新細明體" w:cs="Arial"/>
          <w:color w:val="0066FF"/>
          <w:szCs w:val="22"/>
          <w:lang w:eastAsia="zh-TW"/>
        </w:rPr>
        <w:t xml:space="preserve"> are critical part to consider first; values can be updated further </w:t>
      </w:r>
    </w:p>
    <w:tbl>
      <w:tblPr>
        <w:tblStyle w:val="2d"/>
        <w:tblW w:w="9630" w:type="dxa"/>
        <w:tblLayout w:type="fixed"/>
        <w:tblLook w:val="04A0" w:firstRow="1" w:lastRow="0" w:firstColumn="1" w:lastColumn="0" w:noHBand="0" w:noVBand="1"/>
      </w:tblPr>
      <w:tblGrid>
        <w:gridCol w:w="1837"/>
        <w:gridCol w:w="7793"/>
      </w:tblGrid>
      <w:tr w:rsidR="00F977B9" w14:paraId="61D127C8" w14:textId="77777777">
        <w:tc>
          <w:tcPr>
            <w:tcW w:w="1837" w:type="dxa"/>
            <w:shd w:val="clear" w:color="auto" w:fill="FFC000"/>
          </w:tcPr>
          <w:p w14:paraId="3DDE8CFE" w14:textId="77777777" w:rsidR="00F977B9" w:rsidRDefault="004364C2">
            <w:pPr>
              <w:widowControl w:val="0"/>
              <w:spacing w:after="0" w:line="256" w:lineRule="auto"/>
              <w:rPr>
                <w:rFonts w:eastAsia="新細明體" w:cs="Arial"/>
                <w:b/>
                <w:bCs/>
                <w:kern w:val="2"/>
                <w:lang w:eastAsia="zh-TW"/>
              </w:rPr>
            </w:pPr>
            <w:r>
              <w:rPr>
                <w:rFonts w:eastAsia="新細明體" w:cs="Arial"/>
                <w:b/>
                <w:bCs/>
                <w:kern w:val="2"/>
                <w:lang w:eastAsia="zh-TW"/>
              </w:rPr>
              <w:t>Company</w:t>
            </w:r>
          </w:p>
        </w:tc>
        <w:tc>
          <w:tcPr>
            <w:tcW w:w="7793" w:type="dxa"/>
            <w:shd w:val="clear" w:color="auto" w:fill="FFC000"/>
          </w:tcPr>
          <w:p w14:paraId="1DD3CFA1" w14:textId="77777777" w:rsidR="00F977B9" w:rsidRDefault="004364C2">
            <w:pPr>
              <w:widowControl w:val="0"/>
              <w:spacing w:after="0" w:line="256" w:lineRule="auto"/>
              <w:rPr>
                <w:rFonts w:eastAsia="新細明體" w:cs="Arial"/>
                <w:b/>
                <w:bCs/>
                <w:kern w:val="2"/>
                <w:lang w:eastAsia="zh-TW"/>
              </w:rPr>
            </w:pPr>
            <w:r>
              <w:rPr>
                <w:rFonts w:eastAsia="新細明體" w:cs="Arial"/>
                <w:b/>
                <w:bCs/>
                <w:kern w:val="2"/>
                <w:lang w:eastAsia="zh-TW"/>
              </w:rPr>
              <w:t>View</w:t>
            </w:r>
          </w:p>
        </w:tc>
      </w:tr>
      <w:tr w:rsidR="00F977B9" w14:paraId="6F58DAF8" w14:textId="77777777">
        <w:tc>
          <w:tcPr>
            <w:tcW w:w="1837" w:type="dxa"/>
          </w:tcPr>
          <w:p w14:paraId="2FF00AC2" w14:textId="77777777" w:rsidR="00F977B9" w:rsidRDefault="004364C2">
            <w:pPr>
              <w:widowControl w:val="0"/>
              <w:spacing w:after="0" w:line="256" w:lineRule="auto"/>
              <w:rPr>
                <w:rFonts w:eastAsia="DengXian" w:cs="Arial"/>
                <w:bCs/>
                <w:kern w:val="2"/>
                <w:lang w:eastAsia="zh-CN"/>
              </w:rPr>
            </w:pPr>
            <w:r>
              <w:rPr>
                <w:rFonts w:eastAsia="DengXian" w:cs="Arial"/>
                <w:bCs/>
                <w:kern w:val="2"/>
                <w:lang w:eastAsia="zh-CN"/>
              </w:rPr>
              <w:t>CMCC</w:t>
            </w:r>
          </w:p>
        </w:tc>
        <w:tc>
          <w:tcPr>
            <w:tcW w:w="7793" w:type="dxa"/>
          </w:tcPr>
          <w:p w14:paraId="26D98BEB" w14:textId="77777777" w:rsidR="00F977B9" w:rsidRDefault="004364C2">
            <w:pPr>
              <w:widowControl w:val="0"/>
              <w:spacing w:after="0" w:line="256" w:lineRule="auto"/>
              <w:rPr>
                <w:rFonts w:eastAsia="DengXian" w:cs="Arial"/>
                <w:bCs/>
                <w:kern w:val="2"/>
                <w:lang w:eastAsia="zh-CN"/>
              </w:rPr>
            </w:pPr>
            <w:r>
              <w:rPr>
                <w:rFonts w:eastAsia="DengXian" w:cs="Arial"/>
                <w:bCs/>
                <w:kern w:val="2"/>
                <w:lang w:eastAsia="zh-CN"/>
              </w:rPr>
              <w:t xml:space="preserve">We think both Alt 1-4 are meaningful can may reflect to the certain HW design. But given consideration that there is only 1 meeting left, it is difficult to converge based on one single polynomial. Therefore, we suggest </w:t>
            </w:r>
            <w:proofErr w:type="gramStart"/>
            <w:r>
              <w:rPr>
                <w:rFonts w:eastAsia="DengXian" w:cs="Arial"/>
                <w:bCs/>
                <w:kern w:val="2"/>
                <w:lang w:eastAsia="zh-CN"/>
              </w:rPr>
              <w:t>to use</w:t>
            </w:r>
            <w:proofErr w:type="gramEnd"/>
            <w:r>
              <w:rPr>
                <w:rFonts w:eastAsia="DengXian" w:cs="Arial"/>
                <w:bCs/>
                <w:kern w:val="2"/>
                <w:lang w:eastAsia="zh-CN"/>
              </w:rPr>
              <w:t xml:space="preserve"> a series of stepped values instead which is much easier to make the progress, e.g., Use the structure of Alt 1. Alt 2-4 can be reflected in each row of Alt 1.</w:t>
            </w:r>
          </w:p>
          <w:p w14:paraId="02D98F3D" w14:textId="77777777" w:rsidR="00F977B9" w:rsidRDefault="004364C2">
            <w:pPr>
              <w:widowControl w:val="0"/>
              <w:spacing w:after="0" w:line="256" w:lineRule="auto"/>
              <w:rPr>
                <w:rFonts w:eastAsia="DengXian" w:cs="Arial"/>
                <w:bCs/>
                <w:kern w:val="2"/>
                <w:lang w:eastAsia="zh-CN"/>
              </w:rPr>
            </w:pPr>
            <w:r>
              <w:rPr>
                <w:rFonts w:eastAsia="DengXian" w:cs="Arial"/>
                <w:bCs/>
                <w:kern w:val="2"/>
                <w:lang w:eastAsia="zh-CN"/>
              </w:rPr>
              <w:t xml:space="preserve">Also, we think that Alt 1 </w:t>
            </w:r>
            <w:proofErr w:type="gramStart"/>
            <w:r>
              <w:rPr>
                <w:rFonts w:eastAsia="DengXian" w:cs="Arial"/>
                <w:bCs/>
                <w:kern w:val="2"/>
                <w:lang w:eastAsia="zh-CN"/>
              </w:rPr>
              <w:t>need</w:t>
            </w:r>
            <w:proofErr w:type="gramEnd"/>
            <w:r>
              <w:rPr>
                <w:rFonts w:eastAsia="DengXian" w:cs="Arial"/>
                <w:bCs/>
                <w:kern w:val="2"/>
                <w:lang w:eastAsia="zh-CN"/>
              </w:rPr>
              <w:t xml:space="preserve"> a new row for UL power scaling, and whether different channel/signal needs a separately design need to be further </w:t>
            </w:r>
            <w:r>
              <w:rPr>
                <w:rFonts w:eastAsia="DengXian" w:cs="Arial"/>
                <w:bCs/>
                <w:kern w:val="2"/>
                <w:lang w:eastAsia="zh-CN"/>
              </w:rPr>
              <w:lastRenderedPageBreak/>
              <w:t>discussed.</w:t>
            </w:r>
          </w:p>
        </w:tc>
      </w:tr>
      <w:tr w:rsidR="00F977B9" w14:paraId="5C032D27" w14:textId="77777777">
        <w:tc>
          <w:tcPr>
            <w:tcW w:w="1837" w:type="dxa"/>
          </w:tcPr>
          <w:p w14:paraId="3ED544B2" w14:textId="77777777" w:rsidR="00F977B9" w:rsidRDefault="004364C2">
            <w:pPr>
              <w:widowControl w:val="0"/>
              <w:spacing w:after="0" w:line="256" w:lineRule="auto"/>
              <w:rPr>
                <w:rFonts w:eastAsia="新細明體" w:cs="Arial"/>
                <w:b/>
                <w:bCs/>
                <w:kern w:val="2"/>
                <w:lang w:eastAsia="zh-TW"/>
              </w:rPr>
            </w:pPr>
            <w:r>
              <w:rPr>
                <w:rFonts w:eastAsia="DengXian" w:cs="Arial"/>
                <w:bCs/>
                <w:kern w:val="2"/>
                <w:lang w:eastAsia="zh-CN"/>
              </w:rPr>
              <w:lastRenderedPageBreak/>
              <w:t>Samsung</w:t>
            </w:r>
          </w:p>
        </w:tc>
        <w:tc>
          <w:tcPr>
            <w:tcW w:w="7793" w:type="dxa"/>
          </w:tcPr>
          <w:p w14:paraId="16B9411A" w14:textId="77777777" w:rsidR="00F977B9" w:rsidRDefault="004364C2">
            <w:pPr>
              <w:widowControl w:val="0"/>
              <w:spacing w:after="0" w:line="256" w:lineRule="auto"/>
              <w:rPr>
                <w:rFonts w:eastAsia="新細明體" w:cs="Arial"/>
                <w:b/>
                <w:bCs/>
                <w:kern w:val="2"/>
                <w:lang w:eastAsia="zh-TW"/>
              </w:rPr>
            </w:pPr>
            <w:r>
              <w:rPr>
                <w:rFonts w:eastAsia="新細明體" w:cs="Arial"/>
                <w:kern w:val="2"/>
                <w:szCs w:val="18"/>
                <w:lang w:eastAsia="zh-TW"/>
              </w:rPr>
              <w:t>We agree with CMCC's proposal. It would be good to first agree on the alt1 structure and then consider remaining Alt 2-4.</w:t>
            </w:r>
          </w:p>
        </w:tc>
      </w:tr>
      <w:tr w:rsidR="00F977B9" w14:paraId="55A2E5A9" w14:textId="77777777">
        <w:tc>
          <w:tcPr>
            <w:tcW w:w="1837" w:type="dxa"/>
          </w:tcPr>
          <w:p w14:paraId="00E81F8B" w14:textId="77777777" w:rsidR="00F977B9" w:rsidRDefault="004364C2">
            <w:pPr>
              <w:widowControl w:val="0"/>
              <w:spacing w:after="0" w:line="256" w:lineRule="auto"/>
              <w:rPr>
                <w:rFonts w:eastAsia="新細明體" w:cs="Arial"/>
                <w:b/>
                <w:bCs/>
                <w:kern w:val="2"/>
                <w:lang w:eastAsia="zh-TW"/>
              </w:rPr>
            </w:pPr>
            <w:r>
              <w:rPr>
                <w:rFonts w:eastAsia="Malgun Gothic" w:cs="Arial"/>
                <w:kern w:val="2"/>
                <w:sz w:val="18"/>
                <w:szCs w:val="18"/>
                <w:lang w:eastAsia="ko-KR"/>
              </w:rPr>
              <w:t>LG Electronics</w:t>
            </w:r>
          </w:p>
        </w:tc>
        <w:tc>
          <w:tcPr>
            <w:tcW w:w="7793" w:type="dxa"/>
          </w:tcPr>
          <w:p w14:paraId="640EB9F6" w14:textId="77777777" w:rsidR="00F977B9" w:rsidRDefault="004364C2">
            <w:pPr>
              <w:widowControl w:val="0"/>
              <w:spacing w:after="0" w:line="256" w:lineRule="auto"/>
              <w:rPr>
                <w:rFonts w:eastAsia="Malgun Gothic" w:cs="Arial"/>
                <w:kern w:val="2"/>
                <w:sz w:val="18"/>
                <w:szCs w:val="18"/>
                <w:lang w:eastAsia="ko-KR"/>
              </w:rPr>
            </w:pPr>
            <w:r>
              <w:rPr>
                <w:rFonts w:eastAsia="Malgun Gothic" w:cs="Arial"/>
                <w:kern w:val="2"/>
                <w:sz w:val="18"/>
                <w:szCs w:val="18"/>
                <w:lang w:eastAsia="ko-KR"/>
              </w:rPr>
              <w:t>The concept of splitting BB part and RF part is acceptable to us.</w:t>
            </w:r>
          </w:p>
          <w:p w14:paraId="2401017D" w14:textId="77777777" w:rsidR="00F977B9" w:rsidRDefault="004364C2">
            <w:pPr>
              <w:widowControl w:val="0"/>
              <w:spacing w:after="0" w:line="256" w:lineRule="auto"/>
              <w:rPr>
                <w:rFonts w:eastAsia="新細明體" w:cs="Arial"/>
                <w:b/>
                <w:bCs/>
                <w:kern w:val="2"/>
                <w:lang w:eastAsia="zh-TW"/>
              </w:rPr>
            </w:pPr>
            <w:r>
              <w:rPr>
                <w:rFonts w:eastAsia="Malgun Gothic" w:cs="Arial"/>
                <w:kern w:val="2"/>
                <w:sz w:val="18"/>
                <w:szCs w:val="18"/>
                <w:lang w:eastAsia="ko-KR"/>
              </w:rPr>
              <w:t>However, in Alt 1, the reasoning of applying scaling factor to static power should be further justified. Rather, static power in Alt 1 seems like BB part of dynamic power.</w:t>
            </w:r>
          </w:p>
        </w:tc>
      </w:tr>
      <w:tr w:rsidR="00F977B9" w14:paraId="7E89851D" w14:textId="77777777">
        <w:tc>
          <w:tcPr>
            <w:tcW w:w="1837" w:type="dxa"/>
          </w:tcPr>
          <w:p w14:paraId="655168A6" w14:textId="77777777" w:rsidR="00F977B9" w:rsidRDefault="004364C2">
            <w:pPr>
              <w:widowControl w:val="0"/>
              <w:spacing w:after="0" w:line="256" w:lineRule="auto"/>
              <w:rPr>
                <w:rFonts w:eastAsia="DengXian" w:cs="Arial"/>
                <w:kern w:val="2"/>
                <w:lang w:eastAsia="zh-CN"/>
              </w:rPr>
            </w:pPr>
            <w:r>
              <w:rPr>
                <w:rFonts w:eastAsia="DengXian" w:cs="Arial"/>
                <w:kern w:val="2"/>
                <w:lang w:eastAsia="zh-CN"/>
              </w:rPr>
              <w:t>vivo</w:t>
            </w:r>
          </w:p>
        </w:tc>
        <w:tc>
          <w:tcPr>
            <w:tcW w:w="7793" w:type="dxa"/>
          </w:tcPr>
          <w:p w14:paraId="7F28837D" w14:textId="77777777" w:rsidR="00F977B9" w:rsidRDefault="004364C2">
            <w:pPr>
              <w:widowControl w:val="0"/>
              <w:spacing w:after="0" w:line="256" w:lineRule="auto"/>
              <w:rPr>
                <w:rFonts w:eastAsia="DengXian" w:cs="Arial"/>
                <w:kern w:val="2"/>
                <w:lang w:eastAsia="zh-CN"/>
              </w:rPr>
            </w:pPr>
            <w:r>
              <w:rPr>
                <w:rFonts w:eastAsia="DengXian" w:cs="Arial"/>
                <w:kern w:val="2"/>
                <w:lang w:eastAsia="zh-CN"/>
              </w:rPr>
              <w:t xml:space="preserve">Firstly, we understand the investigation into RF, BB, dynamic, or static help to learn how the power changes </w:t>
            </w:r>
            <w:proofErr w:type="spellStart"/>
            <w:r>
              <w:rPr>
                <w:rFonts w:eastAsia="DengXian" w:cs="Arial"/>
                <w:kern w:val="2"/>
                <w:lang w:eastAsia="zh-CN"/>
              </w:rPr>
              <w:t>w.r.t.</w:t>
            </w:r>
            <w:proofErr w:type="spellEnd"/>
            <w:r>
              <w:rPr>
                <w:rFonts w:eastAsia="DengXian" w:cs="Arial"/>
                <w:kern w:val="2"/>
                <w:lang w:eastAsia="zh-CN"/>
              </w:rPr>
              <w:t xml:space="preserve"> BW adaptation, but we don’t see the need to explicitly capture both RF/BB split and dynamic/static split in the scaling rules, and thus, we don’t support </w:t>
            </w:r>
            <w:proofErr w:type="spellStart"/>
            <w:r>
              <w:rPr>
                <w:rFonts w:eastAsia="DengXian" w:cs="Arial"/>
                <w:kern w:val="2"/>
                <w:lang w:eastAsia="zh-CN"/>
              </w:rPr>
              <w:t>alt</w:t>
            </w:r>
            <w:proofErr w:type="spellEnd"/>
            <w:r>
              <w:rPr>
                <w:rFonts w:eastAsia="DengXian" w:cs="Arial"/>
                <w:kern w:val="2"/>
                <w:lang w:eastAsia="zh-CN"/>
              </w:rPr>
              <w:t xml:space="preserve"> 1, alt 2, or alt 3. We suggest </w:t>
            </w:r>
            <w:proofErr w:type="gramStart"/>
            <w:r>
              <w:rPr>
                <w:rFonts w:eastAsia="DengXian" w:cs="Arial"/>
                <w:kern w:val="2"/>
                <w:lang w:eastAsia="zh-CN"/>
              </w:rPr>
              <w:t>to reflect</w:t>
            </w:r>
            <w:proofErr w:type="gramEnd"/>
            <w:r>
              <w:rPr>
                <w:rFonts w:eastAsia="DengXian" w:cs="Arial"/>
                <w:kern w:val="2"/>
                <w:lang w:eastAsia="zh-CN"/>
              </w:rPr>
              <w:t xml:space="preserve"> the scaling to the total relative power value </w:t>
            </w:r>
            <w:proofErr w:type="spellStart"/>
            <w:r>
              <w:rPr>
                <w:rFonts w:eastAsia="DengXian" w:cs="Arial"/>
                <w:kern w:val="2"/>
                <w:lang w:eastAsia="zh-CN"/>
              </w:rPr>
              <w:t>w.r.t.</w:t>
            </w:r>
            <w:proofErr w:type="spellEnd"/>
            <w:r>
              <w:rPr>
                <w:rFonts w:eastAsia="DengXian" w:cs="Arial"/>
                <w:kern w:val="2"/>
                <w:lang w:eastAsia="zh-CN"/>
              </w:rPr>
              <w:t xml:space="preserve"> BW adaptation.  </w:t>
            </w:r>
          </w:p>
          <w:p w14:paraId="504954C9" w14:textId="77777777" w:rsidR="00F977B9" w:rsidRDefault="004364C2">
            <w:pPr>
              <w:widowControl w:val="0"/>
              <w:spacing w:after="0" w:line="256" w:lineRule="auto"/>
              <w:rPr>
                <w:rFonts w:eastAsia="DengXian" w:cs="Arial"/>
                <w:kern w:val="2"/>
                <w:lang w:eastAsia="zh-CN"/>
              </w:rPr>
            </w:pPr>
            <w:r>
              <w:rPr>
                <w:rFonts w:eastAsia="DengXian" w:cs="Arial"/>
                <w:kern w:val="2"/>
                <w:lang w:eastAsia="zh-CN"/>
              </w:rPr>
              <w:t xml:space="preserve">Secondly, for the BW adaptation below 100MHz, there exist scaling rules which can be reused, and thus, we suggest </w:t>
            </w:r>
            <w:proofErr w:type="gramStart"/>
            <w:r>
              <w:rPr>
                <w:rFonts w:eastAsia="DengXian" w:cs="Arial"/>
                <w:kern w:val="2"/>
                <w:lang w:eastAsia="zh-CN"/>
              </w:rPr>
              <w:t>to reuse</w:t>
            </w:r>
            <w:proofErr w:type="gramEnd"/>
            <w:r>
              <w:rPr>
                <w:rFonts w:eastAsia="DengXian" w:cs="Arial"/>
                <w:kern w:val="2"/>
                <w:lang w:eastAsia="zh-CN"/>
              </w:rPr>
              <w:t xml:space="preserve"> the exist scaling rules as baseline, and further study new scaling rules if needed. </w:t>
            </w:r>
          </w:p>
          <w:p w14:paraId="28467EF5" w14:textId="77777777" w:rsidR="00F977B9" w:rsidRDefault="004364C2">
            <w:pPr>
              <w:widowControl w:val="0"/>
              <w:spacing w:after="0" w:line="256" w:lineRule="auto"/>
              <w:rPr>
                <w:rFonts w:eastAsia="DengXian" w:cs="Arial"/>
                <w:kern w:val="2"/>
                <w:lang w:eastAsia="zh-CN"/>
              </w:rPr>
            </w:pPr>
            <w:r>
              <w:rPr>
                <w:rFonts w:eastAsia="DengXian" w:cs="Arial"/>
                <w:kern w:val="2"/>
                <w:lang w:eastAsia="zh-CN"/>
              </w:rPr>
              <w:t xml:space="preserve">Thirdly, for the BW adaptation above 100MHz, since it is not covered by exist scaling rules, we can study whether existed scaling rules can be </w:t>
            </w:r>
            <w:proofErr w:type="gramStart"/>
            <w:r>
              <w:rPr>
                <w:rFonts w:eastAsia="DengXian" w:cs="Arial"/>
                <w:kern w:val="2"/>
                <w:lang w:eastAsia="zh-CN"/>
              </w:rPr>
              <w:t>reused</w:t>
            </w:r>
            <w:proofErr w:type="gramEnd"/>
            <w:r>
              <w:rPr>
                <w:rFonts w:eastAsia="DengXian" w:cs="Arial"/>
                <w:kern w:val="2"/>
                <w:lang w:eastAsia="zh-CN"/>
              </w:rPr>
              <w:t xml:space="preserve"> or new scaling rules are needed. Further, for the BW adaptation above 100MHz, if we consider it is up-scaled from 100MHz according to the existed power value for 100MHz bandwidth, we don’t think the up-scaled values to larger BW than 100MHz are dependent on switching time since in any way the UE shall switch both RF and BB to fit larger BW than 100MHz, by assuming the exited values for 100MHz is based on the RF and BB setting targeted for 100MHz. </w:t>
            </w:r>
          </w:p>
          <w:p w14:paraId="338151F9" w14:textId="77777777" w:rsidR="00F977B9" w:rsidRDefault="004364C2">
            <w:pPr>
              <w:widowControl w:val="0"/>
              <w:spacing w:after="0" w:line="256" w:lineRule="auto"/>
              <w:rPr>
                <w:rFonts w:eastAsia="DengXian" w:cs="Arial"/>
                <w:kern w:val="2"/>
                <w:lang w:eastAsia="zh-CN"/>
              </w:rPr>
            </w:pPr>
            <w:r>
              <w:rPr>
                <w:rFonts w:eastAsia="DengXian" w:cs="Arial"/>
                <w:kern w:val="2"/>
                <w:lang w:eastAsia="zh-CN"/>
              </w:rPr>
              <w:t>Based on the above analysis, we suggest the following changes to Alt 4, we separate it into two proposals for &gt;100MHz and &lt;100MHz</w:t>
            </w:r>
          </w:p>
          <w:p w14:paraId="0332968D" w14:textId="77777777" w:rsidR="00F977B9" w:rsidRDefault="00F977B9">
            <w:pPr>
              <w:widowControl w:val="0"/>
              <w:spacing w:after="0" w:line="256" w:lineRule="auto"/>
              <w:rPr>
                <w:rFonts w:eastAsia="DengXian" w:cs="Arial"/>
                <w:kern w:val="2"/>
                <w:lang w:eastAsia="zh-CN"/>
              </w:rPr>
            </w:pPr>
          </w:p>
          <w:p w14:paraId="46C65193" w14:textId="77777777" w:rsidR="00F977B9" w:rsidRDefault="004364C2">
            <w:pPr>
              <w:widowControl w:val="0"/>
              <w:spacing w:after="0" w:line="256" w:lineRule="auto"/>
              <w:rPr>
                <w:rFonts w:eastAsia="DengXian" w:cs="Arial"/>
                <w:strike/>
                <w:color w:val="FF0000"/>
                <w:kern w:val="2"/>
                <w:lang w:eastAsia="zh-CN"/>
              </w:rPr>
            </w:pPr>
            <w:r>
              <w:rPr>
                <w:rFonts w:eastAsia="DengXian" w:cs="Arial"/>
                <w:b/>
                <w:bCs/>
                <w:kern w:val="2"/>
                <w:lang w:eastAsia="zh-CN"/>
              </w:rPr>
              <w:t xml:space="preserve">Alt 4-1: For &gt;100 MHz: </w:t>
            </w:r>
            <w:r>
              <w:rPr>
                <w:rFonts w:eastAsia="DengXian" w:cs="Arial"/>
                <w:strike/>
                <w:color w:val="FF0000"/>
                <w:kern w:val="2"/>
                <w:lang w:eastAsia="zh-CN"/>
              </w:rPr>
              <w:t>and shorter BW adaptation delay than NR</w:t>
            </w:r>
          </w:p>
          <w:p w14:paraId="413450A4" w14:textId="77777777" w:rsidR="00F977B9" w:rsidRDefault="004364C2">
            <w:pPr>
              <w:widowControl w:val="0"/>
              <w:spacing w:after="0" w:line="256" w:lineRule="auto"/>
              <w:rPr>
                <w:rFonts w:eastAsia="DengXian" w:cs="Arial"/>
                <w:kern w:val="2"/>
                <w:lang w:eastAsia="zh-CN"/>
              </w:rPr>
            </w:pPr>
            <w:r>
              <w:rPr>
                <w:rFonts w:eastAsia="DengXian" w:cs="Arial"/>
                <w:strike/>
                <w:kern w:val="2"/>
                <w:lang w:eastAsia="zh-CN"/>
              </w:rPr>
              <w:t xml:space="preserve">If adaptation time of at least [ </w:t>
            </w:r>
            <w:proofErr w:type="gramStart"/>
            <w:r>
              <w:rPr>
                <w:rFonts w:eastAsia="DengXian" w:cs="Arial"/>
                <w:strike/>
                <w:kern w:val="2"/>
                <w:lang w:eastAsia="zh-CN"/>
              </w:rPr>
              <w:t>T ]</w:t>
            </w:r>
            <w:proofErr w:type="gramEnd"/>
            <w:r>
              <w:rPr>
                <w:rFonts w:eastAsia="DengXian" w:cs="Arial"/>
                <w:strike/>
                <w:kern w:val="2"/>
                <w:lang w:eastAsia="zh-CN"/>
              </w:rPr>
              <w:t xml:space="preserve"> </w:t>
            </w:r>
            <w:proofErr w:type="spellStart"/>
            <w:r>
              <w:rPr>
                <w:rFonts w:eastAsia="DengXian" w:cs="Arial"/>
                <w:strike/>
                <w:kern w:val="2"/>
                <w:lang w:eastAsia="zh-CN"/>
              </w:rPr>
              <w:t>ms</w:t>
            </w:r>
            <w:proofErr w:type="spellEnd"/>
            <w:r>
              <w:rPr>
                <w:rFonts w:eastAsia="DengXian" w:cs="Arial"/>
                <w:strike/>
                <w:kern w:val="2"/>
                <w:lang w:eastAsia="zh-CN"/>
              </w:rPr>
              <w:t xml:space="preserve"> is allowed, </w:t>
            </w:r>
            <w:r>
              <w:rPr>
                <w:rFonts w:eastAsia="DengXian" w:cs="Arial"/>
                <w:kern w:val="2"/>
                <w:lang w:eastAsia="zh-CN"/>
              </w:rPr>
              <w:t>scaling by</w:t>
            </w:r>
          </w:p>
          <w:p w14:paraId="0F068510" w14:textId="77777777" w:rsidR="00F977B9" w:rsidRDefault="004364C2">
            <w:pPr>
              <w:widowControl w:val="0"/>
              <w:spacing w:after="0" w:line="256" w:lineRule="auto"/>
              <w:rPr>
                <w:rFonts w:eastAsia="DengXian" w:cs="Arial"/>
                <w:kern w:val="2"/>
                <w:lang w:eastAsia="zh-CN"/>
              </w:rPr>
            </w:pPr>
            <w:r>
              <w:rPr>
                <w:rFonts w:eastAsia="DengXian" w:cs="Arial"/>
                <w:kern w:val="2"/>
                <w:lang w:eastAsia="zh-CN"/>
              </w:rPr>
              <w:t>{</w:t>
            </w:r>
            <w:r>
              <w:rPr>
                <w:rFonts w:eastAsia="DengXian" w:cs="Arial"/>
                <w:strike/>
                <w:color w:val="FF0000"/>
                <w:kern w:val="2"/>
                <w:lang w:eastAsia="zh-CN"/>
              </w:rPr>
              <w:t>0.325, 0.4, 0.55, 1.0,</w:t>
            </w:r>
            <w:r>
              <w:rPr>
                <w:rFonts w:eastAsia="DengXian" w:cs="Arial"/>
                <w:strike/>
                <w:kern w:val="2"/>
                <w:lang w:eastAsia="zh-CN"/>
              </w:rPr>
              <w:t xml:space="preserve"> </w:t>
            </w:r>
            <w:r>
              <w:rPr>
                <w:rFonts w:eastAsia="DengXian" w:cs="Arial"/>
                <w:kern w:val="2"/>
                <w:lang w:eastAsia="zh-CN"/>
              </w:rPr>
              <w:t>Y1, Y2} for {</w:t>
            </w:r>
            <w:r>
              <w:rPr>
                <w:rFonts w:eastAsia="DengXian" w:cs="Arial"/>
                <w:strike/>
                <w:color w:val="FF0000"/>
                <w:kern w:val="2"/>
                <w:lang w:eastAsia="zh-CN"/>
              </w:rPr>
              <w:t>10, 20, 40, 100, [</w:t>
            </w:r>
            <w:r>
              <w:rPr>
                <w:rFonts w:eastAsia="DengXian" w:cs="Arial"/>
                <w:color w:val="FF0000"/>
                <w:kern w:val="2"/>
                <w:lang w:eastAsia="zh-CN"/>
              </w:rPr>
              <w:t>160], [200]</w:t>
            </w:r>
            <w:r>
              <w:rPr>
                <w:rFonts w:eastAsia="DengXian" w:cs="Arial"/>
                <w:kern w:val="2"/>
                <w:lang w:eastAsia="zh-CN"/>
              </w:rPr>
              <w:t>} MHz</w:t>
            </w:r>
          </w:p>
          <w:p w14:paraId="082B765B" w14:textId="77777777" w:rsidR="00F977B9" w:rsidRDefault="004364C2">
            <w:pPr>
              <w:widowControl w:val="0"/>
              <w:spacing w:after="0" w:line="256" w:lineRule="auto"/>
              <w:rPr>
                <w:rFonts w:eastAsia="DengXian" w:cs="Arial"/>
                <w:strike/>
                <w:kern w:val="2"/>
                <w:lang w:eastAsia="zh-CN"/>
              </w:rPr>
            </w:pPr>
            <w:r>
              <w:rPr>
                <w:rFonts w:eastAsia="DengXian" w:cs="Arial"/>
                <w:strike/>
                <w:kern w:val="2"/>
                <w:lang w:eastAsia="zh-CN"/>
              </w:rPr>
              <w:t xml:space="preserve">Else, </w:t>
            </w:r>
          </w:p>
          <w:p w14:paraId="066835BD" w14:textId="77777777" w:rsidR="00F977B9" w:rsidRDefault="004364C2">
            <w:pPr>
              <w:widowControl w:val="0"/>
              <w:spacing w:after="0" w:line="256" w:lineRule="auto"/>
              <w:rPr>
                <w:rFonts w:eastAsia="DengXian" w:cs="Arial"/>
                <w:strike/>
                <w:kern w:val="2"/>
                <w:lang w:eastAsia="zh-CN"/>
              </w:rPr>
            </w:pPr>
            <w:r>
              <w:rPr>
                <w:rFonts w:eastAsia="DengXian" w:cs="Arial"/>
                <w:strike/>
                <w:kern w:val="2"/>
                <w:lang w:eastAsia="zh-CN"/>
              </w:rPr>
              <w:t>{Z1, Z2, Z3, Z4, Z5, Z6} for {10, 20, 40, 100, 160, 200} MHz</w:t>
            </w:r>
          </w:p>
          <w:p w14:paraId="66E23B5F" w14:textId="77777777" w:rsidR="00F977B9" w:rsidRDefault="004364C2">
            <w:pPr>
              <w:widowControl w:val="0"/>
              <w:spacing w:after="0" w:line="256" w:lineRule="auto"/>
              <w:rPr>
                <w:rFonts w:eastAsia="DengXian" w:cs="Arial"/>
                <w:kern w:val="2"/>
                <w:lang w:eastAsia="zh-CN"/>
              </w:rPr>
            </w:pPr>
            <w:r>
              <w:rPr>
                <w:rFonts w:eastAsia="DengXian" w:cs="Arial"/>
                <w:kern w:val="2"/>
                <w:lang w:eastAsia="zh-CN"/>
              </w:rPr>
              <w:t>FFS: Scaling for other target bandwidth values</w:t>
            </w:r>
          </w:p>
          <w:p w14:paraId="100C8FB2" w14:textId="77777777" w:rsidR="00F977B9" w:rsidRDefault="00F977B9">
            <w:pPr>
              <w:widowControl w:val="0"/>
              <w:spacing w:after="0" w:line="256" w:lineRule="auto"/>
              <w:rPr>
                <w:rFonts w:eastAsia="DengXian" w:cs="Arial"/>
                <w:kern w:val="2"/>
                <w:lang w:eastAsia="zh-CN"/>
              </w:rPr>
            </w:pPr>
          </w:p>
          <w:p w14:paraId="4CF14D85" w14:textId="77777777" w:rsidR="00F977B9" w:rsidRDefault="004364C2">
            <w:pPr>
              <w:spacing w:line="254" w:lineRule="auto"/>
              <w:rPr>
                <w:rFonts w:eastAsia="新細明體" w:cs="Arial"/>
                <w:strike/>
                <w:color w:val="FF0000"/>
                <w:lang w:eastAsia="zh-TW"/>
              </w:rPr>
            </w:pPr>
            <w:r>
              <w:rPr>
                <w:rFonts w:eastAsia="新細明體" w:cs="Arial"/>
                <w:b/>
                <w:bCs/>
                <w:color w:val="000000" w:themeColor="text1"/>
                <w:lang w:eastAsia="zh-TW"/>
              </w:rPr>
              <w:t>Alt 4-2: For</w:t>
            </w:r>
            <w:r>
              <w:rPr>
                <w:rFonts w:eastAsia="新細明體" w:cs="Arial"/>
                <w:b/>
                <w:bCs/>
                <w:color w:val="FF0000"/>
                <w:lang w:eastAsia="zh-TW"/>
              </w:rPr>
              <w:t xml:space="preserve"> &lt;=</w:t>
            </w:r>
            <w:r>
              <w:rPr>
                <w:rFonts w:eastAsia="新細明體" w:cs="Arial"/>
                <w:b/>
                <w:bCs/>
                <w:color w:val="000000" w:themeColor="text1"/>
                <w:lang w:eastAsia="zh-TW"/>
              </w:rPr>
              <w:t>100 MHz:</w:t>
            </w:r>
            <w:r>
              <w:rPr>
                <w:rFonts w:eastAsia="新細明體" w:cs="Arial"/>
                <w:color w:val="000000" w:themeColor="text1"/>
                <w:lang w:eastAsia="zh-TW"/>
              </w:rPr>
              <w:t xml:space="preserve"> </w:t>
            </w:r>
            <w:r>
              <w:rPr>
                <w:rFonts w:eastAsia="新細明體" w:cs="Arial"/>
                <w:strike/>
                <w:color w:val="FF0000"/>
                <w:lang w:eastAsia="zh-TW"/>
              </w:rPr>
              <w:t>and shorter BW adaptation delay than NR</w:t>
            </w:r>
          </w:p>
          <w:p w14:paraId="6037C773" w14:textId="77777777" w:rsidR="00F977B9" w:rsidRDefault="004364C2">
            <w:pPr>
              <w:pStyle w:val="a3"/>
              <w:keepNext/>
              <w:keepLines/>
              <w:numPr>
                <w:ilvl w:val="0"/>
                <w:numId w:val="34"/>
              </w:numPr>
              <w:spacing w:line="240" w:lineRule="auto"/>
              <w:jc w:val="left"/>
              <w:rPr>
                <w:rFonts w:eastAsia="新細明體"/>
                <w:strike/>
                <w:color w:val="000000" w:themeColor="text1"/>
                <w:lang w:val="en-GB"/>
              </w:rPr>
            </w:pPr>
            <w:r>
              <w:rPr>
                <w:rFonts w:eastAsia="DengXian"/>
                <w:color w:val="FF0000"/>
                <w:lang w:val="en-GB" w:eastAsia="zh-CN"/>
              </w:rPr>
              <w:t xml:space="preserve">The existed scaling rule is reused as baseline, i.e., </w:t>
            </w:r>
            <w:r>
              <w:rPr>
                <w:rFonts w:eastAsia="新細明體"/>
                <w:strike/>
                <w:color w:val="000000" w:themeColor="text1"/>
                <w:lang w:val="en-GB"/>
              </w:rPr>
              <w:t xml:space="preserve">If adaptation time of at least [ </w:t>
            </w:r>
            <w:proofErr w:type="gramStart"/>
            <w:r>
              <w:rPr>
                <w:rFonts w:eastAsia="新細明體"/>
                <w:strike/>
                <w:color w:val="000000" w:themeColor="text1"/>
                <w:highlight w:val="yellow"/>
                <w:lang w:val="en-GB"/>
              </w:rPr>
              <w:t>T</w:t>
            </w:r>
            <w:r>
              <w:rPr>
                <w:rFonts w:eastAsia="新細明體"/>
                <w:strike/>
                <w:color w:val="000000" w:themeColor="text1"/>
                <w:lang w:val="en-GB"/>
              </w:rPr>
              <w:t xml:space="preserve"> ]</w:t>
            </w:r>
            <w:proofErr w:type="gramEnd"/>
            <w:r>
              <w:rPr>
                <w:rFonts w:eastAsia="新細明體"/>
                <w:strike/>
                <w:color w:val="000000" w:themeColor="text1"/>
                <w:lang w:val="en-GB"/>
              </w:rPr>
              <w:t xml:space="preserve"> </w:t>
            </w:r>
            <w:proofErr w:type="spellStart"/>
            <w:r>
              <w:rPr>
                <w:rFonts w:eastAsia="新細明體"/>
                <w:strike/>
                <w:color w:val="000000" w:themeColor="text1"/>
                <w:lang w:val="en-GB"/>
              </w:rPr>
              <w:t>ms</w:t>
            </w:r>
            <w:proofErr w:type="spellEnd"/>
            <w:r>
              <w:rPr>
                <w:rFonts w:eastAsia="新細明體"/>
                <w:strike/>
                <w:color w:val="000000" w:themeColor="text1"/>
                <w:lang w:val="en-GB"/>
              </w:rPr>
              <w:t xml:space="preserve"> is allowed, scaling by</w:t>
            </w:r>
          </w:p>
          <w:p w14:paraId="56EB6257" w14:textId="77777777" w:rsidR="00F977B9" w:rsidRDefault="004364C2">
            <w:pPr>
              <w:keepNext/>
              <w:keepLines/>
              <w:spacing w:after="0" w:line="240" w:lineRule="auto"/>
              <w:ind w:firstLine="880"/>
              <w:jc w:val="left"/>
              <w:rPr>
                <w:rFonts w:eastAsia="新細明體" w:cs="Arial"/>
                <w:color w:val="000000" w:themeColor="text1"/>
                <w:lang w:val="en-GB" w:eastAsia="zh-TW"/>
              </w:rPr>
            </w:pPr>
            <w:r>
              <w:rPr>
                <w:rFonts w:eastAsia="新細明體" w:cs="Arial"/>
                <w:color w:val="000000" w:themeColor="text1"/>
                <w:lang w:val="en-GB" w:eastAsia="zh-TW"/>
              </w:rPr>
              <w:t xml:space="preserve">{0.325, 0.4, 0.55, </w:t>
            </w:r>
            <w:r>
              <w:rPr>
                <w:rFonts w:eastAsia="新細明體" w:cs="Arial"/>
                <w:color w:val="FF0000"/>
                <w:lang w:val="en-GB" w:eastAsia="zh-TW"/>
              </w:rPr>
              <w:t>0.85,</w:t>
            </w:r>
            <w:r>
              <w:rPr>
                <w:rFonts w:eastAsia="新細明體" w:cs="Arial"/>
                <w:color w:val="000000" w:themeColor="text1"/>
                <w:lang w:val="en-GB" w:eastAsia="zh-TW"/>
              </w:rPr>
              <w:t>1.0</w:t>
            </w:r>
            <w:r>
              <w:rPr>
                <w:rFonts w:eastAsia="新細明體" w:cs="Arial"/>
                <w:strike/>
                <w:color w:val="FF0000"/>
                <w:lang w:val="en-GB" w:eastAsia="zh-TW"/>
              </w:rPr>
              <w:t xml:space="preserve">, </w:t>
            </w:r>
            <w:r>
              <w:rPr>
                <w:rFonts w:eastAsia="新細明體" w:cs="Arial"/>
                <w:strike/>
                <w:color w:val="FF0000"/>
                <w:highlight w:val="yellow"/>
                <w:lang w:val="en-GB" w:eastAsia="zh-TW"/>
              </w:rPr>
              <w:t>Y1</w:t>
            </w:r>
            <w:r>
              <w:rPr>
                <w:rFonts w:eastAsia="新細明體" w:cs="Arial"/>
                <w:strike/>
                <w:color w:val="FF0000"/>
                <w:lang w:val="en-GB" w:eastAsia="zh-TW"/>
              </w:rPr>
              <w:t xml:space="preserve">, </w:t>
            </w:r>
            <w:r>
              <w:rPr>
                <w:rFonts w:eastAsia="新細明體" w:cs="Arial"/>
                <w:strike/>
                <w:color w:val="FF0000"/>
                <w:highlight w:val="yellow"/>
                <w:lang w:val="en-GB" w:eastAsia="zh-TW"/>
              </w:rPr>
              <w:t>Y2</w:t>
            </w:r>
            <w:r>
              <w:rPr>
                <w:rFonts w:eastAsia="新細明體" w:cs="Arial"/>
                <w:color w:val="000000" w:themeColor="text1"/>
                <w:lang w:val="en-GB" w:eastAsia="zh-TW"/>
              </w:rPr>
              <w:t xml:space="preserve">} for {10, 20, 40, </w:t>
            </w:r>
            <w:r>
              <w:rPr>
                <w:rFonts w:eastAsia="新細明體" w:cs="Arial"/>
                <w:color w:val="FF0000"/>
                <w:lang w:val="en-GB" w:eastAsia="zh-TW"/>
              </w:rPr>
              <w:t xml:space="preserve">80, </w:t>
            </w:r>
            <w:r>
              <w:rPr>
                <w:rFonts w:eastAsia="新細明體" w:cs="Arial"/>
                <w:color w:val="000000" w:themeColor="text1"/>
                <w:lang w:val="en-GB" w:eastAsia="zh-TW"/>
              </w:rPr>
              <w:t>100</w:t>
            </w:r>
            <w:r>
              <w:rPr>
                <w:rFonts w:eastAsia="新細明體" w:cs="Arial"/>
                <w:strike/>
                <w:color w:val="FF0000"/>
                <w:lang w:val="en-GB" w:eastAsia="zh-TW"/>
              </w:rPr>
              <w:t xml:space="preserve">, </w:t>
            </w:r>
            <w:r>
              <w:rPr>
                <w:rFonts w:eastAsia="新細明體" w:cs="Arial"/>
                <w:strike/>
                <w:color w:val="FF0000"/>
                <w:highlight w:val="yellow"/>
                <w:lang w:val="en-GB" w:eastAsia="zh-TW"/>
              </w:rPr>
              <w:t>160</w:t>
            </w:r>
            <w:r>
              <w:rPr>
                <w:rFonts w:eastAsia="新細明體" w:cs="Arial"/>
                <w:strike/>
                <w:color w:val="FF0000"/>
                <w:lang w:val="en-GB" w:eastAsia="zh-TW"/>
              </w:rPr>
              <w:t xml:space="preserve">, </w:t>
            </w:r>
            <w:r>
              <w:rPr>
                <w:rFonts w:eastAsia="新細明體" w:cs="Arial"/>
                <w:strike/>
                <w:color w:val="FF0000"/>
                <w:highlight w:val="yellow"/>
                <w:lang w:val="en-GB" w:eastAsia="zh-TW"/>
              </w:rPr>
              <w:t>200</w:t>
            </w:r>
            <w:r>
              <w:rPr>
                <w:rFonts w:eastAsia="新細明體" w:cs="Arial"/>
                <w:color w:val="000000" w:themeColor="text1"/>
                <w:lang w:val="en-GB" w:eastAsia="zh-TW"/>
              </w:rPr>
              <w:t>} MHz</w:t>
            </w:r>
          </w:p>
          <w:p w14:paraId="1F287C19" w14:textId="77777777" w:rsidR="00F977B9" w:rsidRDefault="004364C2">
            <w:pPr>
              <w:pStyle w:val="a3"/>
              <w:keepNext/>
              <w:keepLines/>
              <w:numPr>
                <w:ilvl w:val="0"/>
                <w:numId w:val="34"/>
              </w:numPr>
              <w:spacing w:line="240" w:lineRule="auto"/>
              <w:jc w:val="left"/>
              <w:rPr>
                <w:rFonts w:eastAsia="DengXian"/>
                <w:color w:val="FF0000"/>
                <w:lang w:val="en-GB" w:eastAsia="zh-CN"/>
              </w:rPr>
            </w:pPr>
            <w:r>
              <w:rPr>
                <w:rFonts w:eastAsia="DengXian"/>
                <w:color w:val="FF0000"/>
                <w:lang w:val="en-GB" w:eastAsia="zh-CN"/>
              </w:rPr>
              <w:t>Study whether there is a need for reduced power value(s) than existed one(s) as below:</w:t>
            </w:r>
          </w:p>
          <w:p w14:paraId="6F2D9269" w14:textId="77777777" w:rsidR="00F977B9" w:rsidRDefault="004364C2">
            <w:pPr>
              <w:pStyle w:val="a3"/>
              <w:keepNext/>
              <w:keepLines/>
              <w:numPr>
                <w:ilvl w:val="2"/>
                <w:numId w:val="38"/>
              </w:numPr>
              <w:spacing w:line="240" w:lineRule="auto"/>
              <w:jc w:val="left"/>
              <w:rPr>
                <w:rFonts w:eastAsia="新細明體"/>
                <w:color w:val="000000" w:themeColor="text1"/>
                <w:lang w:val="en-GB"/>
              </w:rPr>
            </w:pPr>
            <w:r>
              <w:rPr>
                <w:rFonts w:eastAsia="新細明體"/>
                <w:color w:val="000000" w:themeColor="text1"/>
                <w:lang w:val="en-GB"/>
              </w:rPr>
              <w:t>{</w:t>
            </w:r>
            <w:r>
              <w:rPr>
                <w:rFonts w:eastAsia="新細明體"/>
                <w:strike/>
                <w:color w:val="FF0000"/>
                <w:highlight w:val="yellow"/>
                <w:lang w:val="en-GB"/>
              </w:rPr>
              <w:t xml:space="preserve">Z1, </w:t>
            </w:r>
            <w:r>
              <w:rPr>
                <w:rFonts w:eastAsia="新細明體"/>
                <w:color w:val="000000" w:themeColor="text1"/>
                <w:highlight w:val="yellow"/>
                <w:lang w:val="en-GB"/>
              </w:rPr>
              <w:t xml:space="preserve">Z2, </w:t>
            </w:r>
            <w:r>
              <w:rPr>
                <w:rFonts w:eastAsia="新細明體"/>
                <w:strike/>
                <w:color w:val="FF0000"/>
                <w:highlight w:val="yellow"/>
                <w:lang w:val="en-GB"/>
              </w:rPr>
              <w:t>Z3, 1.0</w:t>
            </w:r>
            <w:r>
              <w:rPr>
                <w:rFonts w:eastAsia="新細明體"/>
                <w:color w:val="FF0000"/>
                <w:highlight w:val="yellow"/>
                <w:lang w:val="en-GB"/>
              </w:rPr>
              <w:t xml:space="preserve"> </w:t>
            </w:r>
            <w:r>
              <w:rPr>
                <w:rFonts w:eastAsia="新細明體"/>
                <w:strike/>
                <w:color w:val="FF0000"/>
                <w:highlight w:val="yellow"/>
                <w:lang w:val="en-GB"/>
              </w:rPr>
              <w:t>Z4, Z5, Z6</w:t>
            </w:r>
            <w:r>
              <w:rPr>
                <w:rFonts w:eastAsia="新細明體"/>
                <w:color w:val="000000" w:themeColor="text1"/>
                <w:lang w:val="en-GB"/>
              </w:rPr>
              <w:t>} for {</w:t>
            </w:r>
            <w:r>
              <w:rPr>
                <w:rFonts w:eastAsia="新細明體"/>
                <w:strike/>
                <w:color w:val="FF0000"/>
                <w:lang w:val="en-GB"/>
              </w:rPr>
              <w:t>10,</w:t>
            </w:r>
            <w:r>
              <w:rPr>
                <w:rFonts w:eastAsia="新細明體"/>
                <w:color w:val="000000" w:themeColor="text1"/>
                <w:lang w:val="en-GB"/>
              </w:rPr>
              <w:t xml:space="preserve"> 20, </w:t>
            </w:r>
            <w:r>
              <w:rPr>
                <w:rFonts w:eastAsia="新細明體"/>
                <w:strike/>
                <w:color w:val="FF0000"/>
                <w:lang w:val="en-GB"/>
              </w:rPr>
              <w:t>40,</w:t>
            </w:r>
            <w:r>
              <w:rPr>
                <w:rFonts w:eastAsia="新細明體"/>
                <w:color w:val="FF0000"/>
                <w:lang w:val="en-GB"/>
              </w:rPr>
              <w:t xml:space="preserve"> </w:t>
            </w:r>
            <w:r>
              <w:rPr>
                <w:rFonts w:eastAsia="新細明體"/>
                <w:strike/>
                <w:color w:val="FF0000"/>
                <w:lang w:val="en-GB"/>
              </w:rPr>
              <w:t>100,</w:t>
            </w:r>
            <w:r>
              <w:rPr>
                <w:rFonts w:eastAsia="新細明體"/>
                <w:color w:val="000000" w:themeColor="text1"/>
                <w:lang w:val="en-GB"/>
              </w:rPr>
              <w:t xml:space="preserve"> </w:t>
            </w:r>
            <w:r>
              <w:rPr>
                <w:rFonts w:eastAsia="新細明體"/>
                <w:strike/>
                <w:color w:val="FF0000"/>
                <w:highlight w:val="yellow"/>
                <w:lang w:val="en-GB"/>
              </w:rPr>
              <w:t>160</w:t>
            </w:r>
            <w:r>
              <w:rPr>
                <w:rFonts w:eastAsia="新細明體"/>
                <w:strike/>
                <w:color w:val="FF0000"/>
                <w:lang w:val="en-GB"/>
              </w:rPr>
              <w:t xml:space="preserve">, </w:t>
            </w:r>
            <w:r>
              <w:rPr>
                <w:rFonts w:eastAsia="新細明體"/>
                <w:strike/>
                <w:color w:val="FF0000"/>
                <w:highlight w:val="yellow"/>
                <w:lang w:val="en-GB"/>
              </w:rPr>
              <w:t>200</w:t>
            </w:r>
            <w:r>
              <w:rPr>
                <w:rFonts w:eastAsia="新細明體"/>
                <w:color w:val="000000" w:themeColor="text1"/>
                <w:lang w:val="en-GB"/>
              </w:rPr>
              <w:t>} MHz</w:t>
            </w:r>
          </w:p>
          <w:p w14:paraId="4256C35A" w14:textId="77777777" w:rsidR="00F977B9" w:rsidRDefault="004364C2">
            <w:pPr>
              <w:pStyle w:val="a3"/>
              <w:keepNext/>
              <w:keepLines/>
              <w:numPr>
                <w:ilvl w:val="2"/>
                <w:numId w:val="38"/>
              </w:numPr>
              <w:spacing w:line="240" w:lineRule="auto"/>
              <w:jc w:val="left"/>
              <w:rPr>
                <w:rFonts w:eastAsia="新細明體"/>
                <w:color w:val="FF0000"/>
                <w:lang w:val="en-GB"/>
              </w:rPr>
            </w:pPr>
            <w:r>
              <w:rPr>
                <w:rFonts w:eastAsia="新細明體"/>
                <w:color w:val="FF0000"/>
                <w:lang w:val="en-GB"/>
              </w:rPr>
              <w:t>FFS the applied condition for the existed set of values and new set of values if supported</w:t>
            </w:r>
          </w:p>
          <w:p w14:paraId="15911B41" w14:textId="77777777" w:rsidR="00F977B9" w:rsidRDefault="004364C2">
            <w:pPr>
              <w:keepNext/>
              <w:keepLines/>
              <w:spacing w:after="0" w:line="240" w:lineRule="auto"/>
              <w:jc w:val="left"/>
              <w:rPr>
                <w:rFonts w:eastAsia="新細明體" w:cs="Arial"/>
                <w:color w:val="000000" w:themeColor="text1"/>
                <w:lang w:val="en-GB" w:eastAsia="zh-TW"/>
              </w:rPr>
            </w:pPr>
            <w:r>
              <w:rPr>
                <w:rFonts w:eastAsia="新細明體" w:cs="Arial"/>
                <w:color w:val="000000" w:themeColor="text1"/>
                <w:lang w:val="en-GB" w:eastAsia="zh-TW"/>
              </w:rPr>
              <w:t>FFS: Scaling for other target bandwidth values</w:t>
            </w:r>
          </w:p>
          <w:p w14:paraId="7ACF51FE" w14:textId="77777777" w:rsidR="00F977B9" w:rsidRDefault="00F977B9">
            <w:pPr>
              <w:widowControl w:val="0"/>
              <w:spacing w:after="0" w:line="256" w:lineRule="auto"/>
              <w:rPr>
                <w:rFonts w:eastAsia="DengXian" w:cs="Arial"/>
                <w:kern w:val="2"/>
                <w:lang w:val="en-GB" w:eastAsia="zh-CN"/>
              </w:rPr>
            </w:pPr>
          </w:p>
        </w:tc>
      </w:tr>
      <w:tr w:rsidR="00F977B9" w14:paraId="022D6366" w14:textId="77777777">
        <w:tc>
          <w:tcPr>
            <w:tcW w:w="1837" w:type="dxa"/>
          </w:tcPr>
          <w:p w14:paraId="7CC4B5DF" w14:textId="77777777" w:rsidR="00F977B9" w:rsidRDefault="004364C2">
            <w:pPr>
              <w:widowControl w:val="0"/>
              <w:spacing w:after="0" w:line="256" w:lineRule="auto"/>
              <w:rPr>
                <w:rFonts w:eastAsia="新細明體" w:cs="Arial"/>
                <w:bCs/>
                <w:kern w:val="2"/>
                <w:lang w:eastAsia="zh-TW"/>
              </w:rPr>
            </w:pPr>
            <w:proofErr w:type="spellStart"/>
            <w:r>
              <w:rPr>
                <w:rFonts w:ascii="DengXian" w:eastAsia="DengXian" w:hAnsi="DengXian" w:cs="Arial"/>
                <w:bCs/>
                <w:kern w:val="2"/>
                <w:lang w:eastAsia="zh-CN"/>
              </w:rPr>
              <w:t>Spreadtrum</w:t>
            </w:r>
            <w:proofErr w:type="spellEnd"/>
          </w:p>
        </w:tc>
        <w:tc>
          <w:tcPr>
            <w:tcW w:w="7793" w:type="dxa"/>
          </w:tcPr>
          <w:p w14:paraId="21823475" w14:textId="77777777" w:rsidR="00F977B9" w:rsidRDefault="004364C2">
            <w:pPr>
              <w:spacing w:line="254" w:lineRule="auto"/>
              <w:rPr>
                <w:rFonts w:eastAsia="新細明體" w:cs="Arial"/>
                <w:lang w:eastAsia="zh-TW"/>
              </w:rPr>
            </w:pPr>
            <w:r>
              <w:rPr>
                <w:rFonts w:eastAsia="新細明體" w:cs="Arial"/>
                <w:lang w:eastAsia="zh-TW"/>
              </w:rPr>
              <w:t>Just as FL said, the common part of the scaling designs lies in larger scaling factors for &gt;100MH. The proposal can focus on the common part.</w:t>
            </w:r>
            <w:r>
              <w:t xml:space="preserve"> </w:t>
            </w:r>
            <w:r>
              <w:rPr>
                <w:rFonts w:eastAsia="新細明體" w:cs="Arial"/>
                <w:lang w:eastAsia="zh-TW"/>
              </w:rPr>
              <w:t>For simplicity, we think that only two scaling factor values need to be defined for &gt;100MHz. Therefore, we prefer the following alt.</w:t>
            </w:r>
          </w:p>
          <w:p w14:paraId="1B233D81" w14:textId="77777777" w:rsidR="00F977B9" w:rsidRDefault="004364C2">
            <w:pPr>
              <w:spacing w:line="254" w:lineRule="auto"/>
              <w:rPr>
                <w:rFonts w:eastAsia="新細明體" w:cs="Arial"/>
                <w:color w:val="FF0000"/>
                <w:lang w:eastAsia="zh-TW"/>
              </w:rPr>
            </w:pPr>
            <w:r>
              <w:rPr>
                <w:rFonts w:eastAsia="新細明體" w:cs="Arial"/>
                <w:color w:val="FF0000"/>
                <w:lang w:eastAsia="zh-TW"/>
              </w:rPr>
              <w:t xml:space="preserve"> Alt 5: Additional scaling for &gt;100 MHz </w:t>
            </w:r>
          </w:p>
          <w:p w14:paraId="31FB3EE7" w14:textId="77777777" w:rsidR="00F977B9" w:rsidRDefault="004364C2">
            <w:pPr>
              <w:keepNext/>
              <w:keepLines/>
              <w:spacing w:after="0" w:line="240" w:lineRule="auto"/>
              <w:jc w:val="left"/>
              <w:rPr>
                <w:rFonts w:eastAsia="新細明體" w:cs="Arial"/>
                <w:color w:val="FF0000"/>
                <w:sz w:val="18"/>
                <w:lang w:val="en-GB" w:eastAsia="zh-TW"/>
              </w:rPr>
            </w:pPr>
            <w:r>
              <w:rPr>
                <w:rFonts w:eastAsia="新細明體" w:cs="Arial"/>
                <w:color w:val="FF0000"/>
                <w:sz w:val="18"/>
                <w:lang w:val="en-GB" w:eastAsia="zh-TW"/>
              </w:rPr>
              <w:t>{0.325, 0.4, 0.55, 1.0, {</w:t>
            </w:r>
            <w:r>
              <w:rPr>
                <w:rFonts w:eastAsia="新細明體" w:cs="Arial"/>
                <w:color w:val="FF0000"/>
                <w:sz w:val="18"/>
                <w:highlight w:val="yellow"/>
                <w:lang w:val="en-GB" w:eastAsia="zh-TW"/>
              </w:rPr>
              <w:t>Y1</w:t>
            </w:r>
            <w:r>
              <w:rPr>
                <w:rFonts w:eastAsia="新細明體" w:cs="Arial"/>
                <w:color w:val="FF0000"/>
                <w:sz w:val="18"/>
                <w:lang w:val="en-GB" w:eastAsia="zh-TW"/>
              </w:rPr>
              <w:t xml:space="preserve">}, </w:t>
            </w:r>
            <w:r>
              <w:rPr>
                <w:rFonts w:ascii="DengXian" w:eastAsia="DengXian" w:hAnsi="DengXian" w:cs="Arial"/>
                <w:color w:val="FF0000"/>
                <w:sz w:val="18"/>
                <w:lang w:val="en-GB" w:eastAsia="zh-CN"/>
              </w:rPr>
              <w:t>Y2</w:t>
            </w:r>
            <w:r>
              <w:rPr>
                <w:rFonts w:eastAsia="新細明體" w:cs="Arial"/>
                <w:color w:val="FF0000"/>
                <w:sz w:val="18"/>
                <w:lang w:val="en-GB" w:eastAsia="zh-TW"/>
              </w:rPr>
              <w:t xml:space="preserve">} for {10, 20, 40, 100, [Z], </w:t>
            </w:r>
            <w:proofErr w:type="gramStart"/>
            <w:r>
              <w:rPr>
                <w:rFonts w:eastAsia="新細明體" w:cs="Arial"/>
                <w:color w:val="FF0000"/>
                <w:sz w:val="18"/>
                <w:highlight w:val="yellow"/>
                <w:lang w:val="en-GB" w:eastAsia="zh-TW"/>
              </w:rPr>
              <w:t>200</w:t>
            </w:r>
            <w:r>
              <w:rPr>
                <w:rFonts w:eastAsia="新細明體" w:cs="Arial"/>
                <w:color w:val="FF0000"/>
                <w:sz w:val="18"/>
                <w:lang w:val="en-GB" w:eastAsia="zh-TW"/>
              </w:rPr>
              <w:t xml:space="preserve"> }</w:t>
            </w:r>
            <w:proofErr w:type="gramEnd"/>
            <w:r>
              <w:rPr>
                <w:rFonts w:eastAsia="新細明體" w:cs="Arial"/>
                <w:color w:val="FF0000"/>
                <w:sz w:val="18"/>
                <w:lang w:val="en-GB" w:eastAsia="zh-TW"/>
              </w:rPr>
              <w:t xml:space="preserve"> MHz</w:t>
            </w:r>
          </w:p>
          <w:p w14:paraId="0EA8F0DF" w14:textId="77777777" w:rsidR="00F977B9" w:rsidRDefault="00F977B9">
            <w:pPr>
              <w:widowControl w:val="0"/>
              <w:spacing w:after="0" w:line="256" w:lineRule="auto"/>
              <w:rPr>
                <w:rFonts w:eastAsia="新細明體" w:cs="Arial"/>
                <w:bCs/>
                <w:kern w:val="2"/>
                <w:lang w:eastAsia="zh-TW"/>
              </w:rPr>
            </w:pPr>
          </w:p>
        </w:tc>
      </w:tr>
      <w:tr w:rsidR="00F977B9" w14:paraId="62CB5222" w14:textId="77777777">
        <w:tc>
          <w:tcPr>
            <w:tcW w:w="1837" w:type="dxa"/>
          </w:tcPr>
          <w:p w14:paraId="224ADF01" w14:textId="77777777" w:rsidR="00F977B9" w:rsidRDefault="004364C2">
            <w:pPr>
              <w:widowControl w:val="0"/>
              <w:spacing w:after="0" w:line="256" w:lineRule="auto"/>
              <w:rPr>
                <w:rFonts w:eastAsia="新細明體" w:cs="Arial"/>
                <w:b/>
                <w:bCs/>
                <w:kern w:val="2"/>
                <w:lang w:eastAsia="zh-TW"/>
              </w:rPr>
            </w:pPr>
            <w:r>
              <w:rPr>
                <w:rFonts w:eastAsia="新細明體" w:cs="Arial"/>
                <w:kern w:val="2"/>
                <w:lang w:eastAsia="zh-TW"/>
              </w:rPr>
              <w:t>Ericsson</w:t>
            </w:r>
          </w:p>
        </w:tc>
        <w:tc>
          <w:tcPr>
            <w:tcW w:w="7793" w:type="dxa"/>
          </w:tcPr>
          <w:p w14:paraId="2D59DD84" w14:textId="77777777" w:rsidR="00F977B9" w:rsidRDefault="004364C2">
            <w:pPr>
              <w:widowControl w:val="0"/>
              <w:spacing w:after="0" w:line="256" w:lineRule="auto"/>
              <w:rPr>
                <w:rFonts w:eastAsia="新細明體" w:cs="Arial"/>
                <w:kern w:val="2"/>
                <w:lang w:eastAsia="zh-TW"/>
              </w:rPr>
            </w:pPr>
            <w:r>
              <w:rPr>
                <w:rFonts w:eastAsia="新細明體" w:cs="Arial"/>
                <w:kern w:val="2"/>
                <w:lang w:eastAsia="zh-TW"/>
              </w:rPr>
              <w:t xml:space="preserve">We prefer a simple scaling rule as it is difficult to converge on detailed </w:t>
            </w:r>
            <w:r>
              <w:rPr>
                <w:rFonts w:eastAsia="新細明體" w:cs="Arial"/>
                <w:kern w:val="2"/>
                <w:lang w:eastAsia="zh-TW"/>
              </w:rPr>
              <w:lastRenderedPageBreak/>
              <w:t xml:space="preserve">parameters. The existing scaling rules in TR 38.840 should be reused as much as possible as considerable time was spent on the model during Rel-16. The scaling rule should also cover small BWs (e.g., &lt;=10 MHz). </w:t>
            </w:r>
          </w:p>
          <w:p w14:paraId="6B93EB9D" w14:textId="77777777" w:rsidR="00F977B9" w:rsidRDefault="00F977B9">
            <w:pPr>
              <w:widowControl w:val="0"/>
              <w:spacing w:after="0" w:line="256" w:lineRule="auto"/>
              <w:rPr>
                <w:rFonts w:eastAsia="新細明體" w:cs="Arial"/>
                <w:kern w:val="2"/>
                <w:lang w:eastAsia="zh-TW"/>
              </w:rPr>
            </w:pPr>
          </w:p>
          <w:p w14:paraId="24C2DDFF" w14:textId="77777777" w:rsidR="00F977B9" w:rsidRDefault="004364C2">
            <w:pPr>
              <w:widowControl w:val="0"/>
              <w:spacing w:after="0" w:line="256" w:lineRule="auto"/>
              <w:rPr>
                <w:rFonts w:eastAsia="新細明體" w:cs="Arial"/>
                <w:b/>
                <w:bCs/>
                <w:kern w:val="2"/>
                <w:lang w:eastAsia="zh-TW"/>
              </w:rPr>
            </w:pPr>
            <w:r>
              <w:rPr>
                <w:rFonts w:eastAsia="新細明體" w:cs="Arial"/>
                <w:kern w:val="2"/>
                <w:lang w:eastAsia="zh-TW"/>
              </w:rPr>
              <w:t>A simplified version of Alt2 (RF and BB separation) can be considered.</w:t>
            </w:r>
          </w:p>
        </w:tc>
      </w:tr>
      <w:tr w:rsidR="00F977B9" w14:paraId="5664971C" w14:textId="77777777">
        <w:tc>
          <w:tcPr>
            <w:tcW w:w="1837" w:type="dxa"/>
          </w:tcPr>
          <w:p w14:paraId="2D1ABBAB" w14:textId="77777777" w:rsidR="00F977B9" w:rsidRDefault="004364C2">
            <w:pPr>
              <w:widowControl w:val="0"/>
              <w:spacing w:after="0" w:line="256" w:lineRule="auto"/>
              <w:rPr>
                <w:rFonts w:eastAsia="新細明體" w:cs="Arial"/>
                <w:kern w:val="2"/>
                <w:lang w:eastAsia="zh-TW"/>
              </w:rPr>
            </w:pPr>
            <w:r>
              <w:rPr>
                <w:rFonts w:eastAsia="新細明體" w:cs="Arial"/>
                <w:kern w:val="2"/>
                <w:lang w:eastAsia="zh-TW"/>
              </w:rPr>
              <w:lastRenderedPageBreak/>
              <w:t>TCL</w:t>
            </w:r>
          </w:p>
        </w:tc>
        <w:tc>
          <w:tcPr>
            <w:tcW w:w="7793" w:type="dxa"/>
          </w:tcPr>
          <w:p w14:paraId="759E5660" w14:textId="77777777" w:rsidR="00F977B9" w:rsidRDefault="004364C2">
            <w:pPr>
              <w:widowControl w:val="0"/>
              <w:spacing w:after="0" w:line="256" w:lineRule="auto"/>
              <w:rPr>
                <w:rFonts w:eastAsia="新細明體" w:cs="Arial"/>
                <w:kern w:val="2"/>
                <w:lang w:eastAsia="zh-TW"/>
              </w:rPr>
            </w:pPr>
            <w:r>
              <w:rPr>
                <w:rFonts w:eastAsia="新細明體" w:cs="Arial"/>
                <w:kern w:val="2"/>
                <w:lang w:eastAsia="zh-TW"/>
              </w:rPr>
              <w:t>A unified formula that including all potential scaling factors (including changes of time/frequency/spatial domain) can be considered for the power scaling rules.</w:t>
            </w:r>
          </w:p>
        </w:tc>
      </w:tr>
      <w:tr w:rsidR="00F977B9" w14:paraId="1CB9BC1B" w14:textId="77777777">
        <w:tc>
          <w:tcPr>
            <w:tcW w:w="1837" w:type="dxa"/>
          </w:tcPr>
          <w:p w14:paraId="6C05FF49" w14:textId="77777777" w:rsidR="00F977B9" w:rsidRDefault="004364C2">
            <w:pPr>
              <w:widowControl w:val="0"/>
              <w:spacing w:after="0" w:line="256" w:lineRule="auto"/>
              <w:rPr>
                <w:rFonts w:eastAsia="DengXian" w:cs="Arial"/>
                <w:kern w:val="2"/>
                <w:szCs w:val="16"/>
                <w:lang w:eastAsia="zh-CN"/>
              </w:rPr>
            </w:pPr>
            <w:r>
              <w:rPr>
                <w:rFonts w:eastAsia="DengXian" w:cs="Arial"/>
                <w:kern w:val="2"/>
                <w:szCs w:val="16"/>
                <w:lang w:eastAsia="zh-CN"/>
              </w:rPr>
              <w:t xml:space="preserve">Huawei, </w:t>
            </w:r>
            <w:proofErr w:type="spellStart"/>
            <w:r>
              <w:rPr>
                <w:rFonts w:eastAsia="DengXian" w:cs="Arial"/>
                <w:kern w:val="2"/>
                <w:szCs w:val="16"/>
                <w:lang w:eastAsia="zh-CN"/>
              </w:rPr>
              <w:t>HiSilicon</w:t>
            </w:r>
            <w:proofErr w:type="spellEnd"/>
          </w:p>
        </w:tc>
        <w:tc>
          <w:tcPr>
            <w:tcW w:w="7793" w:type="dxa"/>
          </w:tcPr>
          <w:p w14:paraId="3D1F85DC" w14:textId="77777777" w:rsidR="00F977B9" w:rsidRDefault="004364C2">
            <w:pPr>
              <w:widowControl w:val="0"/>
              <w:spacing w:after="0" w:line="256" w:lineRule="auto"/>
              <w:rPr>
                <w:rFonts w:eastAsia="DengXian" w:cs="Arial"/>
                <w:kern w:val="2"/>
                <w:szCs w:val="16"/>
                <w:lang w:eastAsia="zh-CN"/>
              </w:rPr>
            </w:pPr>
            <w:r>
              <w:rPr>
                <w:rFonts w:eastAsia="DengXian" w:cs="Arial"/>
                <w:kern w:val="2"/>
                <w:szCs w:val="16"/>
                <w:lang w:eastAsia="zh-CN"/>
              </w:rPr>
              <w:t xml:space="preserve">We share the same view as CMCC and Samsung that Alt 1 could be the starting point for further discussion. For example, some further simplification can be considered based on Alt 1. </w:t>
            </w:r>
          </w:p>
          <w:p w14:paraId="7D5F29F3" w14:textId="77777777" w:rsidR="00F977B9" w:rsidRDefault="00F977B9">
            <w:pPr>
              <w:widowControl w:val="0"/>
              <w:spacing w:after="0" w:line="256" w:lineRule="auto"/>
              <w:rPr>
                <w:rFonts w:eastAsia="DengXian" w:cs="Arial"/>
                <w:kern w:val="2"/>
                <w:szCs w:val="16"/>
                <w:lang w:eastAsia="zh-CN"/>
              </w:rPr>
            </w:pPr>
          </w:p>
          <w:p w14:paraId="46D95819" w14:textId="77777777" w:rsidR="00F977B9" w:rsidRDefault="004364C2">
            <w:pPr>
              <w:widowControl w:val="0"/>
              <w:spacing w:after="0" w:line="256" w:lineRule="auto"/>
              <w:rPr>
                <w:rFonts w:eastAsia="DengXian" w:cs="Arial"/>
                <w:kern w:val="2"/>
                <w:szCs w:val="16"/>
                <w:lang w:eastAsia="zh-CN"/>
              </w:rPr>
            </w:pPr>
            <w:r>
              <w:rPr>
                <w:rFonts w:eastAsia="DengXian" w:cs="Arial"/>
                <w:kern w:val="2"/>
                <w:szCs w:val="16"/>
                <w:lang w:eastAsia="zh-CN"/>
              </w:rPr>
              <w:t xml:space="preserve">For LG’s question, the UE’s static power can be reduced for some condition. For example, if the UE knows the scheduled BW/antenna is within a range without quick switching, UE can turn off some components (e.g., memory, processing units </w:t>
            </w:r>
            <w:proofErr w:type="gramStart"/>
            <w:r>
              <w:rPr>
                <w:rFonts w:eastAsia="DengXian" w:cs="Arial"/>
                <w:kern w:val="2"/>
                <w:szCs w:val="16"/>
                <w:lang w:eastAsia="zh-CN"/>
              </w:rPr>
              <w:t>and etc.</w:t>
            </w:r>
            <w:proofErr w:type="gramEnd"/>
            <w:r>
              <w:rPr>
                <w:rFonts w:eastAsia="DengXian" w:cs="Arial"/>
                <w:kern w:val="2"/>
                <w:szCs w:val="16"/>
                <w:lang w:eastAsia="zh-CN"/>
              </w:rPr>
              <w:t>) or lower down the voltage to reduce the static power. The ‘static’ does not mean it is not changed. Instead, it means the part of power is always consumed no matter the UE is operating or not (i.e., standby). With different BW/antenna configuration, different static power can be assumed.</w:t>
            </w:r>
          </w:p>
          <w:p w14:paraId="1B1584A3" w14:textId="77777777" w:rsidR="00F977B9" w:rsidRDefault="00F977B9">
            <w:pPr>
              <w:widowControl w:val="0"/>
              <w:spacing w:after="0" w:line="256" w:lineRule="auto"/>
              <w:rPr>
                <w:rFonts w:eastAsia="DengXian" w:cs="Arial"/>
                <w:kern w:val="2"/>
                <w:szCs w:val="16"/>
                <w:lang w:eastAsia="zh-CN"/>
              </w:rPr>
            </w:pPr>
          </w:p>
          <w:p w14:paraId="238E149E" w14:textId="77777777" w:rsidR="00F977B9" w:rsidRDefault="004364C2">
            <w:pPr>
              <w:widowControl w:val="0"/>
              <w:spacing w:after="0" w:line="256" w:lineRule="auto"/>
              <w:rPr>
                <w:rFonts w:eastAsia="DengXian" w:cs="Arial"/>
                <w:kern w:val="2"/>
                <w:szCs w:val="16"/>
                <w:lang w:eastAsia="zh-CN"/>
              </w:rPr>
            </w:pPr>
            <w:r>
              <w:rPr>
                <w:rFonts w:eastAsia="DengXian" w:cs="Arial"/>
                <w:kern w:val="2"/>
                <w:szCs w:val="16"/>
                <w:lang w:eastAsia="zh-CN"/>
              </w:rPr>
              <w:t xml:space="preserve">Though we prefer Alt 1, to better formulate the whole proposal, we’d like also to discuss the updates on Alt 4. For </w:t>
            </w:r>
            <w:proofErr w:type="spellStart"/>
            <w:r>
              <w:rPr>
                <w:rFonts w:eastAsia="DengXian" w:cs="Arial"/>
                <w:kern w:val="2"/>
                <w:szCs w:val="16"/>
                <w:lang w:eastAsia="zh-CN"/>
              </w:rPr>
              <w:t>vivo’s</w:t>
            </w:r>
            <w:proofErr w:type="spellEnd"/>
            <w:r>
              <w:rPr>
                <w:rFonts w:eastAsia="DengXian" w:cs="Arial"/>
                <w:kern w:val="2"/>
                <w:szCs w:val="16"/>
                <w:lang w:eastAsia="zh-CN"/>
              </w:rPr>
              <w:t xml:space="preserve"> update on Alt 4, first, we don’t see the need to split this alternative into two parts, which makes the discussion too complicated. Second, the original intention is that the second set of values should be larger than the first set, since a shorter transition time applies for the first set. But </w:t>
            </w:r>
            <w:proofErr w:type="spellStart"/>
            <w:r>
              <w:rPr>
                <w:rFonts w:eastAsia="DengXian" w:cs="Arial"/>
                <w:kern w:val="2"/>
                <w:szCs w:val="16"/>
                <w:lang w:eastAsia="zh-CN"/>
              </w:rPr>
              <w:t>vivo’s</w:t>
            </w:r>
            <w:proofErr w:type="spellEnd"/>
            <w:r>
              <w:rPr>
                <w:rFonts w:eastAsia="DengXian" w:cs="Arial"/>
                <w:kern w:val="2"/>
                <w:szCs w:val="16"/>
                <w:lang w:eastAsia="zh-CN"/>
              </w:rPr>
              <w:t xml:space="preserve"> change is in the opposite way.</w:t>
            </w:r>
          </w:p>
        </w:tc>
      </w:tr>
      <w:tr w:rsidR="00F977B9" w14:paraId="51A592D5" w14:textId="77777777">
        <w:tc>
          <w:tcPr>
            <w:tcW w:w="1837" w:type="dxa"/>
            <w:tcBorders>
              <w:top w:val="nil"/>
              <w:bottom w:val="nil"/>
            </w:tcBorders>
          </w:tcPr>
          <w:p w14:paraId="1C720EF5" w14:textId="77777777" w:rsidR="00F977B9" w:rsidRDefault="004364C2">
            <w:pPr>
              <w:widowControl w:val="0"/>
              <w:spacing w:after="0" w:line="256" w:lineRule="auto"/>
              <w:rPr>
                <w:rFonts w:eastAsia="新細明體" w:cs="Arial"/>
                <w:kern w:val="2"/>
                <w:lang w:eastAsia="zh-TW"/>
              </w:rPr>
            </w:pPr>
            <w:proofErr w:type="spellStart"/>
            <w:r>
              <w:rPr>
                <w:rFonts w:eastAsia="新細明體" w:cs="Arial"/>
                <w:kern w:val="2"/>
                <w:lang w:eastAsia="zh-TW"/>
              </w:rPr>
              <w:t>CEWiT</w:t>
            </w:r>
            <w:proofErr w:type="spellEnd"/>
          </w:p>
        </w:tc>
        <w:tc>
          <w:tcPr>
            <w:tcW w:w="7793" w:type="dxa"/>
            <w:tcBorders>
              <w:top w:val="nil"/>
              <w:bottom w:val="nil"/>
            </w:tcBorders>
          </w:tcPr>
          <w:p w14:paraId="5EB49ADA" w14:textId="77777777" w:rsidR="00F977B9" w:rsidRDefault="004364C2">
            <w:pPr>
              <w:widowControl w:val="0"/>
              <w:spacing w:after="0" w:line="256" w:lineRule="auto"/>
              <w:rPr>
                <w:rFonts w:eastAsia="新細明體" w:cs="Arial"/>
                <w:kern w:val="2"/>
                <w:lang w:eastAsia="zh-TW"/>
              </w:rPr>
            </w:pPr>
            <w:r>
              <w:rPr>
                <w:rFonts w:eastAsia="新細明體" w:cs="Arial"/>
                <w:kern w:val="2"/>
                <w:lang w:eastAsia="zh-TW"/>
              </w:rPr>
              <w:t>We share similar views with TCL for simpler design.</w:t>
            </w:r>
          </w:p>
        </w:tc>
      </w:tr>
      <w:tr w:rsidR="00F977B9" w14:paraId="036AD202" w14:textId="77777777">
        <w:tc>
          <w:tcPr>
            <w:tcW w:w="1837" w:type="dxa"/>
            <w:tcBorders>
              <w:top w:val="nil"/>
              <w:bottom w:val="single" w:sz="4" w:space="0" w:color="auto"/>
            </w:tcBorders>
          </w:tcPr>
          <w:p w14:paraId="57FED5F6" w14:textId="77777777" w:rsidR="00F977B9" w:rsidRDefault="004364C2">
            <w:pPr>
              <w:widowControl w:val="0"/>
              <w:spacing w:after="0" w:line="256" w:lineRule="auto"/>
              <w:rPr>
                <w:rFonts w:eastAsia="新細明體" w:cs="Arial"/>
                <w:kern w:val="2"/>
                <w:lang w:eastAsia="zh-TW"/>
              </w:rPr>
            </w:pPr>
            <w:r>
              <w:rPr>
                <w:rFonts w:eastAsiaTheme="minorEastAsia" w:cs="Arial" w:hint="eastAsia"/>
                <w:kern w:val="2"/>
              </w:rPr>
              <w:t>DCM</w:t>
            </w:r>
          </w:p>
        </w:tc>
        <w:tc>
          <w:tcPr>
            <w:tcW w:w="7793" w:type="dxa"/>
            <w:tcBorders>
              <w:top w:val="nil"/>
              <w:bottom w:val="single" w:sz="4" w:space="0" w:color="auto"/>
            </w:tcBorders>
          </w:tcPr>
          <w:p w14:paraId="66631D60" w14:textId="77777777" w:rsidR="00F977B9" w:rsidRDefault="004364C2">
            <w:pPr>
              <w:widowControl w:val="0"/>
              <w:spacing w:after="0" w:line="256" w:lineRule="auto"/>
              <w:rPr>
                <w:rFonts w:eastAsia="新細明體" w:cs="Arial"/>
                <w:kern w:val="2"/>
                <w:lang w:eastAsia="zh-TW"/>
              </w:rPr>
            </w:pPr>
            <w:r>
              <w:rPr>
                <w:rFonts w:eastAsiaTheme="minorEastAsia" w:cs="Arial" w:hint="eastAsia"/>
                <w:kern w:val="2"/>
              </w:rPr>
              <w:t>In o</w:t>
            </w:r>
            <w:r>
              <w:rPr>
                <w:rFonts w:eastAsia="新細明體" w:cs="Arial"/>
                <w:kern w:val="2"/>
                <w:lang w:eastAsia="zh-TW"/>
              </w:rPr>
              <w:t>ur understanding</w:t>
            </w:r>
            <w:r>
              <w:rPr>
                <w:rFonts w:eastAsiaTheme="minorEastAsia" w:cs="Arial" w:hint="eastAsia"/>
                <w:kern w:val="2"/>
              </w:rPr>
              <w:t>,</w:t>
            </w:r>
            <w:r>
              <w:rPr>
                <w:rFonts w:eastAsia="新細明體" w:cs="Arial"/>
                <w:kern w:val="2"/>
                <w:lang w:eastAsia="zh-TW"/>
              </w:rPr>
              <w:t xml:space="preserve"> the main differences among Alt1-4 are based on the scaling </w:t>
            </w:r>
            <w:r>
              <w:rPr>
                <w:rFonts w:eastAsiaTheme="minorEastAsia" w:cs="Arial" w:hint="eastAsia"/>
                <w:kern w:val="2"/>
              </w:rPr>
              <w:t>objects</w:t>
            </w:r>
            <w:r>
              <w:rPr>
                <w:rFonts w:eastAsia="新細明體" w:cs="Arial"/>
                <w:kern w:val="2"/>
                <w:lang w:eastAsia="zh-TW"/>
              </w:rPr>
              <w:t xml:space="preserve"> being considered. Alt1 focuses on scaling regarding dynamic/static, Alt2 </w:t>
            </w:r>
            <w:r>
              <w:rPr>
                <w:rFonts w:eastAsiaTheme="minorEastAsia" w:cs="Arial" w:hint="eastAsia"/>
                <w:kern w:val="2"/>
              </w:rPr>
              <w:t>is</w:t>
            </w:r>
            <w:r>
              <w:rPr>
                <w:rFonts w:eastAsia="新細明體" w:cs="Arial"/>
                <w:kern w:val="2"/>
                <w:lang w:eastAsia="zh-TW"/>
              </w:rPr>
              <w:t xml:space="preserve"> scaling regarding RF/BB, Alt3 on scaling regarding both RF/BB and dynamic/static, and Alt4 on scaling regarding processing time. It would be more helpful for making progress if we </w:t>
            </w:r>
            <w:r>
              <w:rPr>
                <w:rFonts w:eastAsiaTheme="minorEastAsia" w:cs="Arial" w:hint="eastAsia"/>
                <w:kern w:val="2"/>
              </w:rPr>
              <w:t xml:space="preserve">can </w:t>
            </w:r>
            <w:r>
              <w:rPr>
                <w:rFonts w:eastAsia="新細明體" w:cs="Arial"/>
                <w:kern w:val="2"/>
                <w:lang w:eastAsia="zh-TW"/>
              </w:rPr>
              <w:t xml:space="preserve">reach a consensus on the scaling </w:t>
            </w:r>
            <w:r>
              <w:rPr>
                <w:rFonts w:eastAsiaTheme="minorEastAsia" w:cs="Arial" w:hint="eastAsia"/>
                <w:kern w:val="2"/>
              </w:rPr>
              <w:t>objects</w:t>
            </w:r>
            <w:r>
              <w:rPr>
                <w:rFonts w:eastAsia="新細明體" w:cs="Arial"/>
                <w:kern w:val="2"/>
                <w:lang w:eastAsia="zh-TW"/>
              </w:rPr>
              <w:t xml:space="preserve"> before discussing </w:t>
            </w:r>
            <w:r>
              <w:rPr>
                <w:rFonts w:eastAsiaTheme="minorEastAsia" w:cs="Arial" w:hint="eastAsia"/>
                <w:kern w:val="2"/>
              </w:rPr>
              <w:t xml:space="preserve">the </w:t>
            </w:r>
            <w:r>
              <w:rPr>
                <w:rFonts w:eastAsia="新細明體" w:cs="Arial"/>
                <w:kern w:val="2"/>
                <w:lang w:eastAsia="zh-TW"/>
              </w:rPr>
              <w:t>specific models.</w:t>
            </w:r>
          </w:p>
        </w:tc>
      </w:tr>
      <w:tr w:rsidR="00F977B9" w14:paraId="1A7E63FD" w14:textId="77777777">
        <w:tc>
          <w:tcPr>
            <w:tcW w:w="1837" w:type="dxa"/>
            <w:tcBorders>
              <w:top w:val="single" w:sz="4" w:space="0" w:color="auto"/>
              <w:bottom w:val="single" w:sz="4" w:space="0" w:color="auto"/>
            </w:tcBorders>
          </w:tcPr>
          <w:p w14:paraId="340739F2" w14:textId="77777777" w:rsidR="00F977B9" w:rsidRDefault="004364C2">
            <w:pPr>
              <w:widowControl w:val="0"/>
              <w:spacing w:after="0" w:line="256" w:lineRule="auto"/>
              <w:rPr>
                <w:rFonts w:eastAsiaTheme="minorEastAsia" w:cs="Arial"/>
                <w:kern w:val="2"/>
              </w:rPr>
            </w:pPr>
            <w:r>
              <w:rPr>
                <w:rFonts w:eastAsia="新細明體" w:cs="Arial"/>
                <w:kern w:val="2"/>
                <w:szCs w:val="20"/>
                <w:lang w:eastAsia="zh-TW"/>
              </w:rPr>
              <w:t>Qualcomm</w:t>
            </w:r>
          </w:p>
        </w:tc>
        <w:tc>
          <w:tcPr>
            <w:tcW w:w="7793" w:type="dxa"/>
            <w:tcBorders>
              <w:top w:val="single" w:sz="4" w:space="0" w:color="auto"/>
              <w:bottom w:val="single" w:sz="4" w:space="0" w:color="auto"/>
            </w:tcBorders>
          </w:tcPr>
          <w:p w14:paraId="1446BAA1" w14:textId="77777777" w:rsidR="00F977B9" w:rsidRDefault="004364C2">
            <w:pPr>
              <w:widowControl w:val="0"/>
              <w:spacing w:after="0" w:line="257" w:lineRule="auto"/>
              <w:rPr>
                <w:rFonts w:eastAsia="新細明體" w:cs="Arial"/>
                <w:kern w:val="2"/>
                <w:lang w:eastAsia="zh-TW"/>
              </w:rPr>
            </w:pPr>
            <w:r>
              <w:rPr>
                <w:rFonts w:eastAsia="新細明體" w:cs="Arial"/>
                <w:kern w:val="2"/>
                <w:lang w:eastAsia="zh-TW"/>
              </w:rPr>
              <w:t>While we understand the desire for simple scaling, the existing scaling does not correct capture the UE behavior and needs to be updated with a more detailed rule.</w:t>
            </w:r>
          </w:p>
          <w:p w14:paraId="7872716D" w14:textId="77777777" w:rsidR="00F977B9" w:rsidRDefault="004364C2">
            <w:pPr>
              <w:widowControl w:val="0"/>
              <w:spacing w:after="0" w:line="257" w:lineRule="auto"/>
              <w:rPr>
                <w:rFonts w:eastAsia="新細明體" w:cs="Arial"/>
                <w:lang w:eastAsia="zh-TW"/>
              </w:rPr>
            </w:pPr>
            <w:r>
              <w:rPr>
                <w:rFonts w:eastAsia="新細明體" w:cs="Arial"/>
                <w:kern w:val="2"/>
                <w:szCs w:val="20"/>
                <w:lang w:eastAsia="zh-TW"/>
              </w:rPr>
              <w:t xml:space="preserve">Our first preference is Alt 2. We would also be ok with Alt 3 if it is updated to capture the baseband throughput scaling with some updates to </w:t>
            </w:r>
            <m:oMath>
              <m:sSub>
                <m:sSubPr>
                  <m:ctrlPr>
                    <w:rPr>
                      <w:rFonts w:ascii="Cambria Math" w:eastAsia="新細明體" w:hAnsi="Cambria Math" w:cs="Arial"/>
                      <w:i/>
                      <w:lang w:eastAsia="zh-TW"/>
                    </w:rPr>
                  </m:ctrlPr>
                </m:sSubPr>
                <m:e>
                  <m:r>
                    <w:rPr>
                      <w:rFonts w:ascii="Cambria Math" w:eastAsia="新細明體" w:hAnsi="Cambria Math" w:cs="Arial"/>
                      <w:lang w:eastAsia="zh-TW"/>
                    </w:rPr>
                    <m:t>θ</m:t>
                  </m:r>
                </m:e>
                <m:sub>
                  <m:r>
                    <w:rPr>
                      <w:rFonts w:ascii="Cambria Math" w:eastAsia="新細明體" w:hAnsi="Cambria Math" w:cs="Arial"/>
                      <w:lang w:eastAsia="zh-TW"/>
                    </w:rPr>
                    <m:t>BB</m:t>
                  </m:r>
                </m:sub>
              </m:sSub>
              <m:r>
                <w:rPr>
                  <w:rFonts w:ascii="Cambria Math" w:eastAsia="新細明體" w:hAnsi="Cambria Math" w:cs="Arial"/>
                  <w:lang w:eastAsia="zh-TW"/>
                </w:rPr>
                <m:t xml:space="preserve">       </m:t>
              </m:r>
            </m:oMath>
            <w:r>
              <w:rPr>
                <w:rFonts w:eastAsia="新細明體" w:cs="Arial"/>
                <w:lang w:eastAsia="zh-TW"/>
              </w:rPr>
              <w:t>.</w:t>
            </w:r>
          </w:p>
          <w:p w14:paraId="2F720B90" w14:textId="77777777" w:rsidR="00F977B9" w:rsidRDefault="004364C2">
            <w:pPr>
              <w:widowControl w:val="0"/>
              <w:spacing w:after="0" w:line="257" w:lineRule="auto"/>
              <w:rPr>
                <w:rFonts w:eastAsia="新細明體" w:cs="Arial"/>
                <w:lang w:eastAsia="zh-TW"/>
              </w:rPr>
            </w:pPr>
            <w:r>
              <w:rPr>
                <w:rFonts w:eastAsia="新細明體" w:cs="Arial"/>
                <w:lang w:eastAsia="zh-TW"/>
              </w:rPr>
              <w:t xml:space="preserve">We note that regardless of the alternative, the </w:t>
            </w:r>
            <w:proofErr w:type="gramStart"/>
            <w:r>
              <w:rPr>
                <w:rFonts w:eastAsia="新細明體" w:cs="Arial"/>
                <w:lang w:eastAsia="zh-TW"/>
              </w:rPr>
              <w:t>final results</w:t>
            </w:r>
            <w:proofErr w:type="gramEnd"/>
            <w:r>
              <w:rPr>
                <w:rFonts w:eastAsia="新細明體" w:cs="Arial"/>
                <w:lang w:eastAsia="zh-TW"/>
              </w:rPr>
              <w:t xml:space="preserve"> could be captured as a table or a list of scaling values. We provided an example of the table represented in the appendix in our contribution (R1-2509235), which is reproduced below.</w:t>
            </w:r>
          </w:p>
          <w:p w14:paraId="45325C5E" w14:textId="77777777" w:rsidR="00F977B9" w:rsidRDefault="00F977B9">
            <w:pPr>
              <w:widowControl w:val="0"/>
              <w:spacing w:after="0" w:line="257" w:lineRule="auto"/>
              <w:rPr>
                <w:rFonts w:eastAsia="新細明體" w:cs="Arial"/>
                <w:lang w:eastAsia="zh-TW"/>
              </w:rPr>
            </w:pPr>
          </w:p>
          <w:p w14:paraId="380E5FCF" w14:textId="77777777" w:rsidR="00F977B9" w:rsidRDefault="004364C2">
            <w:pPr>
              <w:widowControl w:val="0"/>
              <w:spacing w:after="0" w:line="256" w:lineRule="auto"/>
              <w:rPr>
                <w:rFonts w:eastAsiaTheme="minorEastAsia" w:cs="Arial"/>
                <w:kern w:val="2"/>
              </w:rPr>
            </w:pPr>
            <w:r>
              <w:rPr>
                <w:rFonts w:eastAsia="新細明體" w:cs="Arial"/>
                <w:noProof/>
                <w:kern w:val="2"/>
                <w:lang w:eastAsia="zh-CN"/>
              </w:rPr>
              <w:lastRenderedPageBreak/>
              <w:drawing>
                <wp:inline distT="0" distB="0" distL="0" distR="0" wp14:anchorId="30206416" wp14:editId="65AC7D6D">
                  <wp:extent cx="3707130" cy="2269490"/>
                  <wp:effectExtent l="0" t="0" r="7620" b="0"/>
                  <wp:docPr id="2372688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268899" name="Picture 1"/>
                          <pic:cNvPicPr>
                            <a:picLocks noChangeAspect="1"/>
                          </pic:cNvPicPr>
                        </pic:nvPicPr>
                        <pic:blipFill>
                          <a:blip r:embed="rId17"/>
                          <a:stretch>
                            <a:fillRect/>
                          </a:stretch>
                        </pic:blipFill>
                        <pic:spPr>
                          <a:xfrm>
                            <a:off x="0" y="0"/>
                            <a:ext cx="3715243" cy="2274649"/>
                          </a:xfrm>
                          <a:prstGeom prst="rect">
                            <a:avLst/>
                          </a:prstGeom>
                        </pic:spPr>
                      </pic:pic>
                    </a:graphicData>
                  </a:graphic>
                </wp:inline>
              </w:drawing>
            </w:r>
          </w:p>
        </w:tc>
      </w:tr>
      <w:tr w:rsidR="00F977B9" w14:paraId="31296393" w14:textId="77777777">
        <w:tc>
          <w:tcPr>
            <w:tcW w:w="1837" w:type="dxa"/>
            <w:tcBorders>
              <w:top w:val="single" w:sz="4" w:space="0" w:color="auto"/>
              <w:bottom w:val="single" w:sz="4" w:space="0" w:color="auto"/>
            </w:tcBorders>
          </w:tcPr>
          <w:p w14:paraId="7DCEA7F0" w14:textId="77777777" w:rsidR="00F977B9" w:rsidRDefault="004364C2">
            <w:pPr>
              <w:widowControl w:val="0"/>
              <w:spacing w:after="0" w:line="257" w:lineRule="auto"/>
              <w:rPr>
                <w:rFonts w:eastAsia="新細明體" w:cs="Arial"/>
                <w:kern w:val="2"/>
                <w:szCs w:val="20"/>
                <w:lang w:eastAsia="zh-TW"/>
              </w:rPr>
            </w:pPr>
            <w:r>
              <w:rPr>
                <w:rFonts w:eastAsia="SimSun" w:cs="Arial" w:hint="eastAsia"/>
                <w:kern w:val="2"/>
                <w:szCs w:val="20"/>
                <w:lang w:eastAsia="zh-CN"/>
              </w:rPr>
              <w:lastRenderedPageBreak/>
              <w:t xml:space="preserve">ZTE, </w:t>
            </w:r>
            <w:proofErr w:type="spellStart"/>
            <w:r>
              <w:rPr>
                <w:rFonts w:eastAsia="SimSun" w:cs="Arial" w:hint="eastAsia"/>
                <w:kern w:val="2"/>
                <w:szCs w:val="20"/>
                <w:lang w:eastAsia="zh-CN"/>
              </w:rPr>
              <w:t>Sanechips</w:t>
            </w:r>
            <w:proofErr w:type="spellEnd"/>
          </w:p>
        </w:tc>
        <w:tc>
          <w:tcPr>
            <w:tcW w:w="7793" w:type="dxa"/>
            <w:tcBorders>
              <w:top w:val="single" w:sz="4" w:space="0" w:color="auto"/>
              <w:bottom w:val="single" w:sz="4" w:space="0" w:color="auto"/>
            </w:tcBorders>
          </w:tcPr>
          <w:p w14:paraId="7C0DA9E1" w14:textId="77777777" w:rsidR="00F977B9" w:rsidRDefault="004364C2">
            <w:pPr>
              <w:widowControl w:val="0"/>
              <w:numPr>
                <w:ilvl w:val="0"/>
                <w:numId w:val="39"/>
              </w:numPr>
              <w:spacing w:after="0" w:line="257" w:lineRule="auto"/>
              <w:rPr>
                <w:rFonts w:eastAsia="SimSun" w:cs="Arial"/>
                <w:kern w:val="2"/>
                <w:szCs w:val="20"/>
                <w:lang w:eastAsia="zh-CN"/>
              </w:rPr>
            </w:pPr>
            <w:r>
              <w:rPr>
                <w:rFonts w:eastAsia="SimSun" w:cs="Arial" w:hint="eastAsia"/>
                <w:kern w:val="2"/>
                <w:szCs w:val="20"/>
                <w:lang w:eastAsia="zh-CN"/>
              </w:rPr>
              <w:t xml:space="preserve">Regarding </w:t>
            </w:r>
            <w:proofErr w:type="spellStart"/>
            <w:r>
              <w:rPr>
                <w:rFonts w:eastAsia="SimSun" w:cs="Arial" w:hint="eastAsia"/>
                <w:kern w:val="2"/>
                <w:szCs w:val="20"/>
                <w:lang w:eastAsia="zh-CN"/>
              </w:rPr>
              <w:t>static+dynamic</w:t>
            </w:r>
            <w:proofErr w:type="spellEnd"/>
          </w:p>
          <w:p w14:paraId="333B1B25" w14:textId="77777777" w:rsidR="00F977B9" w:rsidRDefault="00F977B9">
            <w:pPr>
              <w:widowControl w:val="0"/>
              <w:spacing w:after="0" w:line="257" w:lineRule="auto"/>
              <w:rPr>
                <w:rFonts w:eastAsia="SimSun" w:cs="Arial"/>
                <w:kern w:val="2"/>
                <w:szCs w:val="20"/>
                <w:lang w:eastAsia="zh-CN"/>
              </w:rPr>
            </w:pPr>
          </w:p>
          <w:p w14:paraId="7D8D1E66" w14:textId="77777777" w:rsidR="00F977B9" w:rsidRDefault="004364C2">
            <w:pPr>
              <w:widowControl w:val="0"/>
              <w:spacing w:after="0" w:line="257" w:lineRule="auto"/>
              <w:rPr>
                <w:rFonts w:eastAsia="SimSun" w:cs="Arial"/>
                <w:kern w:val="2"/>
                <w:szCs w:val="20"/>
                <w:lang w:eastAsia="zh-CN"/>
              </w:rPr>
            </w:pPr>
            <w:r>
              <w:rPr>
                <w:rFonts w:eastAsia="SimSun" w:cs="Arial" w:hint="eastAsia"/>
                <w:kern w:val="2"/>
                <w:szCs w:val="20"/>
                <w:lang w:eastAsia="zh-CN"/>
              </w:rPr>
              <w:t>For Alt1, our proposal is not captured, wherein the static part is not scaled. Therefore, there are two alternatives for Alt1.</w:t>
            </w:r>
          </w:p>
          <w:p w14:paraId="29D42598" w14:textId="77777777" w:rsidR="00F977B9" w:rsidRDefault="00F977B9">
            <w:pPr>
              <w:widowControl w:val="0"/>
              <w:spacing w:after="0" w:line="257" w:lineRule="auto"/>
              <w:rPr>
                <w:rFonts w:eastAsia="SimSun" w:cs="Arial"/>
                <w:kern w:val="2"/>
                <w:szCs w:val="20"/>
                <w:lang w:eastAsia="zh-CN"/>
              </w:rPr>
            </w:pPr>
          </w:p>
          <w:p w14:paraId="4AB2F97B" w14:textId="77777777" w:rsidR="00F977B9" w:rsidRDefault="004364C2">
            <w:pPr>
              <w:spacing w:line="256" w:lineRule="auto"/>
              <w:rPr>
                <w:rFonts w:eastAsia="新細明體" w:cs="Arial"/>
                <w:color w:val="0000FF"/>
                <w:lang w:eastAsia="zh-TW"/>
              </w:rPr>
            </w:pPr>
            <w:r>
              <w:rPr>
                <w:rFonts w:eastAsia="新細明體" w:cs="Arial"/>
                <w:color w:val="0000FF"/>
                <w:lang w:eastAsia="zh-TW"/>
              </w:rPr>
              <w:t>A</w:t>
            </w:r>
            <w:r>
              <w:rPr>
                <w:rFonts w:eastAsia="新細明體" w:cs="Arial" w:hint="eastAsia"/>
                <w:color w:val="0000FF"/>
                <w:lang w:eastAsia="zh-TW"/>
              </w:rPr>
              <w:t>lt 1 (Scaling regarding static and dynamic portions):</w:t>
            </w:r>
          </w:p>
          <w:p w14:paraId="4F19C58A" w14:textId="77777777" w:rsidR="00F977B9" w:rsidRPr="0059261A" w:rsidRDefault="004364C2">
            <w:pPr>
              <w:spacing w:line="256" w:lineRule="auto"/>
              <w:rPr>
                <w:rFonts w:eastAsia="新細明體" w:cs="Arial"/>
                <w:color w:val="0000FF"/>
                <w:lang w:eastAsia="zh-TW"/>
              </w:rPr>
            </w:pPr>
            <w:r w:rsidRPr="0059261A">
              <w:rPr>
                <w:rFonts w:eastAsia="SimSun" w:cs="Arial" w:hint="eastAsia"/>
                <w:color w:val="0000FF"/>
                <w:lang w:eastAsia="zh-CN"/>
              </w:rPr>
              <w:t>Alt1-1:</w:t>
            </w:r>
            <w:r w:rsidRPr="0059261A">
              <w:rPr>
                <w:rFonts w:eastAsia="新細明體" w:cs="Arial" w:hint="eastAsia"/>
                <w:color w:val="0000FF"/>
                <w:lang w:eastAsia="zh-TW"/>
              </w:rPr>
              <w:t xml:space="preserve"> </w:t>
            </w:r>
            <m:oMath>
              <m:r>
                <w:rPr>
                  <w:rFonts w:ascii="Cambria Math" w:eastAsia="新細明體" w:hAnsi="Cambria Math" w:cs="Arial"/>
                  <w:color w:val="0000FF"/>
                  <w:lang w:val="de-DE" w:eastAsia="zh-TW"/>
                </w:rPr>
                <m:t>P</m:t>
              </m:r>
              <m:r>
                <w:rPr>
                  <w:rFonts w:ascii="Cambria Math" w:eastAsia="新細明體" w:hAnsi="Cambria Math" w:cs="Arial"/>
                  <w:color w:val="0000FF"/>
                  <w:lang w:eastAsia="zh-TW"/>
                </w:rPr>
                <m:t>=</m:t>
              </m:r>
              <m:sSub>
                <m:sSubPr>
                  <m:ctrlPr>
                    <w:rPr>
                      <w:rFonts w:ascii="Cambria Math" w:eastAsia="新細明體" w:hAnsi="Cambria Math" w:cs="Arial"/>
                      <w:i/>
                      <w:color w:val="0000FF"/>
                      <w:lang w:val="de-DE" w:eastAsia="zh-TW"/>
                    </w:rPr>
                  </m:ctrlPr>
                </m:sSubPr>
                <m:e>
                  <m:r>
                    <w:rPr>
                      <w:rFonts w:ascii="Cambria Math" w:eastAsia="新細明體" w:hAnsi="Cambria Math" w:cs="Arial"/>
                      <w:color w:val="0000FF"/>
                      <w:lang w:val="de-DE" w:eastAsia="zh-TW"/>
                    </w:rPr>
                    <m:t>P</m:t>
                  </m:r>
                </m:e>
                <m:sub>
                  <m:r>
                    <w:rPr>
                      <w:rFonts w:ascii="Cambria Math" w:eastAsia="新細明體" w:hAnsi="Cambria Math" w:cs="Arial"/>
                      <w:color w:val="0000FF"/>
                      <w:lang w:val="de-DE" w:eastAsia="zh-TW"/>
                    </w:rPr>
                    <m:t>static</m:t>
                  </m:r>
                </m:sub>
              </m:sSub>
              <m:r>
                <w:rPr>
                  <w:rFonts w:ascii="Cambria Math" w:eastAsia="新細明體" w:hAnsi="Cambria Math" w:cs="Arial"/>
                  <w:color w:val="0000FF"/>
                  <w:lang w:eastAsia="zh-TW"/>
                </w:rPr>
                <m:t>+</m:t>
              </m:r>
              <m:r>
                <w:rPr>
                  <w:rFonts w:ascii="Cambria Math" w:hAnsi="Cambria Math" w:cs="Arial"/>
                  <w:color w:val="0000FF"/>
                </w:rPr>
                <m:t>μ</m:t>
              </m:r>
              <m:r>
                <w:rPr>
                  <w:rFonts w:ascii="Cambria Math" w:eastAsia="新細明體" w:hAnsi="Cambria Math" w:cs="Arial"/>
                  <w:color w:val="0000FF"/>
                  <w:lang w:eastAsia="zh-TW"/>
                </w:rPr>
                <m:t>∙</m:t>
              </m:r>
              <m:sSub>
                <m:sSubPr>
                  <m:ctrlPr>
                    <w:rPr>
                      <w:rFonts w:ascii="Cambria Math" w:eastAsia="新細明體" w:hAnsi="Cambria Math" w:cs="Arial"/>
                      <w:i/>
                      <w:color w:val="0000FF"/>
                      <w:lang w:val="de-DE" w:eastAsia="zh-TW"/>
                    </w:rPr>
                  </m:ctrlPr>
                </m:sSubPr>
                <m:e>
                  <m:r>
                    <w:rPr>
                      <w:rFonts w:ascii="Cambria Math" w:eastAsia="新細明體" w:hAnsi="Cambria Math" w:cs="Arial"/>
                      <w:color w:val="0000FF"/>
                      <w:lang w:val="de-DE" w:eastAsia="zh-TW"/>
                    </w:rPr>
                    <m:t>P</m:t>
                  </m:r>
                </m:e>
                <m:sub>
                  <m:r>
                    <w:rPr>
                      <w:rFonts w:ascii="Cambria Math" w:eastAsia="新細明體" w:hAnsi="Cambria Math" w:cs="Arial"/>
                      <w:color w:val="0000FF"/>
                      <w:lang w:val="de-DE" w:eastAsia="zh-TW"/>
                    </w:rPr>
                    <m:t>dynamic</m:t>
                  </m:r>
                </m:sub>
              </m:sSub>
            </m:oMath>
          </w:p>
          <w:p w14:paraId="325AC5D9" w14:textId="77777777" w:rsidR="00F977B9" w:rsidRPr="0059261A" w:rsidRDefault="004364C2">
            <w:pPr>
              <w:spacing w:line="256" w:lineRule="auto"/>
              <w:rPr>
                <w:rFonts w:eastAsia="新細明體" w:cs="Arial"/>
                <w:color w:val="0000FF"/>
                <w:lang w:eastAsia="zh-TW"/>
              </w:rPr>
            </w:pPr>
            <w:r w:rsidRPr="0059261A">
              <w:rPr>
                <w:rFonts w:eastAsia="SimSun" w:cs="Arial" w:hint="eastAsia"/>
                <w:color w:val="0000FF"/>
                <w:lang w:eastAsia="zh-CN"/>
              </w:rPr>
              <w:t>Alt1-2:</w:t>
            </w:r>
            <w:r w:rsidRPr="0059261A">
              <w:rPr>
                <w:rFonts w:eastAsia="新細明體" w:cs="Arial" w:hint="eastAsia"/>
                <w:color w:val="0000FF"/>
                <w:lang w:eastAsia="zh-TW"/>
              </w:rPr>
              <w:t xml:space="preserve"> </w:t>
            </w:r>
            <m:oMath>
              <m:r>
                <w:rPr>
                  <w:rFonts w:ascii="Cambria Math" w:eastAsia="新細明體" w:hAnsi="Cambria Math" w:cs="Arial"/>
                  <w:color w:val="0000FF"/>
                  <w:lang w:val="de-DE" w:eastAsia="zh-TW"/>
                </w:rPr>
                <m:t>P</m:t>
              </m:r>
              <m:r>
                <w:rPr>
                  <w:rFonts w:ascii="Cambria Math" w:eastAsia="新細明體" w:hAnsi="Cambria Math" w:cs="Arial"/>
                  <w:color w:val="0000FF"/>
                  <w:lang w:eastAsia="zh-TW"/>
                </w:rPr>
                <m:t>=</m:t>
              </m:r>
              <m:r>
                <w:rPr>
                  <w:rFonts w:ascii="Cambria Math" w:eastAsia="新細明體" w:hAnsi="Cambria Math" w:cs="Arial"/>
                  <w:color w:val="0000FF"/>
                  <w:lang w:val="de-DE" w:eastAsia="zh-TW"/>
                </w:rPr>
                <m:t>α</m:t>
              </m:r>
              <m:r>
                <w:rPr>
                  <w:rFonts w:ascii="Cambria Math" w:eastAsia="新細明體" w:hAnsi="Cambria Math" w:cs="Arial"/>
                  <w:color w:val="0000FF"/>
                  <w:lang w:eastAsia="zh-TW"/>
                </w:rPr>
                <m:t>∙</m:t>
              </m:r>
              <m:sSub>
                <m:sSubPr>
                  <m:ctrlPr>
                    <w:rPr>
                      <w:rFonts w:ascii="Cambria Math" w:eastAsia="新細明體" w:hAnsi="Cambria Math" w:cs="Arial"/>
                      <w:i/>
                      <w:color w:val="0000FF"/>
                      <w:lang w:val="de-DE" w:eastAsia="zh-TW"/>
                    </w:rPr>
                  </m:ctrlPr>
                </m:sSubPr>
                <m:e>
                  <m:r>
                    <w:rPr>
                      <w:rFonts w:ascii="Cambria Math" w:eastAsia="新細明體" w:hAnsi="Cambria Math" w:cs="Arial"/>
                      <w:color w:val="0000FF"/>
                      <w:lang w:val="de-DE" w:eastAsia="zh-TW"/>
                    </w:rPr>
                    <m:t>P</m:t>
                  </m:r>
                </m:e>
                <m:sub>
                  <m:r>
                    <w:rPr>
                      <w:rFonts w:ascii="Cambria Math" w:eastAsia="新細明體" w:hAnsi="Cambria Math" w:cs="Arial"/>
                      <w:color w:val="0000FF"/>
                      <w:lang w:val="de-DE" w:eastAsia="zh-TW"/>
                    </w:rPr>
                    <m:t>static</m:t>
                  </m:r>
                </m:sub>
              </m:sSub>
              <m:r>
                <w:rPr>
                  <w:rFonts w:ascii="Cambria Math" w:eastAsia="新細明體" w:hAnsi="Cambria Math" w:cs="Arial"/>
                  <w:color w:val="0000FF"/>
                  <w:lang w:eastAsia="zh-TW"/>
                </w:rPr>
                <m:t>+</m:t>
              </m:r>
              <m:r>
                <w:rPr>
                  <w:rFonts w:ascii="Cambria Math" w:eastAsia="新細明體" w:hAnsi="Cambria Math" w:cs="Arial"/>
                  <w:color w:val="0000FF"/>
                  <w:lang w:val="de-DE" w:eastAsia="zh-TW"/>
                </w:rPr>
                <m:t>β</m:t>
              </m:r>
              <m:r>
                <w:rPr>
                  <w:rFonts w:ascii="Cambria Math" w:eastAsia="新細明體" w:hAnsi="Cambria Math" w:cs="Arial"/>
                  <w:color w:val="0000FF"/>
                  <w:lang w:eastAsia="zh-TW"/>
                </w:rPr>
                <m:t>∙</m:t>
              </m:r>
              <m:sSub>
                <m:sSubPr>
                  <m:ctrlPr>
                    <w:rPr>
                      <w:rFonts w:ascii="Cambria Math" w:eastAsia="新細明體" w:hAnsi="Cambria Math" w:cs="Arial"/>
                      <w:i/>
                      <w:color w:val="0000FF"/>
                      <w:lang w:val="de-DE" w:eastAsia="zh-TW"/>
                    </w:rPr>
                  </m:ctrlPr>
                </m:sSubPr>
                <m:e>
                  <m:r>
                    <w:rPr>
                      <w:rFonts w:ascii="Cambria Math" w:eastAsia="新細明體" w:hAnsi="Cambria Math" w:cs="Arial"/>
                      <w:color w:val="0000FF"/>
                      <w:lang w:val="de-DE" w:eastAsia="zh-TW"/>
                    </w:rPr>
                    <m:t>P</m:t>
                  </m:r>
                </m:e>
                <m:sub>
                  <m:r>
                    <w:rPr>
                      <w:rFonts w:ascii="Cambria Math" w:eastAsia="新細明體" w:hAnsi="Cambria Math" w:cs="Arial"/>
                      <w:color w:val="0000FF"/>
                      <w:lang w:val="de-DE" w:eastAsia="zh-TW"/>
                    </w:rPr>
                    <m:t>dynamic</m:t>
                  </m:r>
                </m:sub>
              </m:sSub>
            </m:oMath>
          </w:p>
          <w:p w14:paraId="12E337EF" w14:textId="77777777" w:rsidR="00F977B9" w:rsidRPr="0059261A" w:rsidRDefault="00F977B9">
            <w:pPr>
              <w:widowControl w:val="0"/>
              <w:spacing w:after="0" w:line="257" w:lineRule="auto"/>
              <w:rPr>
                <w:rFonts w:eastAsia="SimSun" w:cs="Arial"/>
                <w:kern w:val="2"/>
                <w:szCs w:val="20"/>
                <w:lang w:eastAsia="zh-CN"/>
              </w:rPr>
            </w:pPr>
          </w:p>
          <w:p w14:paraId="31E582F9" w14:textId="77777777" w:rsidR="00F977B9" w:rsidRDefault="004364C2">
            <w:pPr>
              <w:widowControl w:val="0"/>
              <w:spacing w:after="0" w:line="257" w:lineRule="auto"/>
              <w:rPr>
                <w:rFonts w:eastAsia="SimSun" w:cs="Arial"/>
                <w:kern w:val="2"/>
                <w:szCs w:val="20"/>
                <w:lang w:eastAsia="zh-CN"/>
              </w:rPr>
            </w:pPr>
            <w:r>
              <w:rPr>
                <w:rFonts w:eastAsia="SimSun" w:cs="Arial" w:hint="eastAsia"/>
                <w:kern w:val="2"/>
                <w:szCs w:val="20"/>
                <w:lang w:eastAsia="zh-CN"/>
              </w:rPr>
              <w:t>Additionally, if the static part could be scaled, the corresponding latency, e.g., from micro sleep to being active, should be increased. Therefore, we do not think Alt 1-2 make sense to us.</w:t>
            </w:r>
          </w:p>
          <w:p w14:paraId="4CDE584F" w14:textId="77777777" w:rsidR="00F977B9" w:rsidRDefault="00F977B9">
            <w:pPr>
              <w:widowControl w:val="0"/>
              <w:spacing w:after="0" w:line="257" w:lineRule="auto"/>
              <w:rPr>
                <w:rFonts w:eastAsia="SimSun" w:cs="Arial"/>
                <w:kern w:val="2"/>
                <w:szCs w:val="20"/>
                <w:lang w:eastAsia="zh-CN"/>
              </w:rPr>
            </w:pPr>
          </w:p>
          <w:p w14:paraId="08EE9DFA" w14:textId="77777777" w:rsidR="00F977B9" w:rsidRDefault="004364C2">
            <w:pPr>
              <w:widowControl w:val="0"/>
              <w:numPr>
                <w:ilvl w:val="0"/>
                <w:numId w:val="39"/>
              </w:numPr>
              <w:spacing w:after="0" w:line="257" w:lineRule="auto"/>
              <w:rPr>
                <w:rFonts w:eastAsia="SimSun" w:cs="Arial"/>
                <w:kern w:val="2"/>
                <w:szCs w:val="20"/>
                <w:lang w:eastAsia="zh-CN"/>
              </w:rPr>
            </w:pPr>
            <w:r>
              <w:rPr>
                <w:rFonts w:eastAsia="SimSun" w:cs="Arial" w:hint="eastAsia"/>
                <w:kern w:val="2"/>
                <w:szCs w:val="20"/>
                <w:lang w:eastAsia="zh-CN"/>
              </w:rPr>
              <w:t>Regarding BB+RF</w:t>
            </w:r>
          </w:p>
          <w:p w14:paraId="452F3A0A" w14:textId="77777777" w:rsidR="00F977B9" w:rsidRDefault="00F977B9">
            <w:pPr>
              <w:widowControl w:val="0"/>
              <w:spacing w:after="0" w:line="257" w:lineRule="auto"/>
              <w:rPr>
                <w:rFonts w:eastAsia="SimSun" w:cs="Arial"/>
                <w:kern w:val="2"/>
                <w:szCs w:val="20"/>
                <w:lang w:eastAsia="zh-CN"/>
              </w:rPr>
            </w:pPr>
          </w:p>
          <w:p w14:paraId="3FD270A4" w14:textId="77777777" w:rsidR="00F977B9" w:rsidRDefault="004364C2">
            <w:pPr>
              <w:widowControl w:val="0"/>
              <w:spacing w:after="0" w:line="257" w:lineRule="auto"/>
              <w:rPr>
                <w:rFonts w:eastAsia="SimSun" w:cs="Arial"/>
                <w:kern w:val="2"/>
                <w:szCs w:val="20"/>
                <w:lang w:eastAsia="zh-CN"/>
              </w:rPr>
            </w:pPr>
            <w:r>
              <w:rPr>
                <w:rFonts w:eastAsia="SimSun" w:cs="Arial" w:hint="eastAsia"/>
                <w:kern w:val="2"/>
                <w:szCs w:val="20"/>
                <w:lang w:eastAsia="zh-CN"/>
              </w:rPr>
              <w:t xml:space="preserve">Which active transmission is applied based on BB+RF separate scaling should be clarified. </w:t>
            </w:r>
          </w:p>
          <w:p w14:paraId="073829B6" w14:textId="77777777" w:rsidR="00F977B9" w:rsidRDefault="00F977B9">
            <w:pPr>
              <w:widowControl w:val="0"/>
              <w:spacing w:after="0" w:line="257" w:lineRule="auto"/>
              <w:rPr>
                <w:rFonts w:eastAsia="SimSun" w:cs="Arial"/>
                <w:kern w:val="2"/>
                <w:szCs w:val="20"/>
                <w:lang w:eastAsia="zh-CN"/>
              </w:rPr>
            </w:pPr>
          </w:p>
          <w:p w14:paraId="10A4CE56" w14:textId="77777777" w:rsidR="00F977B9" w:rsidRDefault="004364C2">
            <w:pPr>
              <w:widowControl w:val="0"/>
              <w:numPr>
                <w:ilvl w:val="0"/>
                <w:numId w:val="39"/>
              </w:numPr>
              <w:spacing w:after="0" w:line="257" w:lineRule="auto"/>
              <w:rPr>
                <w:rFonts w:eastAsia="SimSun" w:cs="Arial"/>
                <w:kern w:val="2"/>
                <w:szCs w:val="20"/>
                <w:lang w:eastAsia="zh-CN"/>
              </w:rPr>
            </w:pPr>
            <w:r>
              <w:rPr>
                <w:rFonts w:eastAsia="SimSun" w:cs="Arial" w:hint="eastAsia"/>
                <w:kern w:val="2"/>
                <w:szCs w:val="20"/>
                <w:lang w:eastAsia="zh-CN"/>
              </w:rPr>
              <w:t>Regarding combined scaling</w:t>
            </w:r>
          </w:p>
          <w:p w14:paraId="1D8C7AF5" w14:textId="77777777" w:rsidR="00F977B9" w:rsidRDefault="00F977B9">
            <w:pPr>
              <w:widowControl w:val="0"/>
              <w:spacing w:after="0" w:line="257" w:lineRule="auto"/>
              <w:rPr>
                <w:rFonts w:eastAsia="SimSun" w:cs="Arial"/>
                <w:kern w:val="2"/>
                <w:szCs w:val="20"/>
                <w:lang w:eastAsia="zh-CN"/>
              </w:rPr>
            </w:pPr>
          </w:p>
          <w:p w14:paraId="3155C7F2" w14:textId="77777777" w:rsidR="00F977B9" w:rsidRDefault="004364C2">
            <w:pPr>
              <w:widowControl w:val="0"/>
              <w:spacing w:after="0" w:line="257" w:lineRule="auto"/>
              <w:rPr>
                <w:rFonts w:eastAsia="SimSun" w:cs="Arial"/>
                <w:kern w:val="2"/>
                <w:szCs w:val="20"/>
                <w:lang w:eastAsia="zh-CN"/>
              </w:rPr>
            </w:pPr>
            <w:r>
              <w:rPr>
                <w:rFonts w:eastAsia="SimSun" w:cs="Arial" w:hint="eastAsia"/>
                <w:kern w:val="2"/>
                <w:szCs w:val="20"/>
                <w:lang w:eastAsia="zh-CN"/>
              </w:rPr>
              <w:t>If we have clear understanding on alt 1 and alt 2, we could further consider combined scaling rule.</w:t>
            </w:r>
          </w:p>
          <w:p w14:paraId="42E45892" w14:textId="77777777" w:rsidR="00F977B9" w:rsidRDefault="00F977B9">
            <w:pPr>
              <w:widowControl w:val="0"/>
              <w:spacing w:after="0" w:line="257" w:lineRule="auto"/>
              <w:rPr>
                <w:rFonts w:eastAsia="SimSun" w:cs="Arial"/>
                <w:kern w:val="2"/>
                <w:szCs w:val="20"/>
                <w:lang w:eastAsia="zh-CN"/>
              </w:rPr>
            </w:pPr>
          </w:p>
          <w:p w14:paraId="4D26A1B8" w14:textId="77777777" w:rsidR="00F977B9" w:rsidRDefault="00F977B9">
            <w:pPr>
              <w:widowControl w:val="0"/>
              <w:spacing w:after="0" w:line="257" w:lineRule="auto"/>
              <w:rPr>
                <w:rFonts w:eastAsia="SimSun" w:cs="Arial"/>
                <w:kern w:val="2"/>
                <w:szCs w:val="20"/>
                <w:lang w:eastAsia="zh-CN"/>
              </w:rPr>
            </w:pPr>
          </w:p>
          <w:p w14:paraId="5E16F106" w14:textId="77777777" w:rsidR="00F977B9" w:rsidRDefault="004364C2">
            <w:pPr>
              <w:widowControl w:val="0"/>
              <w:spacing w:after="0" w:line="257" w:lineRule="auto"/>
              <w:rPr>
                <w:rFonts w:eastAsia="新細明體" w:cs="Arial"/>
                <w:kern w:val="2"/>
                <w:lang w:eastAsia="zh-TW"/>
              </w:rPr>
            </w:pPr>
            <w:r>
              <w:rPr>
                <w:rFonts w:eastAsia="SimSun" w:cs="Arial" w:hint="eastAsia"/>
                <w:kern w:val="2"/>
                <w:szCs w:val="20"/>
                <w:lang w:eastAsia="zh-CN"/>
              </w:rPr>
              <w:t xml:space="preserve"> </w:t>
            </w:r>
          </w:p>
        </w:tc>
      </w:tr>
      <w:tr w:rsidR="00F977B9" w14:paraId="2800F1BB" w14:textId="77777777">
        <w:tc>
          <w:tcPr>
            <w:tcW w:w="1837" w:type="dxa"/>
            <w:tcBorders>
              <w:top w:val="single" w:sz="4" w:space="0" w:color="auto"/>
              <w:bottom w:val="single" w:sz="4" w:space="0" w:color="auto"/>
            </w:tcBorders>
          </w:tcPr>
          <w:p w14:paraId="1BDDC390" w14:textId="77777777" w:rsidR="00F977B9" w:rsidRDefault="004364C2">
            <w:pPr>
              <w:widowControl w:val="0"/>
              <w:spacing w:after="0" w:line="257" w:lineRule="auto"/>
              <w:rPr>
                <w:rFonts w:eastAsia="SimSun" w:cs="Arial"/>
                <w:kern w:val="2"/>
                <w:lang w:eastAsia="zh-CN"/>
              </w:rPr>
            </w:pPr>
            <w:r>
              <w:rPr>
                <w:rFonts w:eastAsia="SimSun" w:cs="Arial" w:hint="eastAsia"/>
                <w:kern w:val="2"/>
                <w:lang w:eastAsia="zh-CN"/>
              </w:rPr>
              <w:t>CATT</w:t>
            </w:r>
          </w:p>
        </w:tc>
        <w:tc>
          <w:tcPr>
            <w:tcW w:w="7793" w:type="dxa"/>
            <w:tcBorders>
              <w:top w:val="single" w:sz="4" w:space="0" w:color="auto"/>
              <w:bottom w:val="single" w:sz="4" w:space="0" w:color="auto"/>
            </w:tcBorders>
          </w:tcPr>
          <w:p w14:paraId="25A437E4" w14:textId="77777777" w:rsidR="00F977B9" w:rsidRDefault="004364C2">
            <w:pPr>
              <w:widowControl w:val="0"/>
              <w:spacing w:after="0" w:line="257" w:lineRule="auto"/>
              <w:rPr>
                <w:rFonts w:eastAsia="SimSun" w:cs="Arial"/>
                <w:kern w:val="2"/>
                <w:lang w:eastAsia="zh-CN"/>
              </w:rPr>
            </w:pPr>
            <w:r>
              <w:rPr>
                <w:rFonts w:eastAsia="SimSun" w:cs="Arial"/>
                <w:kern w:val="2"/>
                <w:lang w:eastAsia="zh-CN"/>
              </w:rPr>
              <w:t>Similar</w:t>
            </w:r>
            <w:r>
              <w:rPr>
                <w:rFonts w:eastAsia="SimSun" w:cs="Arial" w:hint="eastAsia"/>
                <w:kern w:val="2"/>
                <w:lang w:eastAsia="zh-CN"/>
              </w:rPr>
              <w:t xml:space="preserve"> as vivo, we </w:t>
            </w:r>
            <w:r>
              <w:rPr>
                <w:rFonts w:eastAsia="SimSun" w:cs="Arial"/>
                <w:kern w:val="2"/>
                <w:lang w:eastAsia="zh-CN"/>
              </w:rPr>
              <w:t>believe</w:t>
            </w:r>
            <w:r>
              <w:rPr>
                <w:rFonts w:eastAsia="SimSun" w:cs="Arial" w:hint="eastAsia"/>
                <w:kern w:val="2"/>
                <w:lang w:eastAsia="zh-CN"/>
              </w:rPr>
              <w:t xml:space="preserve"> that introducing some </w:t>
            </w:r>
            <w:r>
              <w:rPr>
                <w:rFonts w:eastAsia="SimSun" w:cs="Arial"/>
                <w:kern w:val="2"/>
                <w:lang w:eastAsia="zh-CN"/>
              </w:rPr>
              <w:t>typical</w:t>
            </w:r>
            <w:r>
              <w:rPr>
                <w:rFonts w:eastAsia="SimSun" w:cs="Arial" w:hint="eastAsia"/>
                <w:kern w:val="2"/>
                <w:lang w:eastAsia="zh-CN"/>
              </w:rPr>
              <w:t xml:space="preserve"> BW can </w:t>
            </w:r>
            <w:r>
              <w:rPr>
                <w:rFonts w:eastAsia="SimSun" w:cs="Arial"/>
                <w:kern w:val="2"/>
                <w:lang w:eastAsia="zh-CN"/>
              </w:rPr>
              <w:t>reflect</w:t>
            </w:r>
            <w:r>
              <w:rPr>
                <w:rFonts w:eastAsia="SimSun" w:cs="Arial" w:hint="eastAsia"/>
                <w:kern w:val="2"/>
                <w:lang w:eastAsia="zh-CN"/>
              </w:rPr>
              <w:t xml:space="preserve"> the need of RF/BB and static/dynamic split.</w:t>
            </w:r>
          </w:p>
        </w:tc>
      </w:tr>
      <w:tr w:rsidR="00F977B9" w14:paraId="38FD5D75" w14:textId="77777777" w:rsidTr="009B36DF">
        <w:tc>
          <w:tcPr>
            <w:tcW w:w="1837" w:type="dxa"/>
            <w:tcBorders>
              <w:top w:val="single" w:sz="4" w:space="0" w:color="auto"/>
              <w:bottom w:val="single" w:sz="4" w:space="0" w:color="auto"/>
            </w:tcBorders>
          </w:tcPr>
          <w:p w14:paraId="47466CD9" w14:textId="77777777" w:rsidR="00F977B9" w:rsidRDefault="004364C2">
            <w:pPr>
              <w:widowControl w:val="0"/>
              <w:spacing w:after="0" w:line="256" w:lineRule="auto"/>
              <w:rPr>
                <w:rFonts w:eastAsia="SimSun" w:cs="Arial"/>
                <w:kern w:val="2"/>
                <w:lang w:eastAsia="zh-CN"/>
              </w:rPr>
            </w:pPr>
            <w:r>
              <w:rPr>
                <w:rFonts w:eastAsiaTheme="minorEastAsia" w:cs="Arial"/>
                <w:kern w:val="2"/>
                <w:sz w:val="18"/>
                <w:szCs w:val="18"/>
              </w:rPr>
              <w:t>Apple</w:t>
            </w:r>
          </w:p>
        </w:tc>
        <w:tc>
          <w:tcPr>
            <w:tcW w:w="7793" w:type="dxa"/>
            <w:tcBorders>
              <w:top w:val="single" w:sz="4" w:space="0" w:color="auto"/>
              <w:bottom w:val="single" w:sz="4" w:space="0" w:color="auto"/>
            </w:tcBorders>
          </w:tcPr>
          <w:p w14:paraId="73CA9978" w14:textId="77777777" w:rsidR="00F977B9" w:rsidRDefault="004364C2">
            <w:pPr>
              <w:pStyle w:val="a3"/>
              <w:numPr>
                <w:ilvl w:val="0"/>
                <w:numId w:val="0"/>
              </w:numPr>
              <w:tabs>
                <w:tab w:val="clear" w:pos="720"/>
              </w:tabs>
              <w:spacing w:after="120"/>
              <w:rPr>
                <w:lang w:val="en-US" w:eastAsia="zh-CN"/>
              </w:rPr>
            </w:pPr>
            <w:r>
              <w:rPr>
                <w:lang w:val="en-US" w:eastAsia="zh-CN"/>
              </w:rPr>
              <w:t>We do not see strong need to separate static and dynamic power, or separate RF and baseband power. Even though separating these and applying different scaling rules can make sense intuitively, it is not possible to have a power model that matches different implementations very well. The existing model, in our view, is already reasonably good. Therefore, we prefer to take the existing model as the baseline.</w:t>
            </w:r>
          </w:p>
          <w:p w14:paraId="3E6E8C3A" w14:textId="77777777" w:rsidR="00F977B9" w:rsidRDefault="004364C2">
            <w:pPr>
              <w:pStyle w:val="a3"/>
              <w:numPr>
                <w:ilvl w:val="0"/>
                <w:numId w:val="0"/>
              </w:numPr>
              <w:tabs>
                <w:tab w:val="clear" w:pos="720"/>
              </w:tabs>
              <w:spacing w:after="120"/>
              <w:rPr>
                <w:lang w:val="en-US" w:eastAsia="zh-CN"/>
              </w:rPr>
            </w:pPr>
            <w:r>
              <w:rPr>
                <w:lang w:val="en-US" w:eastAsia="zh-CN"/>
              </w:rPr>
              <w:t>For the proposals here, we are open to discuss case by case, without affecting the baseline model.</w:t>
            </w:r>
          </w:p>
          <w:p w14:paraId="32065BD2" w14:textId="77777777" w:rsidR="00F977B9" w:rsidRDefault="00F977B9">
            <w:pPr>
              <w:widowControl w:val="0"/>
              <w:spacing w:after="0" w:line="256" w:lineRule="auto"/>
              <w:rPr>
                <w:rFonts w:eastAsia="SimSun" w:cs="Arial"/>
                <w:kern w:val="2"/>
                <w:lang w:eastAsia="zh-CN"/>
              </w:rPr>
            </w:pPr>
          </w:p>
        </w:tc>
      </w:tr>
      <w:tr w:rsidR="009B36DF" w14:paraId="584CF07D" w14:textId="77777777">
        <w:tc>
          <w:tcPr>
            <w:tcW w:w="1837" w:type="dxa"/>
            <w:tcBorders>
              <w:top w:val="single" w:sz="4" w:space="0" w:color="auto"/>
            </w:tcBorders>
          </w:tcPr>
          <w:p w14:paraId="0F904619" w14:textId="7D19C223" w:rsidR="009B36DF" w:rsidRDefault="009B36DF" w:rsidP="009B36DF">
            <w:pPr>
              <w:widowControl w:val="0"/>
              <w:spacing w:after="0" w:line="256" w:lineRule="auto"/>
              <w:rPr>
                <w:rFonts w:eastAsiaTheme="minorEastAsia" w:cs="Arial"/>
                <w:kern w:val="2"/>
                <w:sz w:val="18"/>
                <w:szCs w:val="18"/>
              </w:rPr>
            </w:pPr>
            <w:r>
              <w:rPr>
                <w:rFonts w:eastAsia="SimSun" w:cs="Arial" w:hint="eastAsia"/>
                <w:kern w:val="2"/>
                <w:lang w:eastAsia="zh-CN"/>
              </w:rPr>
              <w:lastRenderedPageBreak/>
              <w:t>Xiaomi</w:t>
            </w:r>
          </w:p>
        </w:tc>
        <w:tc>
          <w:tcPr>
            <w:tcW w:w="7793" w:type="dxa"/>
            <w:tcBorders>
              <w:top w:val="single" w:sz="4" w:space="0" w:color="auto"/>
            </w:tcBorders>
          </w:tcPr>
          <w:p w14:paraId="2CDDE953" w14:textId="6039ACB4" w:rsidR="009B36DF" w:rsidRDefault="009B36DF" w:rsidP="009B36DF">
            <w:pPr>
              <w:pStyle w:val="a3"/>
              <w:numPr>
                <w:ilvl w:val="0"/>
                <w:numId w:val="0"/>
              </w:numPr>
              <w:tabs>
                <w:tab w:val="clear" w:pos="720"/>
              </w:tabs>
              <w:spacing w:after="120"/>
              <w:rPr>
                <w:lang w:val="en-US" w:eastAsia="zh-CN"/>
              </w:rPr>
            </w:pPr>
            <w:r w:rsidRPr="009B36DF">
              <w:rPr>
                <w:rFonts w:eastAsia="SimSun" w:hint="eastAsia"/>
                <w:kern w:val="2"/>
                <w:lang w:val="en-US" w:eastAsia="zh-CN"/>
              </w:rPr>
              <w:t>W</w:t>
            </w:r>
            <w:r w:rsidRPr="009B36DF">
              <w:rPr>
                <w:rFonts w:eastAsia="SimSun"/>
                <w:kern w:val="2"/>
                <w:lang w:val="en-US" w:eastAsia="zh-CN"/>
              </w:rPr>
              <w:t xml:space="preserve">e </w:t>
            </w:r>
            <w:r w:rsidRPr="009B36DF">
              <w:rPr>
                <w:rFonts w:eastAsia="SimSun" w:hint="eastAsia"/>
                <w:kern w:val="2"/>
                <w:lang w:val="en-US" w:eastAsia="zh-CN"/>
              </w:rPr>
              <w:t xml:space="preserve">also </w:t>
            </w:r>
            <w:r w:rsidRPr="009B36DF">
              <w:rPr>
                <w:rFonts w:eastAsia="SimSun"/>
                <w:kern w:val="2"/>
                <w:lang w:val="en-US" w:eastAsia="zh-CN"/>
              </w:rPr>
              <w:t xml:space="preserve">hope to simplify the discussion without getting overly detailed. Alt1 seems to cover multiple factors, and we are </w:t>
            </w:r>
            <w:proofErr w:type="gramStart"/>
            <w:r w:rsidRPr="009B36DF">
              <w:rPr>
                <w:rFonts w:eastAsia="SimSun" w:hint="eastAsia"/>
                <w:kern w:val="2"/>
                <w:lang w:val="en-US" w:eastAsia="zh-CN"/>
              </w:rPr>
              <w:t>prefer</w:t>
            </w:r>
            <w:proofErr w:type="gramEnd"/>
            <w:r w:rsidRPr="009B36DF">
              <w:rPr>
                <w:rFonts w:eastAsia="SimSun"/>
                <w:kern w:val="2"/>
                <w:lang w:val="en-US" w:eastAsia="zh-CN"/>
              </w:rPr>
              <w:t xml:space="preserve"> to proceed to the next step based on this approach.</w:t>
            </w:r>
          </w:p>
        </w:tc>
      </w:tr>
      <w:tr w:rsidR="00D16800" w14:paraId="1546BF0A" w14:textId="77777777" w:rsidTr="00D16800">
        <w:tc>
          <w:tcPr>
            <w:tcW w:w="1837" w:type="dxa"/>
          </w:tcPr>
          <w:p w14:paraId="7A43F643" w14:textId="77777777" w:rsidR="00D16800" w:rsidRPr="00B875B3" w:rsidRDefault="00D16800" w:rsidP="009E1A1E">
            <w:pPr>
              <w:widowControl w:val="0"/>
              <w:spacing w:after="0" w:line="257" w:lineRule="auto"/>
              <w:rPr>
                <w:rFonts w:eastAsia="DengXian" w:cs="Arial"/>
                <w:b/>
                <w:bCs/>
                <w:kern w:val="2"/>
                <w:szCs w:val="20"/>
                <w:lang w:eastAsia="zh-CN"/>
              </w:rPr>
            </w:pPr>
            <w:r>
              <w:rPr>
                <w:rFonts w:eastAsia="DengXian" w:cs="Arial"/>
                <w:bCs/>
                <w:kern w:val="2"/>
                <w:sz w:val="20"/>
                <w:szCs w:val="20"/>
                <w:lang w:eastAsia="zh-CN"/>
              </w:rPr>
              <w:t>OPPO</w:t>
            </w:r>
          </w:p>
        </w:tc>
        <w:tc>
          <w:tcPr>
            <w:tcW w:w="7793" w:type="dxa"/>
          </w:tcPr>
          <w:p w14:paraId="1C4B7150" w14:textId="77777777" w:rsidR="00D16800" w:rsidRDefault="00D16800" w:rsidP="009E1A1E">
            <w:pPr>
              <w:widowControl w:val="0"/>
              <w:spacing w:after="0" w:line="257" w:lineRule="auto"/>
              <w:rPr>
                <w:rFonts w:eastAsia="新細明體" w:cs="Arial"/>
                <w:b/>
                <w:bCs/>
                <w:kern w:val="2"/>
                <w:szCs w:val="20"/>
                <w:lang w:eastAsia="zh-TW"/>
              </w:rPr>
            </w:pPr>
            <w:r>
              <w:rPr>
                <w:rFonts w:eastAsia="新細明體" w:cs="Arial"/>
                <w:kern w:val="2"/>
                <w:sz w:val="20"/>
                <w:szCs w:val="18"/>
                <w:lang w:eastAsia="zh-TW"/>
              </w:rPr>
              <w:t>We are OK for the discrete number for the power value. However, we should include the smaller bandwidths 3/5MHz, as well as 200MHz. Note this is not the mandated UE minimum UE capability. It is only for modeling the UE bandwidth operated in smaller bandwidth and the power consumption.</w:t>
            </w:r>
          </w:p>
        </w:tc>
      </w:tr>
    </w:tbl>
    <w:p w14:paraId="6AF726FF" w14:textId="77777777" w:rsidR="00F977B9" w:rsidRPr="00D16800" w:rsidRDefault="00F977B9">
      <w:pPr>
        <w:pBdr>
          <w:bottom w:val="single" w:sz="6" w:space="1" w:color="000000"/>
        </w:pBdr>
        <w:spacing w:line="254" w:lineRule="auto"/>
        <w:rPr>
          <w:rFonts w:eastAsia="新細明體" w:cs="Arial"/>
          <w:b/>
          <w:bCs/>
          <w:szCs w:val="22"/>
          <w:lang w:eastAsia="zh-TW"/>
        </w:rPr>
      </w:pPr>
    </w:p>
    <w:p w14:paraId="269FE825" w14:textId="77777777" w:rsidR="00F977B9" w:rsidRDefault="00F977B9">
      <w:pPr>
        <w:pBdr>
          <w:bottom w:val="single" w:sz="6" w:space="1" w:color="000000"/>
        </w:pBdr>
        <w:spacing w:line="254" w:lineRule="auto"/>
        <w:rPr>
          <w:rFonts w:eastAsia="新細明體" w:cs="Arial"/>
          <w:b/>
          <w:bCs/>
          <w:szCs w:val="22"/>
          <w:lang w:eastAsia="zh-TW"/>
        </w:rPr>
      </w:pPr>
    </w:p>
    <w:p w14:paraId="5F998F4F" w14:textId="77777777" w:rsidR="00F977B9" w:rsidRDefault="004364C2">
      <w:pPr>
        <w:spacing w:line="254" w:lineRule="auto"/>
        <w:rPr>
          <w:rFonts w:eastAsia="Calibri" w:cs="Arial"/>
          <w:szCs w:val="22"/>
          <w:lang w:eastAsia="zh-TW"/>
        </w:rPr>
      </w:pPr>
      <w:r>
        <w:rPr>
          <w:rFonts w:eastAsia="Calibri" w:cs="Arial"/>
          <w:szCs w:val="22"/>
          <w:lang w:eastAsia="zh-TW"/>
        </w:rPr>
        <w:t xml:space="preserve">In the above scaling design, the consideration of &gt;100 MHz BW is one important motivation. For micro sleep, it is required that UE can back to any non-sleep state in next slot. When the non-sleep state corresponds to a 200 MHz processing or a 100 MHz processing, there is less components can be turned off during micro sleep for the 200 MHz case. In this regard, there should reasonably be larger micro sleep power consumption for a larger BW than 100 </w:t>
      </w:r>
      <w:proofErr w:type="spellStart"/>
      <w:r>
        <w:rPr>
          <w:rFonts w:eastAsia="Calibri" w:cs="Arial"/>
          <w:szCs w:val="22"/>
          <w:lang w:eastAsia="zh-TW"/>
        </w:rPr>
        <w:t>MHz.</w:t>
      </w:r>
      <w:proofErr w:type="spellEnd"/>
      <w:r>
        <w:rPr>
          <w:rFonts w:eastAsia="Calibri" w:cs="Arial"/>
          <w:szCs w:val="22"/>
          <w:lang w:eastAsia="zh-TW"/>
        </w:rPr>
        <w:t xml:space="preserve"> To make the model also matched to NR Redcap model regarding micro sleep power, a scaling for BW </w:t>
      </w:r>
      <m:oMath>
        <m:r>
          <w:rPr>
            <w:rFonts w:ascii="Cambria Math" w:hAnsi="Cambria Math"/>
          </w:rPr>
          <m:t>≤</m:t>
        </m:r>
      </m:oMath>
      <w:r>
        <w:rPr>
          <w:rFonts w:eastAsia="Calibri" w:cs="Arial"/>
          <w:szCs w:val="22"/>
          <w:lang w:eastAsia="zh-TW"/>
        </w:rPr>
        <w:t xml:space="preserve"> 20 MHz can be considered. By the above, the following proposal is suggested for companies’ check and comment. Note that, similar scaling may be applied to light sleep, but regarding its longer transitional, the difference may not be significant.</w:t>
      </w:r>
    </w:p>
    <w:p w14:paraId="211BA890" w14:textId="77777777" w:rsidR="00F977B9" w:rsidRDefault="004364C2">
      <w:pPr>
        <w:spacing w:line="254" w:lineRule="auto"/>
        <w:jc w:val="center"/>
        <w:rPr>
          <w:rFonts w:eastAsia="Calibri" w:cs="Arial"/>
          <w:szCs w:val="22"/>
          <w:lang w:eastAsia="zh-TW"/>
        </w:rPr>
      </w:pPr>
      <w:r>
        <w:rPr>
          <w:noProof/>
          <w:lang w:eastAsia="zh-CN"/>
        </w:rPr>
        <w:drawing>
          <wp:inline distT="0" distB="0" distL="0" distR="0" wp14:anchorId="2554ABD8" wp14:editId="3C5150DD">
            <wp:extent cx="1155700" cy="970915"/>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pic:cNvPicPr>
                      <a:picLocks noChangeAspect="1" noChangeArrowheads="1"/>
                    </pic:cNvPicPr>
                  </pic:nvPicPr>
                  <pic:blipFill>
                    <a:blip r:embed="rId18"/>
                    <a:stretch>
                      <a:fillRect/>
                    </a:stretch>
                  </pic:blipFill>
                  <pic:spPr>
                    <a:xfrm>
                      <a:off x="0" y="0"/>
                      <a:ext cx="1155700" cy="970915"/>
                    </a:xfrm>
                    <a:prstGeom prst="rect">
                      <a:avLst/>
                    </a:prstGeom>
                  </pic:spPr>
                </pic:pic>
              </a:graphicData>
            </a:graphic>
          </wp:inline>
        </w:drawing>
      </w:r>
    </w:p>
    <w:p w14:paraId="3D1E4E24" w14:textId="77777777" w:rsidR="00F977B9" w:rsidRDefault="00F977B9">
      <w:pPr>
        <w:spacing w:line="254" w:lineRule="auto"/>
        <w:rPr>
          <w:rFonts w:eastAsia="Calibri" w:cs="Arial"/>
          <w:b/>
          <w:bCs/>
          <w:szCs w:val="22"/>
          <w:lang w:eastAsia="zh-TW"/>
        </w:rPr>
      </w:pPr>
    </w:p>
    <w:p w14:paraId="4EA88CE6" w14:textId="77777777" w:rsidR="00F977B9" w:rsidRDefault="004364C2">
      <w:pPr>
        <w:spacing w:line="254" w:lineRule="auto"/>
        <w:rPr>
          <w:rFonts w:eastAsia="Calibri" w:cs="Arial"/>
          <w:b/>
          <w:bCs/>
          <w:szCs w:val="22"/>
          <w:lang w:eastAsia="zh-TW"/>
        </w:rPr>
      </w:pPr>
      <w:r>
        <w:rPr>
          <w:rFonts w:eastAsia="Calibri" w:cs="Arial"/>
          <w:b/>
          <w:bCs/>
          <w:szCs w:val="22"/>
          <w:highlight w:val="yellow"/>
          <w:lang w:eastAsia="zh-TW"/>
        </w:rPr>
        <w:t>Proposal 3.3.3.2 (1st round; high priority):</w:t>
      </w:r>
      <w:r>
        <w:rPr>
          <w:rFonts w:eastAsia="Calibri" w:cs="Arial"/>
          <w:b/>
          <w:bCs/>
          <w:szCs w:val="22"/>
          <w:lang w:eastAsia="zh-TW"/>
        </w:rPr>
        <w:t xml:space="preserve"> </w:t>
      </w:r>
    </w:p>
    <w:p w14:paraId="33323AE2" w14:textId="77777777" w:rsidR="00F977B9" w:rsidRDefault="004364C2">
      <w:pPr>
        <w:spacing w:line="254" w:lineRule="auto"/>
        <w:rPr>
          <w:rFonts w:eastAsia="Calibri" w:cs="Arial"/>
          <w:b/>
          <w:bCs/>
          <w:szCs w:val="22"/>
          <w:lang w:eastAsia="zh-TW"/>
        </w:rPr>
      </w:pPr>
      <w:r>
        <w:rPr>
          <w:rFonts w:eastAsia="Calibri" w:cs="Arial"/>
          <w:b/>
          <w:bCs/>
          <w:szCs w:val="22"/>
          <w:lang w:eastAsia="zh-TW"/>
        </w:rPr>
        <w:t>Include the following scaling rule on micro sleep for 6G UE power consumption model:</w:t>
      </w:r>
    </w:p>
    <w:tbl>
      <w:tblPr>
        <w:tblW w:w="9980" w:type="dxa"/>
        <w:tblLayout w:type="fixed"/>
        <w:tblCellMar>
          <w:top w:w="54" w:type="dxa"/>
          <w:bottom w:w="54" w:type="dxa"/>
        </w:tblCellMar>
        <w:tblLook w:val="04A0" w:firstRow="1" w:lastRow="0" w:firstColumn="1" w:lastColumn="0" w:noHBand="0" w:noVBand="1"/>
      </w:tblPr>
      <w:tblGrid>
        <w:gridCol w:w="1940"/>
        <w:gridCol w:w="3990"/>
        <w:gridCol w:w="4050"/>
      </w:tblGrid>
      <w:tr w:rsidR="00F977B9" w14:paraId="1CC66F94" w14:textId="77777777">
        <w:trPr>
          <w:trHeight w:val="437"/>
        </w:trPr>
        <w:tc>
          <w:tcPr>
            <w:tcW w:w="1940" w:type="dxa"/>
            <w:tcBorders>
              <w:top w:val="single" w:sz="8" w:space="0" w:color="000000"/>
              <w:left w:val="single" w:sz="8" w:space="0" w:color="000000"/>
              <w:bottom w:val="single" w:sz="8" w:space="0" w:color="000000"/>
              <w:right w:val="single" w:sz="8" w:space="0" w:color="000000"/>
            </w:tcBorders>
          </w:tcPr>
          <w:p w14:paraId="2909B616" w14:textId="77777777" w:rsidR="00F977B9" w:rsidRDefault="004364C2">
            <w:pPr>
              <w:widowControl w:val="0"/>
              <w:spacing w:after="144" w:line="240" w:lineRule="auto"/>
              <w:jc w:val="left"/>
              <w:rPr>
                <w:rFonts w:eastAsia="新細明體" w:cs="Arial"/>
                <w:b/>
                <w:color w:val="FF0000"/>
                <w:sz w:val="18"/>
                <w:szCs w:val="18"/>
                <w:lang w:val="en-GB" w:eastAsia="zh-TW"/>
              </w:rPr>
            </w:pPr>
            <w:r>
              <w:rPr>
                <w:rFonts w:eastAsia="新細明體" w:cs="Arial"/>
                <w:b/>
                <w:color w:val="FF0000"/>
                <w:sz w:val="18"/>
                <w:szCs w:val="18"/>
                <w:lang w:val="en-GB" w:eastAsia="zh-TW"/>
              </w:rPr>
              <w:t>Scaling for FR1</w:t>
            </w:r>
          </w:p>
        </w:tc>
        <w:tc>
          <w:tcPr>
            <w:tcW w:w="3990" w:type="dxa"/>
            <w:tcBorders>
              <w:top w:val="single" w:sz="8" w:space="0" w:color="000000"/>
              <w:left w:val="single" w:sz="8" w:space="0" w:color="000000"/>
              <w:bottom w:val="single" w:sz="8" w:space="0" w:color="000000"/>
              <w:right w:val="single" w:sz="8" w:space="0" w:color="000000"/>
            </w:tcBorders>
          </w:tcPr>
          <w:p w14:paraId="749B367E" w14:textId="77777777" w:rsidR="00F977B9" w:rsidRDefault="004364C2">
            <w:pPr>
              <w:widowControl w:val="0"/>
              <w:spacing w:after="144" w:line="240" w:lineRule="auto"/>
              <w:jc w:val="center"/>
              <w:rPr>
                <w:rFonts w:eastAsia="新細明體" w:cs="Arial"/>
                <w:b/>
                <w:color w:val="FF0000"/>
                <w:sz w:val="18"/>
                <w:szCs w:val="18"/>
                <w:lang w:val="en-GB" w:eastAsia="zh-TW"/>
              </w:rPr>
            </w:pPr>
            <w:r>
              <w:rPr>
                <w:rFonts w:eastAsia="新細明體" w:cs="Arial"/>
                <w:b/>
                <w:color w:val="FF0000"/>
                <w:sz w:val="18"/>
                <w:szCs w:val="18"/>
                <w:lang w:val="en-GB" w:eastAsia="zh-TW"/>
              </w:rPr>
              <w:t>Proposal</w:t>
            </w:r>
          </w:p>
        </w:tc>
        <w:tc>
          <w:tcPr>
            <w:tcW w:w="4050" w:type="dxa"/>
            <w:tcBorders>
              <w:top w:val="single" w:sz="8" w:space="0" w:color="000000"/>
              <w:left w:val="single" w:sz="8" w:space="0" w:color="000000"/>
              <w:bottom w:val="single" w:sz="8" w:space="0" w:color="000000"/>
              <w:right w:val="single" w:sz="8" w:space="0" w:color="000000"/>
            </w:tcBorders>
          </w:tcPr>
          <w:p w14:paraId="01866B13" w14:textId="77777777" w:rsidR="00F977B9" w:rsidRDefault="004364C2">
            <w:pPr>
              <w:widowControl w:val="0"/>
              <w:spacing w:after="144" w:line="240" w:lineRule="auto"/>
              <w:jc w:val="center"/>
              <w:rPr>
                <w:rFonts w:eastAsia="新細明體" w:cs="Arial"/>
                <w:b/>
                <w:color w:val="FF0000"/>
                <w:sz w:val="18"/>
                <w:szCs w:val="18"/>
                <w:lang w:val="en-GB" w:eastAsia="zh-TW"/>
              </w:rPr>
            </w:pPr>
            <w:r>
              <w:rPr>
                <w:rFonts w:eastAsia="新細明體" w:cs="Arial"/>
                <w:b/>
                <w:color w:val="FF0000"/>
                <w:sz w:val="18"/>
                <w:szCs w:val="18"/>
                <w:lang w:val="en-GB" w:eastAsia="zh-TW"/>
              </w:rPr>
              <w:t>Comment</w:t>
            </w:r>
          </w:p>
        </w:tc>
      </w:tr>
      <w:tr w:rsidR="00F977B9" w14:paraId="657753B0"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03B332AC" w14:textId="77777777" w:rsidR="00F977B9" w:rsidRDefault="004364C2">
            <w:pPr>
              <w:widowControl w:val="0"/>
              <w:spacing w:after="144" w:line="240" w:lineRule="auto"/>
              <w:jc w:val="left"/>
              <w:rPr>
                <w:rFonts w:eastAsia="新細明體" w:cs="Arial"/>
                <w:color w:val="FF0000"/>
                <w:sz w:val="18"/>
                <w:szCs w:val="18"/>
                <w:lang w:val="en-GB" w:eastAsia="zh-TW"/>
              </w:rPr>
            </w:pPr>
            <w:r>
              <w:rPr>
                <w:rFonts w:eastAsia="新細明體" w:cs="Arial"/>
                <w:color w:val="FF0000"/>
                <w:sz w:val="18"/>
                <w:szCs w:val="18"/>
                <w:lang w:val="en-GB" w:eastAsia="zh-TW"/>
              </w:rPr>
              <w:t>Scaling on micro sleep</w:t>
            </w:r>
          </w:p>
        </w:tc>
        <w:tc>
          <w:tcPr>
            <w:tcW w:w="3990" w:type="dxa"/>
            <w:tcBorders>
              <w:top w:val="single" w:sz="8" w:space="0" w:color="000000"/>
              <w:left w:val="single" w:sz="8" w:space="0" w:color="000000"/>
              <w:bottom w:val="single" w:sz="8" w:space="0" w:color="000000"/>
              <w:right w:val="single" w:sz="8" w:space="0" w:color="000000"/>
            </w:tcBorders>
          </w:tcPr>
          <w:p w14:paraId="0CABAE6B" w14:textId="77777777" w:rsidR="00F977B9" w:rsidRDefault="004364C2">
            <w:pPr>
              <w:widowControl w:val="0"/>
              <w:spacing w:after="144" w:line="240" w:lineRule="auto"/>
              <w:jc w:val="left"/>
              <w:rPr>
                <w:rFonts w:eastAsia="新細明體" w:cs="Arial"/>
                <w:color w:val="FF0000"/>
                <w:sz w:val="18"/>
                <w:szCs w:val="18"/>
                <w:lang w:val="en-GB" w:eastAsia="zh-TW"/>
              </w:rPr>
            </w:pPr>
            <w:r>
              <w:rPr>
                <w:rFonts w:eastAsia="新細明體" w:cs="Arial"/>
                <w:color w:val="FF0000"/>
                <w:sz w:val="18"/>
                <w:szCs w:val="18"/>
                <w:lang w:val="en-GB" w:eastAsia="zh-TW"/>
              </w:rPr>
              <w:t>Scaling micro sleep power by [</w:t>
            </w:r>
            <w:r>
              <w:rPr>
                <w:rFonts w:eastAsia="新細明體" w:cs="Arial"/>
                <w:color w:val="FF0000"/>
                <w:sz w:val="18"/>
                <w:szCs w:val="18"/>
                <w:highlight w:val="yellow"/>
                <w:lang w:val="en-GB" w:eastAsia="zh-TW"/>
              </w:rPr>
              <w:t>0.4</w:t>
            </w:r>
            <w:r>
              <w:rPr>
                <w:rFonts w:eastAsia="新細明體" w:cs="Arial"/>
                <w:color w:val="FF0000"/>
                <w:sz w:val="18"/>
                <w:szCs w:val="18"/>
                <w:lang w:val="en-GB" w:eastAsia="zh-TW"/>
              </w:rPr>
              <w:t>], 1, and [</w:t>
            </w:r>
            <w:r>
              <w:rPr>
                <w:rFonts w:eastAsia="新細明體" w:cs="Arial"/>
                <w:color w:val="FF0000"/>
                <w:sz w:val="18"/>
                <w:szCs w:val="18"/>
                <w:highlight w:val="yellow"/>
                <w:lang w:val="en-GB" w:eastAsia="zh-TW"/>
              </w:rPr>
              <w:t>1.7</w:t>
            </w:r>
            <w:r>
              <w:rPr>
                <w:rFonts w:eastAsia="新細明體" w:cs="Arial"/>
                <w:color w:val="FF0000"/>
                <w:sz w:val="18"/>
                <w:szCs w:val="18"/>
                <w:lang w:val="en-GB" w:eastAsia="zh-TW"/>
              </w:rPr>
              <w:t xml:space="preserve">] when the active bandwidth after transitioning out of micro sleep is </w:t>
            </w:r>
            <m:oMath>
              <m:r>
                <w:rPr>
                  <w:rFonts w:ascii="Cambria Math" w:hAnsi="Cambria Math"/>
                </w:rPr>
                <m:t>≤</m:t>
              </m:r>
            </m:oMath>
            <w:r>
              <w:rPr>
                <w:rFonts w:eastAsia="新細明體" w:cs="Arial"/>
                <w:color w:val="FF0000"/>
                <w:sz w:val="18"/>
                <w:szCs w:val="18"/>
                <w:lang w:val="en-GB" w:eastAsia="zh-TW"/>
              </w:rPr>
              <w:t xml:space="preserve"> [</w:t>
            </w:r>
            <w:r>
              <w:rPr>
                <w:rFonts w:eastAsia="新細明體" w:cs="Arial"/>
                <w:color w:val="FF0000"/>
                <w:sz w:val="18"/>
                <w:szCs w:val="18"/>
                <w:highlight w:val="yellow"/>
                <w:lang w:val="en-GB" w:eastAsia="zh-TW"/>
              </w:rPr>
              <w:t>20</w:t>
            </w:r>
            <w:r>
              <w:rPr>
                <w:rFonts w:eastAsia="新細明體" w:cs="Arial"/>
                <w:color w:val="FF0000"/>
                <w:sz w:val="18"/>
                <w:szCs w:val="18"/>
                <w:lang w:val="en-GB" w:eastAsia="zh-TW"/>
              </w:rPr>
              <w:t>] MHz, within ([</w:t>
            </w:r>
            <w:r>
              <w:rPr>
                <w:rFonts w:eastAsia="新細明體" w:cs="Arial"/>
                <w:color w:val="FF0000"/>
                <w:sz w:val="18"/>
                <w:szCs w:val="18"/>
                <w:highlight w:val="yellow"/>
                <w:lang w:val="en-GB" w:eastAsia="zh-TW"/>
              </w:rPr>
              <w:t>20</w:t>
            </w:r>
            <w:r>
              <w:rPr>
                <w:rFonts w:eastAsia="新細明體" w:cs="Arial"/>
                <w:color w:val="FF0000"/>
                <w:sz w:val="18"/>
                <w:szCs w:val="18"/>
                <w:lang w:val="en-GB" w:eastAsia="zh-TW"/>
              </w:rPr>
              <w:t>] MHz, [</w:t>
            </w:r>
            <w:r>
              <w:rPr>
                <w:rFonts w:eastAsia="新細明體" w:cs="Arial"/>
                <w:color w:val="FF0000"/>
                <w:sz w:val="18"/>
                <w:szCs w:val="18"/>
                <w:highlight w:val="yellow"/>
                <w:lang w:val="en-GB" w:eastAsia="zh-TW"/>
              </w:rPr>
              <w:t>160</w:t>
            </w:r>
            <w:r>
              <w:rPr>
                <w:rFonts w:eastAsia="新細明體" w:cs="Arial"/>
                <w:color w:val="FF0000"/>
                <w:sz w:val="18"/>
                <w:szCs w:val="18"/>
                <w:lang w:val="en-GB" w:eastAsia="zh-TW"/>
              </w:rPr>
              <w:t xml:space="preserve">] MHz), and </w:t>
            </w:r>
            <m:oMath>
              <m:r>
                <w:rPr>
                  <w:rFonts w:ascii="Cambria Math" w:hAnsi="Cambria Math"/>
                </w:rPr>
                <m:t>≥</m:t>
              </m:r>
            </m:oMath>
            <w:r>
              <w:rPr>
                <w:rFonts w:eastAsia="新細明體" w:cs="Arial"/>
                <w:color w:val="FF0000"/>
                <w:sz w:val="18"/>
                <w:szCs w:val="18"/>
                <w:lang w:val="en-GB" w:eastAsia="zh-TW"/>
              </w:rPr>
              <w:t xml:space="preserve"> [</w:t>
            </w:r>
            <w:r>
              <w:rPr>
                <w:rFonts w:eastAsia="新細明體" w:cs="Arial"/>
                <w:color w:val="FF0000"/>
                <w:sz w:val="18"/>
                <w:szCs w:val="18"/>
                <w:highlight w:val="yellow"/>
                <w:lang w:val="en-GB" w:eastAsia="zh-TW"/>
              </w:rPr>
              <w:t>160</w:t>
            </w:r>
            <w:r>
              <w:rPr>
                <w:rFonts w:eastAsia="新細明體" w:cs="Arial"/>
                <w:color w:val="FF0000"/>
                <w:sz w:val="18"/>
                <w:szCs w:val="18"/>
                <w:lang w:val="en-GB" w:eastAsia="zh-TW"/>
              </w:rPr>
              <w:t>] MHz, respectively</w:t>
            </w:r>
          </w:p>
        </w:tc>
        <w:tc>
          <w:tcPr>
            <w:tcW w:w="4050" w:type="dxa"/>
            <w:tcBorders>
              <w:top w:val="single" w:sz="8" w:space="0" w:color="000000"/>
              <w:left w:val="single" w:sz="8" w:space="0" w:color="000000"/>
              <w:bottom w:val="single" w:sz="8" w:space="0" w:color="000000"/>
              <w:right w:val="single" w:sz="8" w:space="0" w:color="000000"/>
            </w:tcBorders>
          </w:tcPr>
          <w:p w14:paraId="314EE400" w14:textId="77777777" w:rsidR="00F977B9" w:rsidRDefault="004364C2">
            <w:pPr>
              <w:widowControl w:val="0"/>
              <w:spacing w:after="144" w:line="240" w:lineRule="auto"/>
              <w:jc w:val="left"/>
              <w:rPr>
                <w:rFonts w:eastAsia="新細明體" w:cs="Arial"/>
                <w:color w:val="FF0000"/>
                <w:sz w:val="18"/>
                <w:szCs w:val="18"/>
                <w:lang w:val="en-GB" w:eastAsia="zh-TW"/>
              </w:rPr>
            </w:pPr>
            <w:r>
              <w:rPr>
                <w:rFonts w:eastAsia="新細明體" w:cs="Arial"/>
                <w:color w:val="FF0000"/>
                <w:sz w:val="18"/>
                <w:szCs w:val="18"/>
                <w:lang w:val="en-GB" w:eastAsia="zh-TW"/>
              </w:rPr>
              <w:t>Applicable for FR1 and FR2.</w:t>
            </w:r>
          </w:p>
          <w:p w14:paraId="3A8D9AC5" w14:textId="77777777" w:rsidR="00F977B9" w:rsidRDefault="004364C2">
            <w:pPr>
              <w:widowControl w:val="0"/>
              <w:spacing w:after="144" w:line="240" w:lineRule="auto"/>
              <w:jc w:val="left"/>
              <w:rPr>
                <w:rFonts w:eastAsia="新細明體" w:cs="Arial"/>
                <w:color w:val="FF0000"/>
                <w:sz w:val="18"/>
                <w:szCs w:val="18"/>
                <w:lang w:val="en-GB" w:eastAsia="zh-TW"/>
              </w:rPr>
            </w:pPr>
            <w:r>
              <w:rPr>
                <w:rFonts w:eastAsia="新細明體" w:cs="Arial"/>
                <w:color w:val="FF0000"/>
                <w:sz w:val="18"/>
                <w:szCs w:val="18"/>
                <w:lang w:val="en-GB" w:eastAsia="zh-TW"/>
              </w:rPr>
              <w:t>FFS: Scaling on light sleep</w:t>
            </w:r>
          </w:p>
        </w:tc>
      </w:tr>
    </w:tbl>
    <w:p w14:paraId="2DD28079" w14:textId="77777777" w:rsidR="00F977B9" w:rsidRDefault="00F977B9">
      <w:pPr>
        <w:spacing w:line="254" w:lineRule="auto"/>
        <w:rPr>
          <w:rFonts w:eastAsia="Calibri" w:cs="Arial"/>
          <w:szCs w:val="22"/>
          <w:lang w:eastAsia="zh-TW"/>
        </w:rPr>
      </w:pPr>
    </w:p>
    <w:p w14:paraId="7F976D42" w14:textId="77777777" w:rsidR="00F977B9" w:rsidRDefault="004364C2">
      <w:pPr>
        <w:pStyle w:val="Level-40"/>
        <w:rPr>
          <w:rFonts w:eastAsia="新細明體"/>
          <w:lang w:eastAsia="zh-TW"/>
        </w:rPr>
      </w:pPr>
      <w:r>
        <w:rPr>
          <w:rFonts w:eastAsia="新細明體"/>
          <w:lang w:eastAsia="zh-TW"/>
        </w:rPr>
        <w:t>Companies’ views on Proposal 3.3.3.2 (1st round)</w:t>
      </w:r>
    </w:p>
    <w:p w14:paraId="6F476BDE" w14:textId="77777777" w:rsidR="00F977B9" w:rsidRDefault="004364C2">
      <w:pPr>
        <w:numPr>
          <w:ilvl w:val="0"/>
          <w:numId w:val="34"/>
        </w:numPr>
        <w:spacing w:line="252" w:lineRule="auto"/>
        <w:rPr>
          <w:rFonts w:eastAsia="新細明體" w:cs="Arial"/>
          <w:color w:val="0066FF"/>
          <w:szCs w:val="22"/>
          <w:lang w:eastAsia="zh-TW"/>
        </w:rPr>
      </w:pPr>
      <w:r>
        <w:rPr>
          <w:rFonts w:eastAsia="新細明體" w:cs="Arial"/>
          <w:color w:val="0066FF"/>
          <w:szCs w:val="22"/>
          <w:lang w:eastAsia="zh-TW"/>
        </w:rPr>
        <w:t xml:space="preserve">Note: </w:t>
      </w:r>
      <w:r>
        <w:rPr>
          <w:rFonts w:eastAsia="新細明體" w:cs="Arial"/>
          <w:b/>
          <w:bCs/>
          <w:color w:val="0066FF"/>
          <w:szCs w:val="22"/>
          <w:lang w:eastAsia="zh-TW"/>
        </w:rPr>
        <w:t>Structure and description</w:t>
      </w:r>
      <w:r>
        <w:rPr>
          <w:rFonts w:eastAsia="新細明體" w:cs="Arial"/>
          <w:color w:val="0066FF"/>
          <w:szCs w:val="22"/>
          <w:lang w:eastAsia="zh-TW"/>
        </w:rPr>
        <w:t xml:space="preserve"> are critical part to consider first; values can be updated further </w:t>
      </w:r>
    </w:p>
    <w:tbl>
      <w:tblPr>
        <w:tblStyle w:val="2d"/>
        <w:tblW w:w="9630" w:type="dxa"/>
        <w:tblLayout w:type="fixed"/>
        <w:tblLook w:val="04A0" w:firstRow="1" w:lastRow="0" w:firstColumn="1" w:lastColumn="0" w:noHBand="0" w:noVBand="1"/>
      </w:tblPr>
      <w:tblGrid>
        <w:gridCol w:w="1837"/>
        <w:gridCol w:w="7793"/>
      </w:tblGrid>
      <w:tr w:rsidR="00F977B9" w14:paraId="376F1E88" w14:textId="77777777">
        <w:tc>
          <w:tcPr>
            <w:tcW w:w="1837" w:type="dxa"/>
            <w:shd w:val="clear" w:color="auto" w:fill="FFC000"/>
          </w:tcPr>
          <w:p w14:paraId="22021D42" w14:textId="77777777" w:rsidR="00F977B9" w:rsidRDefault="004364C2">
            <w:pPr>
              <w:widowControl w:val="0"/>
              <w:spacing w:after="0" w:line="254" w:lineRule="auto"/>
              <w:rPr>
                <w:rFonts w:eastAsia="新細明體" w:cs="Arial"/>
                <w:b/>
                <w:bCs/>
                <w:kern w:val="2"/>
                <w:lang w:eastAsia="zh-TW"/>
              </w:rPr>
            </w:pPr>
            <w:r>
              <w:rPr>
                <w:rFonts w:eastAsia="新細明體" w:cs="Arial"/>
                <w:b/>
                <w:bCs/>
                <w:kern w:val="2"/>
                <w:lang w:eastAsia="zh-TW"/>
              </w:rPr>
              <w:t>Company</w:t>
            </w:r>
          </w:p>
        </w:tc>
        <w:tc>
          <w:tcPr>
            <w:tcW w:w="7793" w:type="dxa"/>
            <w:shd w:val="clear" w:color="auto" w:fill="FFC000"/>
          </w:tcPr>
          <w:p w14:paraId="46293F53" w14:textId="77777777" w:rsidR="00F977B9" w:rsidRDefault="004364C2">
            <w:pPr>
              <w:widowControl w:val="0"/>
              <w:spacing w:after="0" w:line="254" w:lineRule="auto"/>
              <w:rPr>
                <w:rFonts w:eastAsia="新細明體" w:cs="Arial"/>
                <w:b/>
                <w:bCs/>
                <w:kern w:val="2"/>
                <w:lang w:eastAsia="zh-TW"/>
              </w:rPr>
            </w:pPr>
            <w:r>
              <w:rPr>
                <w:rFonts w:eastAsia="新細明體" w:cs="Arial"/>
                <w:b/>
                <w:bCs/>
                <w:kern w:val="2"/>
                <w:lang w:eastAsia="zh-TW"/>
              </w:rPr>
              <w:t>View</w:t>
            </w:r>
          </w:p>
        </w:tc>
      </w:tr>
      <w:tr w:rsidR="00F977B9" w14:paraId="4751156D" w14:textId="77777777">
        <w:tc>
          <w:tcPr>
            <w:tcW w:w="1837" w:type="dxa"/>
          </w:tcPr>
          <w:p w14:paraId="3CF316E8" w14:textId="77777777" w:rsidR="00F977B9" w:rsidRDefault="004364C2">
            <w:pPr>
              <w:widowControl w:val="0"/>
              <w:spacing w:after="0" w:line="254" w:lineRule="auto"/>
              <w:rPr>
                <w:rFonts w:eastAsia="新細明體" w:cs="Arial"/>
                <w:bCs/>
                <w:kern w:val="2"/>
                <w:szCs w:val="18"/>
                <w:lang w:eastAsia="zh-TW"/>
              </w:rPr>
            </w:pPr>
            <w:r>
              <w:rPr>
                <w:rFonts w:eastAsia="DengXian" w:cs="Arial"/>
                <w:bCs/>
                <w:kern w:val="2"/>
                <w:szCs w:val="18"/>
                <w:lang w:eastAsia="zh-CN"/>
              </w:rPr>
              <w:t>CMCC</w:t>
            </w:r>
          </w:p>
        </w:tc>
        <w:tc>
          <w:tcPr>
            <w:tcW w:w="7793" w:type="dxa"/>
          </w:tcPr>
          <w:p w14:paraId="54C29168" w14:textId="77777777" w:rsidR="00F977B9" w:rsidRDefault="004364C2">
            <w:pPr>
              <w:widowControl w:val="0"/>
              <w:spacing w:after="0" w:line="254" w:lineRule="auto"/>
              <w:rPr>
                <w:rFonts w:eastAsia="DengXian" w:cs="Arial"/>
                <w:bCs/>
                <w:kern w:val="2"/>
                <w:szCs w:val="18"/>
                <w:lang w:eastAsia="zh-CN"/>
              </w:rPr>
            </w:pPr>
            <w:r>
              <w:rPr>
                <w:rFonts w:eastAsia="DengXian" w:cs="Arial"/>
                <w:bCs/>
                <w:kern w:val="2"/>
                <w:szCs w:val="18"/>
                <w:lang w:eastAsia="zh-CN"/>
              </w:rPr>
              <w:t>Fine for the new scaling rule.</w:t>
            </w:r>
          </w:p>
        </w:tc>
      </w:tr>
      <w:tr w:rsidR="00F977B9" w14:paraId="678DEF3D" w14:textId="77777777">
        <w:tc>
          <w:tcPr>
            <w:tcW w:w="1837" w:type="dxa"/>
          </w:tcPr>
          <w:p w14:paraId="0CAFDDDA" w14:textId="77777777" w:rsidR="00F977B9" w:rsidRDefault="004364C2">
            <w:pPr>
              <w:widowControl w:val="0"/>
              <w:spacing w:after="0" w:line="254" w:lineRule="auto"/>
              <w:rPr>
                <w:rFonts w:eastAsia="新細明體" w:cs="Arial"/>
                <w:b/>
                <w:bCs/>
                <w:kern w:val="2"/>
                <w:lang w:eastAsia="zh-TW"/>
              </w:rPr>
            </w:pPr>
            <w:r>
              <w:rPr>
                <w:rFonts w:eastAsia="Malgun Gothic" w:cs="Arial"/>
                <w:kern w:val="2"/>
                <w:szCs w:val="18"/>
                <w:lang w:eastAsia="ko-KR"/>
              </w:rPr>
              <w:t>Samsung</w:t>
            </w:r>
          </w:p>
        </w:tc>
        <w:tc>
          <w:tcPr>
            <w:tcW w:w="7793" w:type="dxa"/>
          </w:tcPr>
          <w:p w14:paraId="51DEB336" w14:textId="77777777" w:rsidR="00F977B9" w:rsidRDefault="004364C2">
            <w:pPr>
              <w:widowControl w:val="0"/>
              <w:spacing w:after="0" w:line="254" w:lineRule="auto"/>
              <w:rPr>
                <w:rFonts w:eastAsia="新細明體" w:cs="Arial"/>
                <w:b/>
                <w:bCs/>
                <w:kern w:val="2"/>
                <w:lang w:eastAsia="zh-TW"/>
              </w:rPr>
            </w:pPr>
            <w:r>
              <w:rPr>
                <w:rFonts w:eastAsia="Malgun Gothic" w:cs="Arial"/>
                <w:kern w:val="2"/>
                <w:szCs w:val="18"/>
                <w:lang w:eastAsia="ko-KR"/>
              </w:rPr>
              <w:t>OK</w:t>
            </w:r>
          </w:p>
        </w:tc>
      </w:tr>
      <w:tr w:rsidR="00F977B9" w14:paraId="5C0BBED4" w14:textId="77777777">
        <w:tc>
          <w:tcPr>
            <w:tcW w:w="1837" w:type="dxa"/>
          </w:tcPr>
          <w:p w14:paraId="4B1FE215" w14:textId="77777777" w:rsidR="00F977B9" w:rsidRDefault="004364C2">
            <w:pPr>
              <w:widowControl w:val="0"/>
              <w:spacing w:after="0" w:line="254" w:lineRule="auto"/>
              <w:rPr>
                <w:rFonts w:eastAsia="新細明體" w:cs="Arial"/>
                <w:b/>
                <w:bCs/>
                <w:kern w:val="2"/>
                <w:lang w:eastAsia="zh-TW"/>
              </w:rPr>
            </w:pPr>
            <w:r>
              <w:rPr>
                <w:rFonts w:eastAsia="Malgun Gothic" w:cs="Arial"/>
                <w:kern w:val="2"/>
                <w:sz w:val="18"/>
                <w:szCs w:val="18"/>
                <w:lang w:eastAsia="ko-KR"/>
              </w:rPr>
              <w:t>LG Electronics</w:t>
            </w:r>
          </w:p>
        </w:tc>
        <w:tc>
          <w:tcPr>
            <w:tcW w:w="7793" w:type="dxa"/>
          </w:tcPr>
          <w:p w14:paraId="21312130" w14:textId="77777777" w:rsidR="00F977B9" w:rsidRDefault="004364C2">
            <w:pPr>
              <w:widowControl w:val="0"/>
              <w:spacing w:after="0" w:line="254" w:lineRule="auto"/>
              <w:rPr>
                <w:rFonts w:eastAsia="Malgun Gothic" w:cs="Arial"/>
                <w:kern w:val="2"/>
                <w:sz w:val="18"/>
                <w:szCs w:val="18"/>
                <w:lang w:eastAsia="ko-KR"/>
              </w:rPr>
            </w:pPr>
            <w:r>
              <w:rPr>
                <w:rFonts w:eastAsia="Malgun Gothic" w:cs="Arial"/>
                <w:kern w:val="2"/>
                <w:sz w:val="18"/>
                <w:szCs w:val="18"/>
                <w:lang w:eastAsia="ko-KR"/>
              </w:rPr>
              <w:t xml:space="preserve">In our view, the static power is not dependent on </w:t>
            </w:r>
            <w:proofErr w:type="gramStart"/>
            <w:r>
              <w:rPr>
                <w:rFonts w:eastAsia="Malgun Gothic" w:cs="Arial"/>
                <w:kern w:val="2"/>
                <w:sz w:val="18"/>
                <w:szCs w:val="18"/>
                <w:lang w:eastAsia="ko-KR"/>
              </w:rPr>
              <w:t>BW, by definition</w:t>
            </w:r>
            <w:proofErr w:type="gramEnd"/>
            <w:r>
              <w:rPr>
                <w:rFonts w:eastAsia="Malgun Gothic" w:cs="Arial"/>
                <w:kern w:val="2"/>
                <w:sz w:val="18"/>
                <w:szCs w:val="18"/>
                <w:lang w:eastAsia="ko-KR"/>
              </w:rPr>
              <w:t>.</w:t>
            </w:r>
          </w:p>
          <w:p w14:paraId="74D2F4F1" w14:textId="77777777" w:rsidR="00F977B9" w:rsidRDefault="004364C2">
            <w:pPr>
              <w:widowControl w:val="0"/>
              <w:spacing w:after="0" w:line="254" w:lineRule="auto"/>
              <w:rPr>
                <w:rFonts w:eastAsia="新細明體" w:cs="Arial"/>
                <w:b/>
                <w:bCs/>
                <w:kern w:val="2"/>
                <w:lang w:eastAsia="zh-TW"/>
              </w:rPr>
            </w:pPr>
            <w:r>
              <w:rPr>
                <w:rFonts w:eastAsia="Malgun Gothic" w:cs="Arial"/>
                <w:kern w:val="2"/>
                <w:sz w:val="18"/>
                <w:szCs w:val="18"/>
                <w:lang w:eastAsia="ko-KR"/>
              </w:rPr>
              <w:t>One way could be to let companies report scaling value applied to static power, rather than making an agreement for this topic.</w:t>
            </w:r>
          </w:p>
        </w:tc>
      </w:tr>
      <w:tr w:rsidR="00F977B9" w14:paraId="2F0154E0" w14:textId="77777777">
        <w:tc>
          <w:tcPr>
            <w:tcW w:w="1837" w:type="dxa"/>
          </w:tcPr>
          <w:p w14:paraId="49A4BFD4" w14:textId="77777777" w:rsidR="00F977B9" w:rsidRDefault="004364C2">
            <w:pPr>
              <w:widowControl w:val="0"/>
              <w:spacing w:after="0" w:line="254" w:lineRule="auto"/>
              <w:rPr>
                <w:rFonts w:eastAsia="DengXian" w:cs="Arial"/>
                <w:kern w:val="2"/>
                <w:lang w:eastAsia="zh-CN"/>
              </w:rPr>
            </w:pPr>
            <w:r>
              <w:rPr>
                <w:rFonts w:eastAsia="DengXian" w:cs="Arial"/>
                <w:kern w:val="2"/>
                <w:lang w:eastAsia="zh-CN"/>
              </w:rPr>
              <w:t>vivo</w:t>
            </w:r>
          </w:p>
        </w:tc>
        <w:tc>
          <w:tcPr>
            <w:tcW w:w="7793" w:type="dxa"/>
          </w:tcPr>
          <w:p w14:paraId="506008AC" w14:textId="77777777" w:rsidR="00F977B9" w:rsidRDefault="004364C2">
            <w:pPr>
              <w:widowControl w:val="0"/>
              <w:spacing w:after="0" w:line="254" w:lineRule="auto"/>
              <w:rPr>
                <w:rFonts w:eastAsia="DengXian" w:cs="Arial"/>
                <w:kern w:val="2"/>
                <w:lang w:eastAsia="zh-CN"/>
              </w:rPr>
            </w:pPr>
            <w:r>
              <w:rPr>
                <w:rFonts w:eastAsia="DengXian" w:cs="Arial"/>
                <w:kern w:val="2"/>
                <w:lang w:eastAsia="zh-CN"/>
              </w:rPr>
              <w:t xml:space="preserve">Considering micro-sleep is standby mode where UE is ready for either transmission or reception, it is highly related to the scaling rules for the non-sleep states </w:t>
            </w:r>
            <w:proofErr w:type="spellStart"/>
            <w:r>
              <w:rPr>
                <w:rFonts w:eastAsia="DengXian" w:cs="Arial"/>
                <w:kern w:val="2"/>
                <w:lang w:eastAsia="zh-CN"/>
              </w:rPr>
              <w:t>w.r.t.</w:t>
            </w:r>
            <w:proofErr w:type="spellEnd"/>
            <w:r>
              <w:rPr>
                <w:rFonts w:eastAsia="DengXian" w:cs="Arial"/>
                <w:kern w:val="2"/>
                <w:lang w:eastAsia="zh-CN"/>
              </w:rPr>
              <w:t xml:space="preserve"> BW adaptation. </w:t>
            </w:r>
          </w:p>
          <w:p w14:paraId="0F399477" w14:textId="77777777" w:rsidR="00F977B9" w:rsidRDefault="004364C2">
            <w:pPr>
              <w:widowControl w:val="0"/>
              <w:spacing w:after="0" w:line="254" w:lineRule="auto"/>
              <w:rPr>
                <w:rFonts w:eastAsia="DengXian" w:cs="Arial"/>
                <w:kern w:val="2"/>
                <w:lang w:eastAsia="zh-CN"/>
              </w:rPr>
            </w:pPr>
            <w:r>
              <w:rPr>
                <w:rFonts w:eastAsia="DengXian" w:cs="Arial"/>
                <w:kern w:val="2"/>
                <w:lang w:eastAsia="zh-CN"/>
              </w:rPr>
              <w:t xml:space="preserve">We suggest </w:t>
            </w:r>
            <w:proofErr w:type="gramStart"/>
            <w:r>
              <w:rPr>
                <w:rFonts w:eastAsia="DengXian" w:cs="Arial"/>
                <w:kern w:val="2"/>
                <w:lang w:eastAsia="zh-CN"/>
              </w:rPr>
              <w:t>to hold</w:t>
            </w:r>
            <w:proofErr w:type="gramEnd"/>
            <w:r>
              <w:rPr>
                <w:rFonts w:eastAsia="DengXian" w:cs="Arial"/>
                <w:kern w:val="2"/>
                <w:lang w:eastAsia="zh-CN"/>
              </w:rPr>
              <w:t xml:space="preserve"> on this issue until there is progress on scaling rules for the non-sleep states regarding BW&gt;100MHz or BW&lt;100MHz. </w:t>
            </w:r>
          </w:p>
        </w:tc>
      </w:tr>
      <w:tr w:rsidR="00F977B9" w14:paraId="61CE493C" w14:textId="77777777">
        <w:tc>
          <w:tcPr>
            <w:tcW w:w="1837" w:type="dxa"/>
          </w:tcPr>
          <w:p w14:paraId="6121DF54" w14:textId="77777777" w:rsidR="00F977B9" w:rsidRDefault="004364C2">
            <w:pPr>
              <w:widowControl w:val="0"/>
              <w:spacing w:after="0" w:line="254" w:lineRule="auto"/>
              <w:rPr>
                <w:rFonts w:eastAsia="新細明體" w:cs="Arial"/>
                <w:b/>
                <w:bCs/>
                <w:kern w:val="2"/>
                <w:lang w:eastAsia="zh-TW"/>
              </w:rPr>
            </w:pPr>
            <w:r>
              <w:rPr>
                <w:rFonts w:eastAsia="新細明體" w:cs="Arial"/>
                <w:b/>
                <w:bCs/>
                <w:kern w:val="2"/>
                <w:lang w:eastAsia="zh-TW"/>
              </w:rPr>
              <w:t>TCL</w:t>
            </w:r>
          </w:p>
        </w:tc>
        <w:tc>
          <w:tcPr>
            <w:tcW w:w="7793" w:type="dxa"/>
          </w:tcPr>
          <w:p w14:paraId="6B817E11" w14:textId="77777777" w:rsidR="00F977B9" w:rsidRDefault="004364C2">
            <w:pPr>
              <w:widowControl w:val="0"/>
              <w:spacing w:after="0" w:line="254" w:lineRule="auto"/>
              <w:rPr>
                <w:rFonts w:eastAsia="新細明體" w:cs="Arial"/>
                <w:b/>
                <w:bCs/>
                <w:kern w:val="2"/>
                <w:lang w:eastAsia="zh-TW"/>
              </w:rPr>
            </w:pPr>
            <w:r>
              <w:rPr>
                <w:rFonts w:eastAsia="DengXian" w:cs="Arial"/>
                <w:kern w:val="2"/>
                <w:lang w:eastAsia="zh-CN"/>
              </w:rPr>
              <w:t xml:space="preserve">We support the scaling on micro sleep. Regarding the scaling rules, in addition </w:t>
            </w:r>
            <w:r>
              <w:rPr>
                <w:rFonts w:eastAsia="DengXian" w:cs="Arial"/>
                <w:kern w:val="2"/>
                <w:lang w:eastAsia="zh-CN"/>
              </w:rPr>
              <w:lastRenderedPageBreak/>
              <w:t>to the bandwidth mentioned in the table, the number of antennas also needs to be taken into consideration. Furthermore, the power of Redcap for sleep states is lower than that in TR 38.840 due to the reduced bandwidth and Rx, considering 6G would support diverse device types, power scaling rules for all sleep states should be considered</w:t>
            </w:r>
          </w:p>
        </w:tc>
      </w:tr>
      <w:tr w:rsidR="00F977B9" w14:paraId="6C304412" w14:textId="77777777">
        <w:tc>
          <w:tcPr>
            <w:tcW w:w="1837" w:type="dxa"/>
          </w:tcPr>
          <w:p w14:paraId="41DC74C3" w14:textId="77777777" w:rsidR="00F977B9" w:rsidRDefault="004364C2">
            <w:pPr>
              <w:widowControl w:val="0"/>
              <w:spacing w:after="0" w:line="254" w:lineRule="auto"/>
              <w:rPr>
                <w:rFonts w:eastAsia="新細明體" w:cs="Arial"/>
                <w:b/>
                <w:bCs/>
                <w:kern w:val="2"/>
                <w:lang w:eastAsia="zh-TW"/>
              </w:rPr>
            </w:pPr>
            <w:r>
              <w:rPr>
                <w:rFonts w:eastAsia="DengXian" w:cs="Arial"/>
                <w:kern w:val="2"/>
                <w:szCs w:val="16"/>
                <w:lang w:eastAsia="zh-CN"/>
              </w:rPr>
              <w:lastRenderedPageBreak/>
              <w:t xml:space="preserve">Huawei, </w:t>
            </w:r>
            <w:proofErr w:type="spellStart"/>
            <w:r>
              <w:rPr>
                <w:rFonts w:eastAsia="DengXian" w:cs="Arial"/>
                <w:kern w:val="2"/>
                <w:szCs w:val="16"/>
                <w:lang w:eastAsia="zh-CN"/>
              </w:rPr>
              <w:t>HiSilicon</w:t>
            </w:r>
            <w:proofErr w:type="spellEnd"/>
          </w:p>
        </w:tc>
        <w:tc>
          <w:tcPr>
            <w:tcW w:w="7793" w:type="dxa"/>
          </w:tcPr>
          <w:p w14:paraId="4178413E" w14:textId="77777777" w:rsidR="00F977B9" w:rsidRDefault="004364C2">
            <w:pPr>
              <w:widowControl w:val="0"/>
              <w:spacing w:after="0" w:line="254" w:lineRule="auto"/>
              <w:rPr>
                <w:rFonts w:eastAsia="DengXian" w:cs="Arial"/>
                <w:kern w:val="2"/>
                <w:szCs w:val="16"/>
                <w:lang w:eastAsia="zh-CN"/>
              </w:rPr>
            </w:pPr>
            <w:r>
              <w:rPr>
                <w:rFonts w:eastAsia="DengXian" w:cs="Arial"/>
                <w:kern w:val="2"/>
                <w:szCs w:val="16"/>
                <w:lang w:eastAsia="zh-CN"/>
              </w:rPr>
              <w:t xml:space="preserve">We support this scaling framework, which is the same concept as the scaling on Proposal 3.3.3.1, i.e., static power reduction. </w:t>
            </w:r>
          </w:p>
          <w:p w14:paraId="3D6BD0A6" w14:textId="77777777" w:rsidR="00F977B9" w:rsidRDefault="004364C2">
            <w:pPr>
              <w:widowControl w:val="0"/>
              <w:spacing w:after="0" w:line="254" w:lineRule="auto"/>
              <w:rPr>
                <w:rFonts w:eastAsia="新細明體" w:cs="Arial"/>
                <w:b/>
                <w:bCs/>
                <w:kern w:val="2"/>
                <w:lang w:eastAsia="zh-TW"/>
              </w:rPr>
            </w:pPr>
            <w:r>
              <w:rPr>
                <w:rFonts w:eastAsia="DengXian" w:cs="Arial"/>
                <w:kern w:val="2"/>
                <w:szCs w:val="16"/>
                <w:lang w:eastAsia="zh-CN"/>
              </w:rPr>
              <w:t>In addition, for the micro-sleep case, similar impact on the transition time (i.e., the ‘T’ in Proposal 3.3.3.1) may also be considered. We can further discuss this part.</w:t>
            </w:r>
          </w:p>
        </w:tc>
      </w:tr>
      <w:tr w:rsidR="00F977B9" w14:paraId="7A6815C4" w14:textId="77777777">
        <w:tc>
          <w:tcPr>
            <w:tcW w:w="1837" w:type="dxa"/>
          </w:tcPr>
          <w:p w14:paraId="12B06997" w14:textId="77777777" w:rsidR="00F977B9" w:rsidRDefault="004364C2">
            <w:pPr>
              <w:widowControl w:val="0"/>
              <w:spacing w:after="0" w:line="254" w:lineRule="auto"/>
              <w:rPr>
                <w:rFonts w:eastAsia="DengXian" w:cs="Arial"/>
                <w:kern w:val="2"/>
                <w:szCs w:val="16"/>
                <w:lang w:eastAsia="zh-CN"/>
              </w:rPr>
            </w:pPr>
            <w:r>
              <w:rPr>
                <w:rFonts w:eastAsia="新細明體" w:cs="Arial"/>
                <w:kern w:val="2"/>
                <w:szCs w:val="20"/>
                <w:lang w:eastAsia="zh-TW"/>
              </w:rPr>
              <w:t>Qualcomm</w:t>
            </w:r>
          </w:p>
        </w:tc>
        <w:tc>
          <w:tcPr>
            <w:tcW w:w="7793" w:type="dxa"/>
          </w:tcPr>
          <w:p w14:paraId="14CF93DC" w14:textId="77777777" w:rsidR="00F977B9" w:rsidRDefault="004364C2">
            <w:pPr>
              <w:widowControl w:val="0"/>
              <w:spacing w:after="0" w:line="254" w:lineRule="auto"/>
              <w:rPr>
                <w:rFonts w:eastAsia="DengXian" w:cs="Arial"/>
                <w:kern w:val="2"/>
                <w:szCs w:val="16"/>
                <w:lang w:eastAsia="zh-CN"/>
              </w:rPr>
            </w:pPr>
            <w:r>
              <w:rPr>
                <w:rFonts w:eastAsia="新細明體" w:cs="Arial"/>
                <w:kern w:val="2"/>
                <w:szCs w:val="20"/>
                <w:lang w:eastAsia="zh-TW"/>
              </w:rPr>
              <w:t>We agree that microsleep should be scaled. Our preference is to use the scaling derived from the previous proposal if possible.</w:t>
            </w:r>
          </w:p>
        </w:tc>
      </w:tr>
      <w:tr w:rsidR="00F977B9" w14:paraId="41D1F86D" w14:textId="77777777">
        <w:tc>
          <w:tcPr>
            <w:tcW w:w="1837" w:type="dxa"/>
          </w:tcPr>
          <w:p w14:paraId="0617FEE9" w14:textId="77777777" w:rsidR="00F977B9" w:rsidRDefault="004364C2">
            <w:pPr>
              <w:widowControl w:val="0"/>
              <w:spacing w:after="0" w:line="256" w:lineRule="auto"/>
              <w:rPr>
                <w:rFonts w:eastAsia="新細明體" w:cs="Arial"/>
                <w:kern w:val="2"/>
                <w:szCs w:val="20"/>
                <w:lang w:eastAsia="zh-TW"/>
              </w:rPr>
            </w:pPr>
            <w:r>
              <w:rPr>
                <w:rFonts w:eastAsia="SimSun" w:cs="Arial" w:hint="eastAsia"/>
                <w:kern w:val="2"/>
                <w:szCs w:val="20"/>
                <w:lang w:eastAsia="zh-CN"/>
              </w:rPr>
              <w:t xml:space="preserve">ZTE, </w:t>
            </w:r>
            <w:proofErr w:type="spellStart"/>
            <w:r>
              <w:rPr>
                <w:rFonts w:eastAsia="SimSun" w:cs="Arial" w:hint="eastAsia"/>
                <w:kern w:val="2"/>
                <w:szCs w:val="20"/>
                <w:lang w:eastAsia="zh-CN"/>
              </w:rPr>
              <w:t>Sanechips</w:t>
            </w:r>
            <w:proofErr w:type="spellEnd"/>
          </w:p>
        </w:tc>
        <w:tc>
          <w:tcPr>
            <w:tcW w:w="7793" w:type="dxa"/>
          </w:tcPr>
          <w:p w14:paraId="619AEA1D" w14:textId="77777777" w:rsidR="00F977B9" w:rsidRDefault="004364C2">
            <w:pPr>
              <w:widowControl w:val="0"/>
              <w:spacing w:after="0" w:line="256" w:lineRule="auto"/>
              <w:rPr>
                <w:rFonts w:eastAsia="SimSun" w:cs="Arial"/>
                <w:kern w:val="2"/>
                <w:szCs w:val="20"/>
                <w:lang w:eastAsia="zh-CN"/>
              </w:rPr>
            </w:pPr>
            <w:r>
              <w:rPr>
                <w:rFonts w:eastAsia="SimSun" w:cs="Arial" w:hint="eastAsia"/>
                <w:kern w:val="2"/>
                <w:szCs w:val="20"/>
                <w:lang w:eastAsia="zh-CN"/>
              </w:rPr>
              <w:t>Static power should not be scaled, otherwise, it is not static power. Or, if the static power is scaled down or up, the corresponding wake-up time also should be adjusted.</w:t>
            </w:r>
          </w:p>
          <w:p w14:paraId="0F144097" w14:textId="77777777" w:rsidR="00F977B9" w:rsidRDefault="004364C2">
            <w:pPr>
              <w:widowControl w:val="0"/>
              <w:spacing w:after="0" w:line="256" w:lineRule="auto"/>
              <w:rPr>
                <w:rFonts w:eastAsia="SimSun" w:cs="Arial"/>
                <w:kern w:val="2"/>
                <w:szCs w:val="20"/>
                <w:lang w:eastAsia="zh-CN"/>
              </w:rPr>
            </w:pPr>
            <w:r>
              <w:rPr>
                <w:rFonts w:eastAsia="SimSun" w:cs="Arial" w:hint="eastAsia"/>
                <w:kern w:val="2"/>
                <w:szCs w:val="20"/>
                <w:lang w:eastAsia="zh-CN"/>
              </w:rPr>
              <w:t>For example, for a UE supporting 100MHz, the static power in micro sleep is not changed since the UE need to preheat the hardware and make sure the UE could keep short latency and turn into active transmission.</w:t>
            </w:r>
          </w:p>
          <w:p w14:paraId="16FEA378" w14:textId="77777777" w:rsidR="00F977B9" w:rsidRDefault="004364C2">
            <w:pPr>
              <w:widowControl w:val="0"/>
              <w:spacing w:after="0" w:line="256" w:lineRule="auto"/>
              <w:rPr>
                <w:rFonts w:eastAsia="新細明體" w:cs="Arial"/>
                <w:kern w:val="2"/>
                <w:szCs w:val="20"/>
                <w:lang w:eastAsia="zh-TW"/>
              </w:rPr>
            </w:pPr>
            <w:r>
              <w:rPr>
                <w:rFonts w:eastAsia="SimSun" w:cs="Arial" w:hint="eastAsia"/>
                <w:kern w:val="2"/>
                <w:szCs w:val="20"/>
                <w:lang w:eastAsia="zh-CN"/>
              </w:rPr>
              <w:t>If the static power is scaled down, more hardware is shut-off and the corresponding latency should be increased.</w:t>
            </w:r>
          </w:p>
        </w:tc>
      </w:tr>
      <w:tr w:rsidR="00F977B9" w14:paraId="3BE38BA1" w14:textId="77777777">
        <w:tc>
          <w:tcPr>
            <w:tcW w:w="1837" w:type="dxa"/>
          </w:tcPr>
          <w:p w14:paraId="2F345287" w14:textId="77777777" w:rsidR="00F977B9" w:rsidRDefault="004364C2">
            <w:pPr>
              <w:widowControl w:val="0"/>
              <w:spacing w:after="0" w:line="256" w:lineRule="auto"/>
              <w:rPr>
                <w:rFonts w:eastAsia="SimSun" w:cs="Arial"/>
                <w:kern w:val="2"/>
                <w:lang w:eastAsia="zh-CN"/>
              </w:rPr>
            </w:pPr>
            <w:r>
              <w:rPr>
                <w:rFonts w:eastAsia="SimSun" w:cs="Arial" w:hint="eastAsia"/>
                <w:kern w:val="2"/>
                <w:lang w:eastAsia="zh-CN"/>
              </w:rPr>
              <w:t>CATT</w:t>
            </w:r>
          </w:p>
        </w:tc>
        <w:tc>
          <w:tcPr>
            <w:tcW w:w="7793" w:type="dxa"/>
          </w:tcPr>
          <w:p w14:paraId="054ED239" w14:textId="77777777" w:rsidR="00F977B9" w:rsidRDefault="004364C2">
            <w:pPr>
              <w:widowControl w:val="0"/>
              <w:spacing w:after="0" w:line="256" w:lineRule="auto"/>
              <w:rPr>
                <w:rFonts w:eastAsia="SimSun" w:cs="Arial"/>
                <w:kern w:val="2"/>
                <w:lang w:eastAsia="zh-CN"/>
              </w:rPr>
            </w:pPr>
            <w:r>
              <w:rPr>
                <w:rFonts w:eastAsia="SimSun" w:cs="Arial" w:hint="eastAsia"/>
                <w:kern w:val="2"/>
                <w:lang w:eastAsia="zh-CN"/>
              </w:rPr>
              <w:t xml:space="preserve">The reason that why we need a new rule for </w:t>
            </w:r>
            <w:r>
              <w:rPr>
                <w:rFonts w:eastAsia="SimSun" w:cs="Arial"/>
                <w:kern w:val="2"/>
                <w:lang w:eastAsia="zh-CN"/>
              </w:rPr>
              <w:t>micro</w:t>
            </w:r>
            <w:r>
              <w:rPr>
                <w:rFonts w:eastAsia="SimSun" w:cs="Arial" w:hint="eastAsia"/>
                <w:kern w:val="2"/>
                <w:lang w:eastAsia="zh-CN"/>
              </w:rPr>
              <w:t xml:space="preserve"> sleep is not clear, we </w:t>
            </w:r>
            <w:r>
              <w:rPr>
                <w:rFonts w:eastAsia="SimSun" w:cs="Arial"/>
                <w:kern w:val="2"/>
                <w:lang w:eastAsia="zh-CN"/>
              </w:rPr>
              <w:t>should</w:t>
            </w:r>
            <w:r>
              <w:rPr>
                <w:rFonts w:eastAsia="SimSun" w:cs="Arial" w:hint="eastAsia"/>
                <w:kern w:val="2"/>
                <w:lang w:eastAsia="zh-CN"/>
              </w:rPr>
              <w:t xml:space="preserve"> discuss firstly.</w:t>
            </w:r>
          </w:p>
        </w:tc>
      </w:tr>
      <w:tr w:rsidR="009B36DF" w14:paraId="1081D5CE" w14:textId="77777777">
        <w:tc>
          <w:tcPr>
            <w:tcW w:w="1837" w:type="dxa"/>
          </w:tcPr>
          <w:p w14:paraId="5C41C337" w14:textId="02DEC791" w:rsidR="009B36DF" w:rsidRDefault="009B36DF" w:rsidP="009B36DF">
            <w:pPr>
              <w:widowControl w:val="0"/>
              <w:spacing w:after="0" w:line="256" w:lineRule="auto"/>
              <w:rPr>
                <w:rFonts w:eastAsia="SimSun" w:cs="Arial"/>
                <w:kern w:val="2"/>
                <w:lang w:eastAsia="zh-CN"/>
              </w:rPr>
            </w:pPr>
            <w:r>
              <w:rPr>
                <w:rFonts w:eastAsia="SimSun" w:cs="Arial" w:hint="eastAsia"/>
                <w:kern w:val="2"/>
                <w:lang w:eastAsia="zh-CN"/>
              </w:rPr>
              <w:t>Xiaomi</w:t>
            </w:r>
          </w:p>
        </w:tc>
        <w:tc>
          <w:tcPr>
            <w:tcW w:w="7793" w:type="dxa"/>
          </w:tcPr>
          <w:p w14:paraId="61EB073F" w14:textId="379AC896" w:rsidR="009B36DF" w:rsidRDefault="009B36DF" w:rsidP="009B36DF">
            <w:pPr>
              <w:widowControl w:val="0"/>
              <w:spacing w:after="0" w:line="256" w:lineRule="auto"/>
              <w:rPr>
                <w:rFonts w:eastAsia="SimSun" w:cs="Arial"/>
                <w:kern w:val="2"/>
                <w:lang w:eastAsia="zh-CN"/>
              </w:rPr>
            </w:pPr>
            <w:r>
              <w:rPr>
                <w:rFonts w:eastAsia="SimSun" w:cs="Arial"/>
                <w:kern w:val="2"/>
                <w:lang w:eastAsia="zh-CN"/>
              </w:rPr>
              <w:t>S</w:t>
            </w:r>
            <w:r>
              <w:rPr>
                <w:rFonts w:eastAsia="SimSun" w:cs="Arial" w:hint="eastAsia"/>
                <w:kern w:val="2"/>
                <w:lang w:eastAsia="zh-CN"/>
              </w:rPr>
              <w:t>imilar views as vivo.</w:t>
            </w:r>
          </w:p>
        </w:tc>
      </w:tr>
      <w:tr w:rsidR="00D16800" w14:paraId="4B514266" w14:textId="77777777" w:rsidTr="00D16800">
        <w:tc>
          <w:tcPr>
            <w:tcW w:w="1837" w:type="dxa"/>
          </w:tcPr>
          <w:p w14:paraId="559E4DF1" w14:textId="7CA9125B" w:rsidR="00D16800" w:rsidRPr="00B875B3" w:rsidRDefault="00D16800" w:rsidP="00D16800">
            <w:pPr>
              <w:widowControl w:val="0"/>
              <w:spacing w:after="0" w:line="257" w:lineRule="auto"/>
              <w:rPr>
                <w:rFonts w:eastAsia="DengXian" w:cs="Arial"/>
                <w:b/>
                <w:bCs/>
                <w:kern w:val="2"/>
                <w:szCs w:val="20"/>
                <w:lang w:eastAsia="zh-CN"/>
              </w:rPr>
            </w:pPr>
            <w:r w:rsidRPr="006433A9">
              <w:rPr>
                <w:rFonts w:eastAsia="DengXian" w:cs="Arial" w:hint="eastAsia"/>
                <w:kern w:val="2"/>
                <w:szCs w:val="20"/>
                <w:lang w:eastAsia="zh-CN"/>
              </w:rPr>
              <w:t>OPPO</w:t>
            </w:r>
          </w:p>
        </w:tc>
        <w:tc>
          <w:tcPr>
            <w:tcW w:w="7793" w:type="dxa"/>
          </w:tcPr>
          <w:p w14:paraId="3520EDD8" w14:textId="08445D92" w:rsidR="00D16800" w:rsidRDefault="00D16800" w:rsidP="00D16800">
            <w:pPr>
              <w:widowControl w:val="0"/>
              <w:spacing w:after="0" w:line="257" w:lineRule="auto"/>
              <w:rPr>
                <w:rFonts w:eastAsia="新細明體" w:cs="Arial"/>
                <w:b/>
                <w:bCs/>
                <w:kern w:val="2"/>
                <w:szCs w:val="20"/>
                <w:lang w:eastAsia="zh-TW"/>
              </w:rPr>
            </w:pPr>
            <w:r w:rsidRPr="006433A9">
              <w:rPr>
                <w:rFonts w:eastAsia="新細明體" w:cs="Arial"/>
                <w:kern w:val="2"/>
                <w:szCs w:val="20"/>
                <w:lang w:eastAsia="zh-TW"/>
              </w:rPr>
              <w:t>In generally OK, but need some further confirmation</w:t>
            </w:r>
            <w:r>
              <w:rPr>
                <w:rFonts w:eastAsia="新細明體" w:cs="Arial"/>
                <w:kern w:val="2"/>
                <w:szCs w:val="20"/>
                <w:lang w:eastAsia="zh-TW"/>
              </w:rPr>
              <w:t>, after the previous proposal.</w:t>
            </w:r>
          </w:p>
        </w:tc>
      </w:tr>
    </w:tbl>
    <w:p w14:paraId="23707ECD" w14:textId="77777777" w:rsidR="00F977B9" w:rsidRPr="00D16800" w:rsidRDefault="00F977B9">
      <w:pPr>
        <w:pBdr>
          <w:bottom w:val="single" w:sz="6" w:space="1" w:color="000000"/>
        </w:pBdr>
        <w:spacing w:line="254" w:lineRule="auto"/>
        <w:rPr>
          <w:rFonts w:eastAsia="Calibri" w:cs="Arial"/>
          <w:szCs w:val="22"/>
          <w:lang w:eastAsia="zh-TW"/>
        </w:rPr>
      </w:pPr>
    </w:p>
    <w:p w14:paraId="2DBD33C0" w14:textId="77777777" w:rsidR="00F977B9" w:rsidRDefault="00F977B9">
      <w:pPr>
        <w:pBdr>
          <w:bottom w:val="single" w:sz="6" w:space="1" w:color="000000"/>
        </w:pBdr>
        <w:spacing w:line="254" w:lineRule="auto"/>
        <w:rPr>
          <w:rFonts w:eastAsia="Calibri" w:cs="Arial"/>
          <w:szCs w:val="22"/>
          <w:lang w:eastAsia="zh-TW"/>
        </w:rPr>
      </w:pPr>
    </w:p>
    <w:p w14:paraId="4E7705D8" w14:textId="77777777" w:rsidR="00F977B9" w:rsidRDefault="004364C2">
      <w:pPr>
        <w:spacing w:line="254" w:lineRule="auto"/>
        <w:rPr>
          <w:rFonts w:eastAsia="Calibri" w:cs="Arial"/>
          <w:szCs w:val="22"/>
          <w:lang w:eastAsia="zh-TW"/>
        </w:rPr>
      </w:pPr>
      <w:r>
        <w:rPr>
          <w:rFonts w:eastAsia="Calibri" w:cs="Arial"/>
          <w:szCs w:val="22"/>
          <w:lang w:eastAsia="zh-TW"/>
        </w:rPr>
        <w:t>When the processing requirement is higher, higher power values are expected in the previous scaling rules. On the other hand, then the processing requirement/time is relaxed, there can also be a lower power consumption value. The following is therefore proposed for companies’ check and comment:</w:t>
      </w:r>
    </w:p>
    <w:p w14:paraId="4728190B" w14:textId="77777777" w:rsidR="00F977B9" w:rsidRDefault="00F977B9">
      <w:pPr>
        <w:spacing w:line="254" w:lineRule="auto"/>
        <w:rPr>
          <w:rFonts w:eastAsia="Calibri" w:cs="Arial"/>
          <w:szCs w:val="22"/>
          <w:lang w:eastAsia="zh-TW"/>
        </w:rPr>
      </w:pPr>
    </w:p>
    <w:p w14:paraId="68559236" w14:textId="77777777" w:rsidR="00F977B9" w:rsidRDefault="004364C2">
      <w:pPr>
        <w:spacing w:line="254" w:lineRule="auto"/>
        <w:rPr>
          <w:rFonts w:eastAsia="Calibri" w:cs="Arial"/>
          <w:b/>
          <w:bCs/>
          <w:szCs w:val="22"/>
          <w:lang w:eastAsia="zh-TW"/>
        </w:rPr>
      </w:pPr>
      <w:r>
        <w:rPr>
          <w:rFonts w:eastAsia="Calibri" w:cs="Arial"/>
          <w:b/>
          <w:bCs/>
          <w:szCs w:val="22"/>
          <w:highlight w:val="yellow"/>
          <w:lang w:eastAsia="zh-TW"/>
        </w:rPr>
        <w:t>Proposal 3.3.3.3 (1st round; high priority):</w:t>
      </w:r>
      <w:r>
        <w:rPr>
          <w:rFonts w:eastAsia="Calibri" w:cs="Arial"/>
          <w:b/>
          <w:bCs/>
          <w:szCs w:val="22"/>
          <w:lang w:eastAsia="zh-TW"/>
        </w:rPr>
        <w:t xml:space="preserve"> </w:t>
      </w:r>
    </w:p>
    <w:p w14:paraId="35D70BF1" w14:textId="77777777" w:rsidR="00F977B9" w:rsidRDefault="004364C2">
      <w:pPr>
        <w:spacing w:line="254" w:lineRule="auto"/>
        <w:rPr>
          <w:rFonts w:eastAsia="Calibri" w:cs="Arial"/>
          <w:b/>
          <w:bCs/>
          <w:szCs w:val="22"/>
          <w:lang w:eastAsia="zh-TW"/>
        </w:rPr>
      </w:pPr>
      <w:r>
        <w:rPr>
          <w:rFonts w:eastAsia="Calibri" w:cs="Arial"/>
          <w:b/>
          <w:bCs/>
          <w:szCs w:val="22"/>
          <w:lang w:eastAsia="zh-TW"/>
        </w:rPr>
        <w:t>Include the following scaling rule on non-sleep power states for 6G UE power consumption model:</w:t>
      </w:r>
    </w:p>
    <w:tbl>
      <w:tblPr>
        <w:tblW w:w="9980" w:type="dxa"/>
        <w:tblLayout w:type="fixed"/>
        <w:tblCellMar>
          <w:top w:w="54" w:type="dxa"/>
          <w:bottom w:w="54" w:type="dxa"/>
        </w:tblCellMar>
        <w:tblLook w:val="04A0" w:firstRow="1" w:lastRow="0" w:firstColumn="1" w:lastColumn="0" w:noHBand="0" w:noVBand="1"/>
      </w:tblPr>
      <w:tblGrid>
        <w:gridCol w:w="1940"/>
        <w:gridCol w:w="3990"/>
        <w:gridCol w:w="4050"/>
      </w:tblGrid>
      <w:tr w:rsidR="00F977B9" w14:paraId="675CC165"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15F1ECBA" w14:textId="77777777" w:rsidR="00F977B9" w:rsidRDefault="004364C2">
            <w:pPr>
              <w:widowControl w:val="0"/>
              <w:spacing w:line="254" w:lineRule="auto"/>
              <w:rPr>
                <w:rFonts w:eastAsia="Calibri" w:cs="Arial"/>
                <w:lang w:val="en-GB" w:eastAsia="zh-TW"/>
              </w:rPr>
            </w:pPr>
            <w:r>
              <w:rPr>
                <w:rFonts w:eastAsia="MS Mincho" w:cs="Arial"/>
                <w:b/>
                <w:lang w:val="en-GB" w:eastAsia="en-US"/>
              </w:rPr>
              <w:t>Scaling for FR1</w:t>
            </w:r>
          </w:p>
        </w:tc>
        <w:tc>
          <w:tcPr>
            <w:tcW w:w="3990" w:type="dxa"/>
            <w:tcBorders>
              <w:top w:val="single" w:sz="8" w:space="0" w:color="000000"/>
              <w:left w:val="single" w:sz="8" w:space="0" w:color="000000"/>
              <w:bottom w:val="single" w:sz="8" w:space="0" w:color="000000"/>
              <w:right w:val="single" w:sz="8" w:space="0" w:color="000000"/>
            </w:tcBorders>
          </w:tcPr>
          <w:p w14:paraId="7D135CAE" w14:textId="77777777" w:rsidR="00F977B9" w:rsidRDefault="004364C2">
            <w:pPr>
              <w:widowControl w:val="0"/>
              <w:spacing w:line="254" w:lineRule="auto"/>
              <w:rPr>
                <w:rFonts w:eastAsia="Calibri" w:cs="Arial"/>
                <w:lang w:val="en-GB" w:eastAsia="zh-TW"/>
              </w:rPr>
            </w:pPr>
            <w:r>
              <w:rPr>
                <w:rFonts w:eastAsia="MS Mincho" w:cs="Arial"/>
                <w:b/>
                <w:lang w:val="en-GB" w:eastAsia="en-US"/>
              </w:rPr>
              <w:t>Proposal</w:t>
            </w:r>
          </w:p>
        </w:tc>
        <w:tc>
          <w:tcPr>
            <w:tcW w:w="4050" w:type="dxa"/>
            <w:tcBorders>
              <w:top w:val="single" w:sz="8" w:space="0" w:color="000000"/>
              <w:left w:val="single" w:sz="8" w:space="0" w:color="000000"/>
              <w:bottom w:val="single" w:sz="8" w:space="0" w:color="000000"/>
              <w:right w:val="single" w:sz="8" w:space="0" w:color="000000"/>
            </w:tcBorders>
          </w:tcPr>
          <w:p w14:paraId="6AD7797E" w14:textId="77777777" w:rsidR="00F977B9" w:rsidRDefault="004364C2">
            <w:pPr>
              <w:widowControl w:val="0"/>
              <w:spacing w:line="254" w:lineRule="auto"/>
              <w:rPr>
                <w:rFonts w:eastAsia="Calibri" w:cs="Arial"/>
                <w:lang w:val="en-GB" w:eastAsia="zh-TW"/>
              </w:rPr>
            </w:pPr>
            <w:r>
              <w:rPr>
                <w:rFonts w:eastAsia="MS Mincho" w:cs="Arial"/>
                <w:b/>
                <w:lang w:val="en-GB" w:eastAsia="en-US"/>
              </w:rPr>
              <w:t>Comment</w:t>
            </w:r>
          </w:p>
        </w:tc>
      </w:tr>
      <w:tr w:rsidR="00F977B9" w14:paraId="383E2C79"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6C742BCF" w14:textId="77777777" w:rsidR="00F977B9" w:rsidRDefault="004364C2">
            <w:pPr>
              <w:widowControl w:val="0"/>
              <w:spacing w:line="254" w:lineRule="auto"/>
              <w:rPr>
                <w:rFonts w:eastAsia="Calibri" w:cs="Arial"/>
                <w:color w:val="FF0000"/>
                <w:lang w:val="en-GB" w:eastAsia="zh-TW"/>
              </w:rPr>
            </w:pPr>
            <w:r>
              <w:rPr>
                <w:rFonts w:eastAsia="Calibri" w:cs="Arial"/>
                <w:color w:val="FF0000"/>
                <w:lang w:val="en-GB" w:eastAsia="zh-TW"/>
              </w:rPr>
              <w:t>PDSCH processing time relaxation</w:t>
            </w:r>
          </w:p>
        </w:tc>
        <w:tc>
          <w:tcPr>
            <w:tcW w:w="3990" w:type="dxa"/>
            <w:tcBorders>
              <w:top w:val="single" w:sz="8" w:space="0" w:color="000000"/>
              <w:left w:val="single" w:sz="8" w:space="0" w:color="000000"/>
              <w:bottom w:val="single" w:sz="8" w:space="0" w:color="000000"/>
              <w:right w:val="single" w:sz="8" w:space="0" w:color="000000"/>
            </w:tcBorders>
            <w:vAlign w:val="center"/>
          </w:tcPr>
          <w:p w14:paraId="3FC1A886" w14:textId="77777777" w:rsidR="00F977B9" w:rsidRDefault="004364C2">
            <w:pPr>
              <w:widowControl w:val="0"/>
              <w:spacing w:line="254" w:lineRule="auto"/>
              <w:rPr>
                <w:rFonts w:eastAsia="Calibri" w:cs="Arial"/>
                <w:color w:val="FF0000"/>
                <w:lang w:val="en-GB" w:eastAsia="zh-TW"/>
              </w:rPr>
            </w:pPr>
            <w:r>
              <w:rPr>
                <w:rFonts w:eastAsia="Calibri" w:cs="Arial"/>
                <w:color w:val="FF0000"/>
                <w:lang w:val="en-GB" w:eastAsia="zh-TW"/>
              </w:rPr>
              <w:t>Scaling UE power consumption by [</w:t>
            </w:r>
            <w:r>
              <w:rPr>
                <w:rFonts w:eastAsia="Calibri" w:cs="Arial"/>
                <w:color w:val="FF0000"/>
                <w:highlight w:val="yellow"/>
                <w:lang w:val="en-GB" w:eastAsia="zh-TW"/>
              </w:rPr>
              <w:t>0.7</w:t>
            </w:r>
            <w:r>
              <w:rPr>
                <w:rFonts w:eastAsia="Calibri" w:cs="Arial"/>
                <w:color w:val="FF0000"/>
                <w:lang w:val="en-GB" w:eastAsia="zh-TW"/>
              </w:rPr>
              <w:t>] if [</w:t>
            </w:r>
            <w:r>
              <w:rPr>
                <w:rFonts w:eastAsia="Calibri" w:cs="Arial"/>
                <w:color w:val="FF0000"/>
                <w:highlight w:val="yellow"/>
                <w:lang w:val="en-GB" w:eastAsia="zh-TW"/>
              </w:rPr>
              <w:t>2</w:t>
            </w:r>
            <w:r>
              <w:rPr>
                <w:rFonts w:eastAsia="Calibri" w:cs="Arial"/>
                <w:color w:val="FF0000"/>
                <w:lang w:val="en-GB" w:eastAsia="zh-TW"/>
              </w:rPr>
              <w:t>]x or longer PDSCH processing time can be accommodated</w:t>
            </w:r>
          </w:p>
        </w:tc>
        <w:tc>
          <w:tcPr>
            <w:tcW w:w="4050" w:type="dxa"/>
            <w:tcBorders>
              <w:top w:val="single" w:sz="8" w:space="0" w:color="000000"/>
              <w:left w:val="single" w:sz="8" w:space="0" w:color="000000"/>
              <w:bottom w:val="single" w:sz="8" w:space="0" w:color="000000"/>
              <w:right w:val="single" w:sz="8" w:space="0" w:color="000000"/>
            </w:tcBorders>
          </w:tcPr>
          <w:p w14:paraId="036AEE21" w14:textId="77777777" w:rsidR="00F977B9" w:rsidRDefault="004364C2">
            <w:pPr>
              <w:widowControl w:val="0"/>
              <w:spacing w:line="254" w:lineRule="auto"/>
              <w:rPr>
                <w:rFonts w:eastAsia="Calibri" w:cs="Arial"/>
                <w:color w:val="FF0000"/>
                <w:lang w:val="en-GB" w:eastAsia="zh-TW"/>
              </w:rPr>
            </w:pPr>
            <w:r>
              <w:rPr>
                <w:rFonts w:eastAsia="Calibri" w:cs="Arial"/>
                <w:color w:val="FF0000"/>
                <w:lang w:val="en-GB" w:eastAsia="zh-TW"/>
              </w:rPr>
              <w:t>Applicable for FR1 and FR2</w:t>
            </w:r>
          </w:p>
        </w:tc>
      </w:tr>
    </w:tbl>
    <w:p w14:paraId="443CF88C" w14:textId="77777777" w:rsidR="00F977B9" w:rsidRDefault="00F977B9">
      <w:pPr>
        <w:spacing w:line="254" w:lineRule="auto"/>
        <w:rPr>
          <w:rFonts w:eastAsia="Calibri" w:cs="Arial"/>
          <w:szCs w:val="22"/>
          <w:lang w:eastAsia="zh-TW"/>
        </w:rPr>
      </w:pPr>
    </w:p>
    <w:p w14:paraId="7217DD7C" w14:textId="77777777" w:rsidR="00F977B9" w:rsidRDefault="004364C2">
      <w:pPr>
        <w:pStyle w:val="Level-40"/>
        <w:rPr>
          <w:rFonts w:eastAsia="新細明體"/>
          <w:lang w:eastAsia="zh-TW"/>
        </w:rPr>
      </w:pPr>
      <w:r>
        <w:rPr>
          <w:rFonts w:eastAsia="新細明體"/>
          <w:lang w:eastAsia="zh-TW"/>
        </w:rPr>
        <w:t>Companies’ views on Proposal 3.3.3.3 (1st round)</w:t>
      </w:r>
    </w:p>
    <w:p w14:paraId="1898DAF4" w14:textId="77777777" w:rsidR="00F977B9" w:rsidRDefault="004364C2">
      <w:pPr>
        <w:numPr>
          <w:ilvl w:val="0"/>
          <w:numId w:val="34"/>
        </w:numPr>
        <w:spacing w:line="254" w:lineRule="auto"/>
        <w:rPr>
          <w:rFonts w:eastAsia="Calibri" w:cs="Arial"/>
          <w:color w:val="0066FF"/>
          <w:szCs w:val="22"/>
          <w:lang w:eastAsia="zh-TW"/>
        </w:rPr>
      </w:pPr>
      <w:r>
        <w:rPr>
          <w:rFonts w:eastAsia="Calibri" w:cs="Arial"/>
          <w:color w:val="0066FF"/>
          <w:szCs w:val="22"/>
          <w:lang w:eastAsia="zh-TW"/>
        </w:rPr>
        <w:t xml:space="preserve">Note: </w:t>
      </w:r>
      <w:r>
        <w:rPr>
          <w:rFonts w:eastAsia="Calibri" w:cs="Arial"/>
          <w:b/>
          <w:bCs/>
          <w:color w:val="0066FF"/>
          <w:szCs w:val="22"/>
          <w:lang w:eastAsia="zh-TW"/>
        </w:rPr>
        <w:t>Structure and description</w:t>
      </w:r>
      <w:r>
        <w:rPr>
          <w:rFonts w:eastAsia="Calibri" w:cs="Arial"/>
          <w:color w:val="0066FF"/>
          <w:szCs w:val="22"/>
          <w:lang w:eastAsia="zh-TW"/>
        </w:rPr>
        <w:t xml:space="preserve"> are critical part to consider first; values can be updated further </w:t>
      </w:r>
    </w:p>
    <w:tbl>
      <w:tblPr>
        <w:tblStyle w:val="2d"/>
        <w:tblW w:w="9630" w:type="dxa"/>
        <w:tblLayout w:type="fixed"/>
        <w:tblLook w:val="04A0" w:firstRow="1" w:lastRow="0" w:firstColumn="1" w:lastColumn="0" w:noHBand="0" w:noVBand="1"/>
      </w:tblPr>
      <w:tblGrid>
        <w:gridCol w:w="1837"/>
        <w:gridCol w:w="7793"/>
      </w:tblGrid>
      <w:tr w:rsidR="00F977B9" w14:paraId="4AB433D2" w14:textId="77777777">
        <w:tc>
          <w:tcPr>
            <w:tcW w:w="1837" w:type="dxa"/>
            <w:shd w:val="clear" w:color="auto" w:fill="FFC000"/>
          </w:tcPr>
          <w:p w14:paraId="3B1494B0" w14:textId="77777777" w:rsidR="00F977B9" w:rsidRDefault="004364C2">
            <w:pPr>
              <w:widowControl w:val="0"/>
              <w:spacing w:after="0" w:line="256" w:lineRule="auto"/>
              <w:rPr>
                <w:rFonts w:eastAsia="Calibri" w:cs="Arial"/>
                <w:b/>
                <w:bCs/>
                <w:kern w:val="2"/>
                <w:lang w:eastAsia="zh-TW"/>
              </w:rPr>
            </w:pPr>
            <w:r>
              <w:rPr>
                <w:rFonts w:eastAsia="Calibri" w:cs="Arial"/>
                <w:b/>
                <w:bCs/>
                <w:kern w:val="2"/>
                <w:lang w:eastAsia="zh-TW"/>
              </w:rPr>
              <w:t>Company</w:t>
            </w:r>
          </w:p>
        </w:tc>
        <w:tc>
          <w:tcPr>
            <w:tcW w:w="7793" w:type="dxa"/>
            <w:shd w:val="clear" w:color="auto" w:fill="FFC000"/>
          </w:tcPr>
          <w:p w14:paraId="1F98F9CF" w14:textId="77777777" w:rsidR="00F977B9" w:rsidRDefault="004364C2">
            <w:pPr>
              <w:widowControl w:val="0"/>
              <w:spacing w:after="0" w:line="256" w:lineRule="auto"/>
              <w:rPr>
                <w:rFonts w:eastAsia="Calibri" w:cs="Arial"/>
                <w:b/>
                <w:bCs/>
                <w:kern w:val="2"/>
                <w:lang w:eastAsia="zh-TW"/>
              </w:rPr>
            </w:pPr>
            <w:r>
              <w:rPr>
                <w:rFonts w:eastAsia="Calibri" w:cs="Arial"/>
                <w:b/>
                <w:bCs/>
                <w:kern w:val="2"/>
                <w:lang w:eastAsia="zh-TW"/>
              </w:rPr>
              <w:t>View</w:t>
            </w:r>
          </w:p>
        </w:tc>
      </w:tr>
      <w:tr w:rsidR="00F977B9" w14:paraId="5F69F8AE" w14:textId="77777777">
        <w:tc>
          <w:tcPr>
            <w:tcW w:w="1837" w:type="dxa"/>
          </w:tcPr>
          <w:p w14:paraId="7E34CCE9" w14:textId="77777777" w:rsidR="00F977B9" w:rsidRDefault="004364C2">
            <w:pPr>
              <w:widowControl w:val="0"/>
              <w:spacing w:after="0" w:line="254" w:lineRule="auto"/>
              <w:rPr>
                <w:rFonts w:eastAsia="新細明體" w:cs="Arial"/>
                <w:bCs/>
                <w:kern w:val="2"/>
                <w:szCs w:val="18"/>
                <w:lang w:eastAsia="zh-TW"/>
              </w:rPr>
            </w:pPr>
            <w:r>
              <w:rPr>
                <w:rFonts w:eastAsia="DengXian" w:cs="Arial"/>
                <w:bCs/>
                <w:kern w:val="2"/>
                <w:szCs w:val="18"/>
                <w:lang w:eastAsia="zh-CN"/>
              </w:rPr>
              <w:t>CMCC</w:t>
            </w:r>
          </w:p>
        </w:tc>
        <w:tc>
          <w:tcPr>
            <w:tcW w:w="7793" w:type="dxa"/>
          </w:tcPr>
          <w:p w14:paraId="4AA60DBD" w14:textId="77777777" w:rsidR="00F977B9" w:rsidRDefault="004364C2">
            <w:pPr>
              <w:widowControl w:val="0"/>
              <w:spacing w:after="0" w:line="254" w:lineRule="auto"/>
              <w:rPr>
                <w:rFonts w:eastAsia="DengXian" w:cs="Arial"/>
                <w:bCs/>
                <w:kern w:val="2"/>
                <w:szCs w:val="18"/>
                <w:lang w:eastAsia="zh-CN"/>
              </w:rPr>
            </w:pPr>
            <w:r>
              <w:rPr>
                <w:rFonts w:eastAsia="DengXian" w:cs="Arial"/>
                <w:bCs/>
                <w:kern w:val="2"/>
                <w:szCs w:val="18"/>
                <w:lang w:eastAsia="zh-CN"/>
              </w:rPr>
              <w:t xml:space="preserve">Fine for the new scaling rule but we think this can be included on Proposal 3.3.3.1, e.g. adding a new rule for scaling on static power only, </w:t>
            </w:r>
            <w:proofErr w:type="gramStart"/>
            <w:r>
              <w:rPr>
                <w:rFonts w:eastAsia="DengXian" w:cs="Arial"/>
                <w:bCs/>
                <w:kern w:val="2"/>
                <w:szCs w:val="18"/>
                <w:lang w:eastAsia="zh-CN"/>
              </w:rPr>
              <w:t>and also</w:t>
            </w:r>
            <w:proofErr w:type="gramEnd"/>
            <w:r>
              <w:rPr>
                <w:rFonts w:eastAsia="DengXian" w:cs="Arial"/>
                <w:bCs/>
                <w:kern w:val="2"/>
                <w:szCs w:val="18"/>
                <w:lang w:eastAsia="zh-CN"/>
              </w:rPr>
              <w:t xml:space="preserve"> such definition can be extended to use case like PDCCH decoding.</w:t>
            </w:r>
          </w:p>
        </w:tc>
      </w:tr>
      <w:tr w:rsidR="00F977B9" w14:paraId="635AEB15" w14:textId="77777777">
        <w:tc>
          <w:tcPr>
            <w:tcW w:w="1837" w:type="dxa"/>
          </w:tcPr>
          <w:p w14:paraId="7F761010" w14:textId="77777777" w:rsidR="00F977B9" w:rsidRDefault="004364C2">
            <w:pPr>
              <w:widowControl w:val="0"/>
              <w:spacing w:after="0" w:line="256" w:lineRule="auto"/>
              <w:rPr>
                <w:rFonts w:eastAsia="Calibri" w:cs="Arial"/>
                <w:b/>
                <w:bCs/>
                <w:kern w:val="2"/>
                <w:lang w:eastAsia="zh-TW"/>
              </w:rPr>
            </w:pPr>
            <w:r>
              <w:rPr>
                <w:rFonts w:eastAsia="Malgun Gothic" w:cs="Arial"/>
                <w:kern w:val="2"/>
                <w:szCs w:val="18"/>
                <w:lang w:eastAsia="ko-KR"/>
              </w:rPr>
              <w:t>Samsung</w:t>
            </w:r>
          </w:p>
        </w:tc>
        <w:tc>
          <w:tcPr>
            <w:tcW w:w="7793" w:type="dxa"/>
          </w:tcPr>
          <w:p w14:paraId="6F532262" w14:textId="77777777" w:rsidR="00F977B9" w:rsidRDefault="004364C2">
            <w:pPr>
              <w:widowControl w:val="0"/>
              <w:spacing w:after="0" w:line="256" w:lineRule="auto"/>
              <w:rPr>
                <w:rFonts w:eastAsia="Calibri" w:cs="Arial"/>
                <w:b/>
                <w:bCs/>
                <w:kern w:val="2"/>
                <w:lang w:eastAsia="zh-TW"/>
              </w:rPr>
            </w:pPr>
            <w:r>
              <w:rPr>
                <w:rFonts w:eastAsia="Calibri" w:cs="Arial"/>
                <w:kern w:val="2"/>
                <w:szCs w:val="18"/>
                <w:lang w:eastAsia="zh-TW"/>
              </w:rPr>
              <w:t>If the scaling rules for RF/BB are agreed upon in the static/dynamic structure, it seems that they will be naturally reflected. No need for additional agreement.</w:t>
            </w:r>
          </w:p>
        </w:tc>
      </w:tr>
      <w:tr w:rsidR="00F977B9" w14:paraId="49755361" w14:textId="77777777">
        <w:tc>
          <w:tcPr>
            <w:tcW w:w="1837" w:type="dxa"/>
          </w:tcPr>
          <w:p w14:paraId="31F96A9C" w14:textId="77777777" w:rsidR="00F977B9" w:rsidRDefault="004364C2">
            <w:pPr>
              <w:widowControl w:val="0"/>
              <w:spacing w:after="0" w:line="256" w:lineRule="auto"/>
              <w:rPr>
                <w:rFonts w:eastAsia="Calibri" w:cs="Arial"/>
                <w:b/>
                <w:bCs/>
                <w:kern w:val="2"/>
                <w:lang w:eastAsia="zh-TW"/>
              </w:rPr>
            </w:pPr>
            <w:r>
              <w:rPr>
                <w:rFonts w:eastAsia="Malgun Gothic" w:cs="Arial"/>
                <w:kern w:val="2"/>
                <w:sz w:val="18"/>
                <w:szCs w:val="18"/>
                <w:lang w:eastAsia="ko-KR"/>
              </w:rPr>
              <w:lastRenderedPageBreak/>
              <w:t>LG Electronics</w:t>
            </w:r>
          </w:p>
        </w:tc>
        <w:tc>
          <w:tcPr>
            <w:tcW w:w="7793" w:type="dxa"/>
          </w:tcPr>
          <w:p w14:paraId="487B9E51" w14:textId="77777777" w:rsidR="00F977B9" w:rsidRDefault="004364C2">
            <w:pPr>
              <w:widowControl w:val="0"/>
              <w:spacing w:after="0" w:line="256" w:lineRule="auto"/>
              <w:rPr>
                <w:rFonts w:eastAsia="Calibri" w:cs="Arial"/>
                <w:b/>
                <w:bCs/>
                <w:kern w:val="2"/>
                <w:lang w:eastAsia="zh-TW"/>
              </w:rPr>
            </w:pPr>
            <w:r>
              <w:rPr>
                <w:rFonts w:eastAsia="Malgun Gothic" w:cs="Arial"/>
                <w:kern w:val="2"/>
                <w:sz w:val="18"/>
                <w:szCs w:val="18"/>
                <w:lang w:eastAsia="ko-KR"/>
              </w:rPr>
              <w:t>We don’t have a strong preference/objection. However, it would be better to discuss this issue after PDSCH processing time is defined.</w:t>
            </w:r>
          </w:p>
        </w:tc>
      </w:tr>
      <w:tr w:rsidR="00F977B9" w14:paraId="41685AFD" w14:textId="77777777">
        <w:tc>
          <w:tcPr>
            <w:tcW w:w="1837" w:type="dxa"/>
          </w:tcPr>
          <w:p w14:paraId="350C94CB" w14:textId="77777777" w:rsidR="00F977B9" w:rsidRDefault="004364C2">
            <w:pPr>
              <w:widowControl w:val="0"/>
              <w:spacing w:after="0" w:line="256" w:lineRule="auto"/>
              <w:rPr>
                <w:rFonts w:eastAsia="Calibri" w:cs="Arial"/>
                <w:kern w:val="2"/>
                <w:lang w:eastAsia="zh-TW"/>
              </w:rPr>
            </w:pPr>
            <w:r>
              <w:rPr>
                <w:rFonts w:ascii="DengXian" w:eastAsia="DengXian" w:hAnsi="DengXian" w:cs="Arial"/>
                <w:kern w:val="2"/>
                <w:lang w:eastAsia="zh-CN"/>
              </w:rPr>
              <w:t>vivo</w:t>
            </w:r>
          </w:p>
        </w:tc>
        <w:tc>
          <w:tcPr>
            <w:tcW w:w="7793" w:type="dxa"/>
          </w:tcPr>
          <w:p w14:paraId="3EB50072" w14:textId="77777777" w:rsidR="00F977B9" w:rsidRDefault="004364C2">
            <w:pPr>
              <w:widowControl w:val="0"/>
              <w:spacing w:after="0" w:line="256" w:lineRule="auto"/>
              <w:rPr>
                <w:rFonts w:eastAsia="Calibri" w:cs="Arial"/>
                <w:kern w:val="2"/>
                <w:lang w:eastAsia="zh-TW"/>
              </w:rPr>
            </w:pPr>
            <w:r>
              <w:rPr>
                <w:rFonts w:eastAsia="Calibri" w:cs="Arial"/>
                <w:kern w:val="2"/>
                <w:lang w:eastAsia="zh-TW"/>
              </w:rPr>
              <w:t>Regarding this proposal, one question is that is it assumed that 6GR baseline processing time is the same as 5G baseline, i.e. processing capability #1?</w:t>
            </w:r>
          </w:p>
          <w:p w14:paraId="40DEE0F1" w14:textId="77777777" w:rsidR="00F977B9" w:rsidRDefault="004364C2">
            <w:pPr>
              <w:widowControl w:val="0"/>
              <w:spacing w:after="0" w:line="256" w:lineRule="auto"/>
              <w:rPr>
                <w:rFonts w:eastAsia="DengXian" w:cs="Arial"/>
                <w:kern w:val="2"/>
                <w:lang w:eastAsia="zh-CN"/>
              </w:rPr>
            </w:pPr>
            <w:r>
              <w:rPr>
                <w:rFonts w:eastAsia="DengXian" w:cs="Arial"/>
                <w:kern w:val="2"/>
                <w:lang w:eastAsia="zh-CN"/>
              </w:rPr>
              <w:t>Further, Whether and how multiple processing timeline will be defined/supported in 6GR is not clear yet, it is hard to discuss the power impact due to processing timeline relaxation</w:t>
            </w:r>
          </w:p>
        </w:tc>
      </w:tr>
      <w:tr w:rsidR="00F977B9" w14:paraId="77381A48" w14:textId="77777777">
        <w:tc>
          <w:tcPr>
            <w:tcW w:w="1837" w:type="dxa"/>
          </w:tcPr>
          <w:p w14:paraId="5B7762CA" w14:textId="77777777" w:rsidR="00F977B9" w:rsidRDefault="004364C2">
            <w:pPr>
              <w:widowControl w:val="0"/>
              <w:spacing w:after="0" w:line="256" w:lineRule="auto"/>
              <w:rPr>
                <w:rFonts w:eastAsia="Calibri" w:cs="Arial"/>
                <w:b/>
                <w:bCs/>
                <w:kern w:val="2"/>
                <w:lang w:eastAsia="zh-TW"/>
              </w:rPr>
            </w:pPr>
            <w:r>
              <w:rPr>
                <w:rFonts w:eastAsia="Calibri" w:cs="Arial"/>
                <w:kern w:val="2"/>
                <w:lang w:eastAsia="zh-TW"/>
              </w:rPr>
              <w:t>Ericsson</w:t>
            </w:r>
          </w:p>
        </w:tc>
        <w:tc>
          <w:tcPr>
            <w:tcW w:w="7793" w:type="dxa"/>
          </w:tcPr>
          <w:p w14:paraId="0E15D925" w14:textId="77777777" w:rsidR="00F977B9" w:rsidRDefault="004364C2">
            <w:pPr>
              <w:widowControl w:val="0"/>
              <w:spacing w:after="0" w:line="256" w:lineRule="auto"/>
              <w:rPr>
                <w:rFonts w:eastAsia="Calibri" w:cs="Arial"/>
                <w:b/>
                <w:bCs/>
                <w:kern w:val="2"/>
                <w:lang w:eastAsia="zh-TW"/>
              </w:rPr>
            </w:pPr>
            <w:r>
              <w:rPr>
                <w:rFonts w:eastAsia="Calibri" w:cs="Arial"/>
                <w:kern w:val="2"/>
                <w:lang w:eastAsia="zh-TW"/>
              </w:rPr>
              <w:t>In TR 38.840, scaling rule exists for cross-slot scheduling which is effectively PDSCH processing time relaxation.</w:t>
            </w:r>
          </w:p>
        </w:tc>
      </w:tr>
      <w:tr w:rsidR="00F977B9" w14:paraId="00DFB84D" w14:textId="77777777">
        <w:tc>
          <w:tcPr>
            <w:tcW w:w="1837" w:type="dxa"/>
          </w:tcPr>
          <w:p w14:paraId="3E55450D" w14:textId="77777777" w:rsidR="00F977B9" w:rsidRDefault="004364C2">
            <w:pPr>
              <w:widowControl w:val="0"/>
              <w:spacing w:after="0" w:line="256" w:lineRule="auto"/>
              <w:rPr>
                <w:rFonts w:eastAsia="Calibri" w:cs="Arial"/>
                <w:kern w:val="2"/>
                <w:lang w:eastAsia="zh-TW"/>
              </w:rPr>
            </w:pPr>
            <w:r>
              <w:rPr>
                <w:rFonts w:eastAsia="Calibri" w:cs="Arial"/>
                <w:kern w:val="2"/>
                <w:lang w:eastAsia="zh-TW"/>
              </w:rPr>
              <w:t>TCL</w:t>
            </w:r>
          </w:p>
        </w:tc>
        <w:tc>
          <w:tcPr>
            <w:tcW w:w="7793" w:type="dxa"/>
          </w:tcPr>
          <w:p w14:paraId="6846D82A" w14:textId="77777777" w:rsidR="00F977B9" w:rsidRDefault="004364C2">
            <w:pPr>
              <w:widowControl w:val="0"/>
              <w:spacing w:after="0" w:line="256" w:lineRule="auto"/>
              <w:rPr>
                <w:rFonts w:eastAsia="Calibri" w:cs="Arial"/>
                <w:kern w:val="2"/>
                <w:lang w:eastAsia="zh-TW"/>
              </w:rPr>
            </w:pPr>
            <w:r>
              <w:rPr>
                <w:rFonts w:eastAsia="Calibri" w:cs="Arial"/>
                <w:kern w:val="2"/>
                <w:lang w:eastAsia="zh-TW"/>
              </w:rPr>
              <w:t>Support.</w:t>
            </w:r>
          </w:p>
        </w:tc>
      </w:tr>
      <w:tr w:rsidR="00F977B9" w14:paraId="62179A31" w14:textId="77777777">
        <w:tc>
          <w:tcPr>
            <w:tcW w:w="1837" w:type="dxa"/>
          </w:tcPr>
          <w:p w14:paraId="21AE0AD0" w14:textId="77777777" w:rsidR="00F977B9" w:rsidRDefault="004364C2">
            <w:pPr>
              <w:widowControl w:val="0"/>
              <w:spacing w:after="0" w:line="256" w:lineRule="auto"/>
              <w:rPr>
                <w:rFonts w:eastAsia="Calibri" w:cs="Arial"/>
                <w:b/>
                <w:bCs/>
                <w:kern w:val="2"/>
                <w:lang w:eastAsia="zh-TW"/>
              </w:rPr>
            </w:pPr>
            <w:r>
              <w:rPr>
                <w:rFonts w:eastAsia="DengXian" w:cs="Arial"/>
                <w:kern w:val="2"/>
                <w:lang w:eastAsia="zh-CN"/>
              </w:rPr>
              <w:t xml:space="preserve">Huawei, </w:t>
            </w:r>
            <w:proofErr w:type="spellStart"/>
            <w:r>
              <w:rPr>
                <w:rFonts w:eastAsia="DengXian" w:cs="Arial"/>
                <w:kern w:val="2"/>
                <w:lang w:eastAsia="zh-CN"/>
              </w:rPr>
              <w:t>HiSilicon</w:t>
            </w:r>
            <w:proofErr w:type="spellEnd"/>
          </w:p>
        </w:tc>
        <w:tc>
          <w:tcPr>
            <w:tcW w:w="7793" w:type="dxa"/>
          </w:tcPr>
          <w:p w14:paraId="2CE180D1" w14:textId="77777777" w:rsidR="00F977B9" w:rsidRDefault="004364C2">
            <w:pPr>
              <w:widowControl w:val="0"/>
              <w:spacing w:after="0" w:line="256" w:lineRule="auto"/>
              <w:rPr>
                <w:rFonts w:eastAsia="Calibri" w:cs="Arial"/>
                <w:b/>
                <w:bCs/>
                <w:kern w:val="2"/>
                <w:lang w:eastAsia="zh-TW"/>
              </w:rPr>
            </w:pPr>
            <w:r>
              <w:rPr>
                <w:rFonts w:eastAsia="DengXian" w:cs="Arial"/>
                <w:kern w:val="2"/>
                <w:lang w:eastAsia="zh-CN"/>
              </w:rPr>
              <w:t>We are open to discuss this scaling. But we also agree with Samsung that this can be discussed after Proposal 3.3.3.1.</w:t>
            </w:r>
          </w:p>
        </w:tc>
      </w:tr>
      <w:tr w:rsidR="00F977B9" w14:paraId="3BF7CEF2" w14:textId="77777777">
        <w:tc>
          <w:tcPr>
            <w:tcW w:w="1837" w:type="dxa"/>
          </w:tcPr>
          <w:p w14:paraId="3E833E34" w14:textId="77777777" w:rsidR="00F977B9" w:rsidRDefault="004364C2">
            <w:pPr>
              <w:widowControl w:val="0"/>
              <w:spacing w:after="0" w:line="256" w:lineRule="auto"/>
              <w:rPr>
                <w:rFonts w:eastAsia="DengXian" w:cs="Arial"/>
                <w:kern w:val="2"/>
                <w:lang w:eastAsia="zh-CN"/>
              </w:rPr>
            </w:pPr>
            <w:r>
              <w:rPr>
                <w:rFonts w:eastAsia="Calibri" w:cs="Arial"/>
                <w:kern w:val="2"/>
                <w:szCs w:val="20"/>
                <w:lang w:eastAsia="zh-TW"/>
              </w:rPr>
              <w:t>Qualcomm</w:t>
            </w:r>
          </w:p>
        </w:tc>
        <w:tc>
          <w:tcPr>
            <w:tcW w:w="7793" w:type="dxa"/>
          </w:tcPr>
          <w:p w14:paraId="4BF61E5E" w14:textId="77777777" w:rsidR="00F977B9" w:rsidRDefault="004364C2">
            <w:pPr>
              <w:widowControl w:val="0"/>
              <w:spacing w:after="0" w:line="256" w:lineRule="auto"/>
              <w:rPr>
                <w:rFonts w:eastAsia="DengXian" w:cs="Arial"/>
                <w:kern w:val="2"/>
                <w:lang w:eastAsia="zh-CN"/>
              </w:rPr>
            </w:pPr>
            <w:r>
              <w:rPr>
                <w:rFonts w:eastAsia="Calibri" w:cs="Arial"/>
                <w:kern w:val="2"/>
                <w:szCs w:val="20"/>
                <w:lang w:eastAsia="zh-TW"/>
              </w:rPr>
              <w:t>We support the proposal and propose to add additional values, e.g. 3x and 4x processing time scaling and to discuss the power scaling numbers.</w:t>
            </w:r>
          </w:p>
        </w:tc>
      </w:tr>
      <w:tr w:rsidR="00F977B9" w14:paraId="26B39E7C" w14:textId="77777777">
        <w:tc>
          <w:tcPr>
            <w:tcW w:w="1837" w:type="dxa"/>
          </w:tcPr>
          <w:p w14:paraId="2CCAE8BD" w14:textId="77777777" w:rsidR="00F977B9" w:rsidRDefault="004364C2">
            <w:pPr>
              <w:widowControl w:val="0"/>
              <w:spacing w:after="0" w:line="257" w:lineRule="auto"/>
              <w:rPr>
                <w:rFonts w:eastAsia="Calibri" w:cs="Arial"/>
                <w:kern w:val="2"/>
                <w:szCs w:val="20"/>
                <w:lang w:eastAsia="zh-TW"/>
              </w:rPr>
            </w:pPr>
            <w:r>
              <w:rPr>
                <w:rFonts w:eastAsia="SimSun" w:cs="Arial" w:hint="eastAsia"/>
                <w:kern w:val="2"/>
                <w:szCs w:val="20"/>
                <w:lang w:eastAsia="zh-CN"/>
              </w:rPr>
              <w:t xml:space="preserve">ZTE, </w:t>
            </w:r>
            <w:proofErr w:type="spellStart"/>
            <w:r>
              <w:rPr>
                <w:rFonts w:eastAsia="SimSun" w:cs="Arial" w:hint="eastAsia"/>
                <w:kern w:val="2"/>
                <w:szCs w:val="20"/>
                <w:lang w:eastAsia="zh-CN"/>
              </w:rPr>
              <w:t>Sanechips</w:t>
            </w:r>
            <w:proofErr w:type="spellEnd"/>
          </w:p>
        </w:tc>
        <w:tc>
          <w:tcPr>
            <w:tcW w:w="7793" w:type="dxa"/>
          </w:tcPr>
          <w:p w14:paraId="7F4F77CB" w14:textId="77777777" w:rsidR="00F977B9" w:rsidRDefault="004364C2">
            <w:pPr>
              <w:widowControl w:val="0"/>
              <w:spacing w:after="0" w:line="257" w:lineRule="auto"/>
              <w:rPr>
                <w:rFonts w:eastAsia="Calibri" w:cs="Arial"/>
                <w:kern w:val="2"/>
                <w:szCs w:val="20"/>
                <w:lang w:eastAsia="zh-TW"/>
              </w:rPr>
            </w:pPr>
            <w:r>
              <w:rPr>
                <w:rFonts w:eastAsia="SimSun" w:cs="Arial" w:hint="eastAsia"/>
                <w:kern w:val="2"/>
                <w:szCs w:val="20"/>
                <w:lang w:eastAsia="zh-CN"/>
              </w:rPr>
              <w:t xml:space="preserve">The relationship between BB/RF separation and this proposal should be clarified. In our understanding, PDSCH relaxing also belong to BB scaling for PDSCH. </w:t>
            </w:r>
          </w:p>
        </w:tc>
      </w:tr>
      <w:tr w:rsidR="00F977B9" w14:paraId="5843C337" w14:textId="77777777">
        <w:tc>
          <w:tcPr>
            <w:tcW w:w="1837" w:type="dxa"/>
          </w:tcPr>
          <w:p w14:paraId="53D3B8B6" w14:textId="77777777" w:rsidR="00F977B9" w:rsidRDefault="004364C2">
            <w:pPr>
              <w:widowControl w:val="0"/>
              <w:spacing w:after="0" w:line="257" w:lineRule="auto"/>
              <w:rPr>
                <w:rFonts w:eastAsia="SimSun" w:cs="Arial"/>
                <w:kern w:val="2"/>
                <w:lang w:eastAsia="zh-CN"/>
              </w:rPr>
            </w:pPr>
            <w:r>
              <w:rPr>
                <w:rFonts w:eastAsia="SimSun" w:cs="Arial" w:hint="eastAsia"/>
                <w:kern w:val="2"/>
                <w:lang w:eastAsia="zh-CN"/>
              </w:rPr>
              <w:t>CATT</w:t>
            </w:r>
          </w:p>
        </w:tc>
        <w:tc>
          <w:tcPr>
            <w:tcW w:w="7793" w:type="dxa"/>
          </w:tcPr>
          <w:p w14:paraId="7C620AC3" w14:textId="77777777" w:rsidR="00F977B9" w:rsidRDefault="004364C2">
            <w:pPr>
              <w:widowControl w:val="0"/>
              <w:spacing w:after="0" w:line="257" w:lineRule="auto"/>
              <w:rPr>
                <w:rFonts w:eastAsia="SimSun" w:cs="Arial"/>
                <w:kern w:val="2"/>
                <w:lang w:eastAsia="zh-CN"/>
              </w:rPr>
            </w:pPr>
            <w:r>
              <w:rPr>
                <w:rFonts w:eastAsia="SimSun" w:cs="Arial" w:hint="eastAsia"/>
                <w:kern w:val="2"/>
                <w:lang w:eastAsia="zh-CN"/>
              </w:rPr>
              <w:t xml:space="preserve">The </w:t>
            </w:r>
            <w:r>
              <w:rPr>
                <w:rFonts w:eastAsia="SimSun" w:cs="Arial"/>
                <w:kern w:val="2"/>
                <w:lang w:eastAsia="zh-CN"/>
              </w:rPr>
              <w:t>necessity</w:t>
            </w:r>
            <w:r>
              <w:rPr>
                <w:rFonts w:eastAsia="SimSun" w:cs="Arial" w:hint="eastAsia"/>
                <w:kern w:val="2"/>
                <w:lang w:eastAsia="zh-CN"/>
              </w:rPr>
              <w:t xml:space="preserve"> of </w:t>
            </w:r>
            <w:r>
              <w:rPr>
                <w:rFonts w:eastAsia="SimSun" w:cs="Arial"/>
                <w:kern w:val="2"/>
                <w:lang w:eastAsia="zh-CN"/>
              </w:rPr>
              <w:t>introducing</w:t>
            </w:r>
            <w:r>
              <w:rPr>
                <w:rFonts w:eastAsia="SimSun" w:cs="Arial" w:hint="eastAsia"/>
                <w:kern w:val="2"/>
                <w:lang w:eastAsia="zh-CN"/>
              </w:rPr>
              <w:t xml:space="preserve"> a new </w:t>
            </w:r>
            <w:r>
              <w:rPr>
                <w:rFonts w:eastAsia="SimSun" w:cs="Arial"/>
                <w:kern w:val="2"/>
                <w:lang w:eastAsia="zh-CN"/>
              </w:rPr>
              <w:t>scaling</w:t>
            </w:r>
            <w:r>
              <w:rPr>
                <w:rFonts w:eastAsia="SimSun" w:cs="Arial" w:hint="eastAsia"/>
                <w:kern w:val="2"/>
                <w:lang w:eastAsia="zh-CN"/>
              </w:rPr>
              <w:t xml:space="preserve"> </w:t>
            </w:r>
            <w:r>
              <w:rPr>
                <w:rFonts w:eastAsia="SimSun" w:cs="Arial"/>
                <w:kern w:val="2"/>
                <w:lang w:eastAsia="zh-CN"/>
              </w:rPr>
              <w:t>should</w:t>
            </w:r>
            <w:r>
              <w:rPr>
                <w:rFonts w:eastAsia="SimSun" w:cs="Arial" w:hint="eastAsia"/>
                <w:kern w:val="2"/>
                <w:lang w:eastAsia="zh-CN"/>
              </w:rPr>
              <w:t xml:space="preserve"> be discussed </w:t>
            </w:r>
            <w:r>
              <w:rPr>
                <w:rFonts w:eastAsia="SimSun" w:cs="Arial"/>
                <w:kern w:val="2"/>
                <w:lang w:eastAsia="zh-CN"/>
              </w:rPr>
              <w:t>firstly</w:t>
            </w:r>
            <w:r>
              <w:rPr>
                <w:rFonts w:eastAsia="SimSun" w:cs="Arial" w:hint="eastAsia"/>
                <w:kern w:val="2"/>
                <w:lang w:eastAsia="zh-CN"/>
              </w:rPr>
              <w:t>.</w:t>
            </w:r>
          </w:p>
        </w:tc>
      </w:tr>
      <w:tr w:rsidR="009B36DF" w14:paraId="6EBEA1D3" w14:textId="77777777">
        <w:tc>
          <w:tcPr>
            <w:tcW w:w="1837" w:type="dxa"/>
          </w:tcPr>
          <w:p w14:paraId="3483C931" w14:textId="370FB304" w:rsidR="009B36DF" w:rsidRDefault="009B36DF" w:rsidP="009B36DF">
            <w:pPr>
              <w:widowControl w:val="0"/>
              <w:spacing w:after="0" w:line="257" w:lineRule="auto"/>
              <w:rPr>
                <w:rFonts w:eastAsia="SimSun" w:cs="Arial"/>
                <w:kern w:val="2"/>
                <w:lang w:eastAsia="zh-CN"/>
              </w:rPr>
            </w:pPr>
            <w:r w:rsidRPr="009B36DF">
              <w:rPr>
                <w:rFonts w:eastAsia="SimSun" w:cs="Arial" w:hint="eastAsia"/>
                <w:kern w:val="2"/>
                <w:lang w:eastAsia="zh-CN"/>
              </w:rPr>
              <w:t>Xiaomi</w:t>
            </w:r>
          </w:p>
        </w:tc>
        <w:tc>
          <w:tcPr>
            <w:tcW w:w="7793" w:type="dxa"/>
          </w:tcPr>
          <w:p w14:paraId="3ECA3777" w14:textId="7053616A" w:rsidR="009B36DF" w:rsidRDefault="009B36DF" w:rsidP="009B36DF">
            <w:pPr>
              <w:widowControl w:val="0"/>
              <w:spacing w:after="0" w:line="257" w:lineRule="auto"/>
              <w:rPr>
                <w:rFonts w:eastAsia="SimSun" w:cs="Arial"/>
                <w:kern w:val="2"/>
                <w:lang w:eastAsia="zh-CN"/>
              </w:rPr>
            </w:pPr>
            <w:r>
              <w:rPr>
                <w:rFonts w:eastAsia="SimSun" w:cs="Arial"/>
                <w:kern w:val="2"/>
                <w:lang w:eastAsia="zh-CN"/>
              </w:rPr>
              <w:t>S</w:t>
            </w:r>
            <w:r>
              <w:rPr>
                <w:rFonts w:eastAsia="SimSun" w:cs="Arial" w:hint="eastAsia"/>
                <w:kern w:val="2"/>
                <w:lang w:eastAsia="zh-CN"/>
              </w:rPr>
              <w:t>imilar comments as Samsung.</w:t>
            </w:r>
          </w:p>
        </w:tc>
      </w:tr>
      <w:tr w:rsidR="00D16800" w14:paraId="208A7836" w14:textId="77777777">
        <w:tc>
          <w:tcPr>
            <w:tcW w:w="1837" w:type="dxa"/>
          </w:tcPr>
          <w:p w14:paraId="2C9D8B64" w14:textId="6976E1F6" w:rsidR="00D16800" w:rsidRPr="009B36DF" w:rsidRDefault="00D16800" w:rsidP="009B36DF">
            <w:pPr>
              <w:widowControl w:val="0"/>
              <w:spacing w:after="0" w:line="257" w:lineRule="auto"/>
              <w:rPr>
                <w:rFonts w:eastAsia="SimSun" w:cs="Arial"/>
                <w:kern w:val="2"/>
                <w:lang w:eastAsia="zh-CN"/>
              </w:rPr>
            </w:pPr>
            <w:r>
              <w:rPr>
                <w:rFonts w:eastAsia="SimSun" w:cs="Arial" w:hint="eastAsia"/>
                <w:kern w:val="2"/>
                <w:lang w:eastAsia="zh-CN"/>
              </w:rPr>
              <w:t>O</w:t>
            </w:r>
            <w:r>
              <w:rPr>
                <w:rFonts w:eastAsia="SimSun" w:cs="Arial"/>
                <w:kern w:val="2"/>
                <w:lang w:eastAsia="zh-CN"/>
              </w:rPr>
              <w:t>PPO</w:t>
            </w:r>
          </w:p>
        </w:tc>
        <w:tc>
          <w:tcPr>
            <w:tcW w:w="7793" w:type="dxa"/>
          </w:tcPr>
          <w:p w14:paraId="32F949A1" w14:textId="5157092E" w:rsidR="00D16800" w:rsidRDefault="00D16800" w:rsidP="009B36DF">
            <w:pPr>
              <w:widowControl w:val="0"/>
              <w:spacing w:after="0" w:line="257" w:lineRule="auto"/>
              <w:rPr>
                <w:rFonts w:eastAsia="SimSun" w:cs="Arial"/>
                <w:kern w:val="2"/>
                <w:lang w:eastAsia="zh-CN"/>
              </w:rPr>
            </w:pPr>
            <w:r>
              <w:rPr>
                <w:rFonts w:eastAsia="SimSun" w:cs="Arial" w:hint="eastAsia"/>
                <w:kern w:val="2"/>
                <w:lang w:eastAsia="zh-CN"/>
              </w:rPr>
              <w:t>O</w:t>
            </w:r>
            <w:r>
              <w:rPr>
                <w:rFonts w:eastAsia="SimSun" w:cs="Arial"/>
                <w:kern w:val="2"/>
                <w:lang w:eastAsia="zh-CN"/>
              </w:rPr>
              <w:t>K</w:t>
            </w:r>
          </w:p>
        </w:tc>
      </w:tr>
    </w:tbl>
    <w:p w14:paraId="48F0EAD3" w14:textId="77777777" w:rsidR="00D16800" w:rsidRPr="00D16800" w:rsidRDefault="00D16800">
      <w:pPr>
        <w:pBdr>
          <w:bottom w:val="single" w:sz="6" w:space="1" w:color="000000"/>
        </w:pBdr>
        <w:spacing w:line="254" w:lineRule="auto"/>
        <w:rPr>
          <w:rFonts w:eastAsia="DengXian" w:cs="Arial"/>
          <w:szCs w:val="22"/>
          <w:lang w:eastAsia="zh-CN"/>
        </w:rPr>
      </w:pPr>
    </w:p>
    <w:p w14:paraId="6492FE26" w14:textId="77777777" w:rsidR="00F977B9" w:rsidRDefault="00F977B9">
      <w:pPr>
        <w:pBdr>
          <w:bottom w:val="single" w:sz="6" w:space="1" w:color="000000"/>
        </w:pBdr>
        <w:spacing w:line="254" w:lineRule="auto"/>
        <w:rPr>
          <w:rFonts w:eastAsia="Calibri" w:cs="Arial"/>
          <w:szCs w:val="22"/>
          <w:lang w:eastAsia="zh-TW"/>
        </w:rPr>
      </w:pPr>
    </w:p>
    <w:p w14:paraId="762CE439" w14:textId="77777777" w:rsidR="00F977B9" w:rsidRDefault="004364C2">
      <w:pPr>
        <w:spacing w:line="254" w:lineRule="auto"/>
        <w:rPr>
          <w:rFonts w:eastAsia="Calibri" w:cs="Arial"/>
          <w:szCs w:val="22"/>
          <w:lang w:eastAsia="zh-TW"/>
        </w:rPr>
      </w:pPr>
      <w:r>
        <w:rPr>
          <w:rFonts w:eastAsia="Calibri" w:cs="Arial"/>
          <w:szCs w:val="22"/>
          <w:lang w:eastAsia="zh-TW"/>
        </w:rPr>
        <w:t xml:space="preserve">The following proposal is to include the scaling for larger DL and/or UL antenna number. Analogous scaling to NR scaling rules </w:t>
      </w:r>
      <w:proofErr w:type="gramStart"/>
      <w:r>
        <w:rPr>
          <w:rFonts w:eastAsia="Calibri" w:cs="Arial"/>
          <w:szCs w:val="22"/>
          <w:lang w:eastAsia="zh-TW"/>
        </w:rPr>
        <w:t>are</w:t>
      </w:r>
      <w:proofErr w:type="gramEnd"/>
      <w:r>
        <w:rPr>
          <w:rFonts w:eastAsia="Calibri" w:cs="Arial"/>
          <w:szCs w:val="22"/>
          <w:lang w:eastAsia="zh-TW"/>
        </w:rPr>
        <w:t xml:space="preserve"> proposed for companies check and comment:</w:t>
      </w:r>
    </w:p>
    <w:p w14:paraId="333C588B" w14:textId="77777777" w:rsidR="00F977B9" w:rsidRDefault="004364C2">
      <w:pPr>
        <w:spacing w:line="254" w:lineRule="auto"/>
        <w:rPr>
          <w:rFonts w:eastAsia="Calibri" w:cs="Arial"/>
          <w:b/>
          <w:bCs/>
          <w:szCs w:val="22"/>
          <w:lang w:eastAsia="zh-TW"/>
        </w:rPr>
      </w:pPr>
      <w:r>
        <w:rPr>
          <w:rFonts w:eastAsia="Calibri" w:cs="Arial"/>
          <w:b/>
          <w:bCs/>
          <w:szCs w:val="22"/>
          <w:lang w:eastAsia="zh-TW"/>
        </w:rPr>
        <w:br/>
      </w:r>
      <w:r>
        <w:rPr>
          <w:rFonts w:eastAsia="Calibri" w:cs="Arial"/>
          <w:b/>
          <w:bCs/>
          <w:szCs w:val="22"/>
          <w:highlight w:val="yellow"/>
          <w:lang w:eastAsia="zh-TW"/>
        </w:rPr>
        <w:t>Proposal 3.3.3.4 (1st round; high priority):</w:t>
      </w:r>
      <w:r>
        <w:rPr>
          <w:rFonts w:eastAsia="Calibri" w:cs="Arial"/>
          <w:b/>
          <w:bCs/>
          <w:szCs w:val="22"/>
          <w:lang w:eastAsia="zh-TW"/>
        </w:rPr>
        <w:t xml:space="preserve"> </w:t>
      </w:r>
    </w:p>
    <w:p w14:paraId="2D1D8D76" w14:textId="77777777" w:rsidR="00F977B9" w:rsidRDefault="004364C2">
      <w:pPr>
        <w:spacing w:line="254" w:lineRule="auto"/>
        <w:rPr>
          <w:rFonts w:eastAsia="Calibri" w:cs="Arial"/>
          <w:b/>
          <w:bCs/>
          <w:szCs w:val="22"/>
          <w:lang w:eastAsia="zh-TW"/>
        </w:rPr>
      </w:pPr>
      <w:r>
        <w:rPr>
          <w:rFonts w:eastAsia="Calibri" w:cs="Arial"/>
          <w:b/>
          <w:bCs/>
          <w:szCs w:val="22"/>
          <w:lang w:eastAsia="zh-TW"/>
        </w:rPr>
        <w:t>Include the following scaling rule on non-sleep power states for 6G UE power consumption model:</w:t>
      </w:r>
    </w:p>
    <w:tbl>
      <w:tblPr>
        <w:tblW w:w="9980" w:type="dxa"/>
        <w:tblLayout w:type="fixed"/>
        <w:tblCellMar>
          <w:top w:w="54" w:type="dxa"/>
          <w:bottom w:w="54" w:type="dxa"/>
        </w:tblCellMar>
        <w:tblLook w:val="04A0" w:firstRow="1" w:lastRow="0" w:firstColumn="1" w:lastColumn="0" w:noHBand="0" w:noVBand="1"/>
      </w:tblPr>
      <w:tblGrid>
        <w:gridCol w:w="1940"/>
        <w:gridCol w:w="3990"/>
        <w:gridCol w:w="4050"/>
      </w:tblGrid>
      <w:tr w:rsidR="00F977B9" w14:paraId="509E6667" w14:textId="77777777">
        <w:trPr>
          <w:trHeight w:val="437"/>
        </w:trPr>
        <w:tc>
          <w:tcPr>
            <w:tcW w:w="1940" w:type="dxa"/>
            <w:tcBorders>
              <w:top w:val="single" w:sz="8" w:space="0" w:color="000000"/>
              <w:left w:val="single" w:sz="8" w:space="0" w:color="000000"/>
              <w:bottom w:val="single" w:sz="8" w:space="0" w:color="000000"/>
              <w:right w:val="single" w:sz="8" w:space="0" w:color="000000"/>
            </w:tcBorders>
          </w:tcPr>
          <w:p w14:paraId="61C8ADD9" w14:textId="77777777" w:rsidR="00F977B9" w:rsidRDefault="004364C2">
            <w:pPr>
              <w:keepNext/>
              <w:keepLines/>
              <w:widowControl w:val="0"/>
              <w:spacing w:after="0"/>
              <w:jc w:val="center"/>
              <w:rPr>
                <w:rFonts w:eastAsia="新細明體" w:cs="Arial"/>
                <w:b/>
                <w:sz w:val="18"/>
                <w:szCs w:val="22"/>
                <w:lang w:val="en-GB" w:eastAsia="zh-TW"/>
              </w:rPr>
            </w:pPr>
            <w:r>
              <w:rPr>
                <w:rFonts w:eastAsia="MS Mincho" w:cs="Arial"/>
                <w:b/>
                <w:sz w:val="18"/>
                <w:szCs w:val="22"/>
                <w:lang w:val="en-GB" w:eastAsia="en-US"/>
              </w:rPr>
              <w:t>Scaling for FR1</w:t>
            </w:r>
          </w:p>
        </w:tc>
        <w:tc>
          <w:tcPr>
            <w:tcW w:w="3990" w:type="dxa"/>
            <w:tcBorders>
              <w:top w:val="single" w:sz="8" w:space="0" w:color="000000"/>
              <w:left w:val="single" w:sz="8" w:space="0" w:color="000000"/>
              <w:bottom w:val="single" w:sz="8" w:space="0" w:color="000000"/>
              <w:right w:val="single" w:sz="8" w:space="0" w:color="000000"/>
            </w:tcBorders>
          </w:tcPr>
          <w:p w14:paraId="6AC250B2" w14:textId="77777777" w:rsidR="00F977B9" w:rsidRDefault="004364C2">
            <w:pPr>
              <w:keepNext/>
              <w:keepLines/>
              <w:widowControl w:val="0"/>
              <w:spacing w:after="0"/>
              <w:jc w:val="center"/>
              <w:rPr>
                <w:rFonts w:eastAsia="Malgun Gothic" w:cs="Arial"/>
                <w:b/>
                <w:sz w:val="18"/>
                <w:szCs w:val="22"/>
                <w:lang w:val="en-GB" w:eastAsia="en-US"/>
              </w:rPr>
            </w:pPr>
            <w:r>
              <w:rPr>
                <w:rFonts w:eastAsia="MS Mincho" w:cs="Arial"/>
                <w:b/>
                <w:sz w:val="18"/>
                <w:szCs w:val="22"/>
                <w:lang w:val="en-GB" w:eastAsia="en-US"/>
              </w:rPr>
              <w:t>Proposal</w:t>
            </w:r>
          </w:p>
        </w:tc>
        <w:tc>
          <w:tcPr>
            <w:tcW w:w="4050" w:type="dxa"/>
            <w:tcBorders>
              <w:top w:val="single" w:sz="8" w:space="0" w:color="000000"/>
              <w:left w:val="single" w:sz="8" w:space="0" w:color="000000"/>
              <w:bottom w:val="single" w:sz="8" w:space="0" w:color="000000"/>
              <w:right w:val="single" w:sz="8" w:space="0" w:color="000000"/>
            </w:tcBorders>
          </w:tcPr>
          <w:p w14:paraId="3B9EA7F6" w14:textId="77777777" w:rsidR="00F977B9" w:rsidRDefault="004364C2">
            <w:pPr>
              <w:keepNext/>
              <w:keepLines/>
              <w:widowControl w:val="0"/>
              <w:spacing w:after="0"/>
              <w:jc w:val="center"/>
              <w:rPr>
                <w:rFonts w:eastAsia="MS Mincho" w:cs="Arial"/>
                <w:b/>
                <w:sz w:val="18"/>
                <w:szCs w:val="22"/>
                <w:lang w:val="en-GB" w:eastAsia="en-US"/>
              </w:rPr>
            </w:pPr>
            <w:r>
              <w:rPr>
                <w:rFonts w:eastAsia="MS Mincho" w:cs="Arial"/>
                <w:b/>
                <w:sz w:val="18"/>
                <w:szCs w:val="22"/>
                <w:lang w:val="en-GB" w:eastAsia="en-US"/>
              </w:rPr>
              <w:t>Comment</w:t>
            </w:r>
          </w:p>
        </w:tc>
      </w:tr>
      <w:tr w:rsidR="00F977B9" w14:paraId="04CF5838"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67CB55AE" w14:textId="77777777" w:rsidR="00F977B9" w:rsidRDefault="004364C2">
            <w:pPr>
              <w:keepNext/>
              <w:keepLines/>
              <w:widowControl w:val="0"/>
              <w:spacing w:after="0"/>
              <w:rPr>
                <w:rFonts w:eastAsia="MS Mincho" w:cs="Arial"/>
                <w:sz w:val="18"/>
                <w:szCs w:val="22"/>
                <w:lang w:val="en-GB" w:eastAsia="en-US"/>
              </w:rPr>
            </w:pPr>
            <w:r>
              <w:rPr>
                <w:rFonts w:eastAsia="MS Mincho" w:cs="Arial"/>
                <w:sz w:val="18"/>
                <w:szCs w:val="22"/>
                <w:lang w:val="en-GB" w:eastAsia="en-US"/>
              </w:rPr>
              <w:t>Antenna scaling (DL)</w:t>
            </w:r>
          </w:p>
        </w:tc>
        <w:tc>
          <w:tcPr>
            <w:tcW w:w="3990" w:type="dxa"/>
            <w:tcBorders>
              <w:top w:val="single" w:sz="8" w:space="0" w:color="000000"/>
              <w:left w:val="single" w:sz="8" w:space="0" w:color="000000"/>
              <w:bottom w:val="single" w:sz="8" w:space="0" w:color="000000"/>
              <w:right w:val="single" w:sz="8" w:space="0" w:color="000000"/>
            </w:tcBorders>
          </w:tcPr>
          <w:p w14:paraId="7EA2F35C" w14:textId="77777777" w:rsidR="00F977B9" w:rsidRDefault="004364C2">
            <w:pPr>
              <w:keepNext/>
              <w:keepLines/>
              <w:widowControl w:val="0"/>
              <w:spacing w:after="0"/>
              <w:rPr>
                <w:rFonts w:eastAsia="MS Mincho" w:cs="Arial"/>
                <w:bCs/>
                <w:color w:val="FF0000"/>
                <w:sz w:val="18"/>
                <w:szCs w:val="22"/>
                <w:lang w:val="en-GB" w:eastAsia="en-US"/>
              </w:rPr>
            </w:pPr>
            <w:r>
              <w:rPr>
                <w:rFonts w:eastAsia="MS Mincho" w:cs="Arial"/>
                <w:bCs/>
                <w:color w:val="FF0000"/>
                <w:sz w:val="18"/>
                <w:szCs w:val="22"/>
                <w:lang w:val="en-GB" w:eastAsia="en-US"/>
              </w:rPr>
              <w:t>8Rx power is [2]x 4Rx power for FR1</w:t>
            </w:r>
          </w:p>
          <w:p w14:paraId="4C5F19FD" w14:textId="77777777" w:rsidR="00F977B9" w:rsidRDefault="004364C2">
            <w:pPr>
              <w:keepNext/>
              <w:keepLines/>
              <w:widowControl w:val="0"/>
              <w:spacing w:after="0"/>
              <w:rPr>
                <w:rFonts w:eastAsia="MS Mincho" w:cs="Arial"/>
                <w:bCs/>
                <w:color w:val="FF0000"/>
                <w:sz w:val="18"/>
                <w:szCs w:val="22"/>
                <w:lang w:val="en-GB" w:eastAsia="en-US"/>
              </w:rPr>
            </w:pPr>
            <w:r>
              <w:rPr>
                <w:rFonts w:eastAsia="MS Mincho" w:cs="Arial"/>
                <w:bCs/>
                <w:color w:val="FF0000"/>
                <w:sz w:val="18"/>
                <w:szCs w:val="22"/>
                <w:lang w:val="en-GB" w:eastAsia="en-US"/>
              </w:rPr>
              <w:t>6Rx power is [1.4]x 4Rx power for FR1</w:t>
            </w:r>
          </w:p>
          <w:p w14:paraId="7774EBA1" w14:textId="77777777" w:rsidR="00F977B9" w:rsidRDefault="004364C2">
            <w:pPr>
              <w:keepNext/>
              <w:keepLines/>
              <w:widowControl w:val="0"/>
              <w:spacing w:after="0"/>
              <w:rPr>
                <w:rFonts w:eastAsia="MS Mincho" w:cs="Arial"/>
                <w:sz w:val="18"/>
                <w:szCs w:val="22"/>
                <w:lang w:val="en-GB" w:eastAsia="en-US"/>
              </w:rPr>
            </w:pPr>
            <w:r>
              <w:rPr>
                <w:rFonts w:eastAsia="MS Mincho" w:cs="Arial"/>
                <w:sz w:val="18"/>
                <w:szCs w:val="22"/>
                <w:lang w:val="en-GB" w:eastAsia="en-US"/>
              </w:rPr>
              <w:t>2Rx power is 0.7x 4Rx power for FR1</w:t>
            </w:r>
          </w:p>
          <w:p w14:paraId="5B806ED5" w14:textId="77777777" w:rsidR="00F977B9" w:rsidRDefault="004364C2">
            <w:pPr>
              <w:keepNext/>
              <w:keepLines/>
              <w:widowControl w:val="0"/>
              <w:spacing w:after="0"/>
              <w:rPr>
                <w:rFonts w:eastAsia="Malgun Gothic" w:cs="Arial"/>
                <w:sz w:val="18"/>
                <w:szCs w:val="22"/>
                <w:lang w:val="en-GB" w:eastAsia="en-US"/>
              </w:rPr>
            </w:pPr>
            <w:r>
              <w:rPr>
                <w:rFonts w:eastAsia="MS Mincho" w:cs="Arial"/>
                <w:sz w:val="18"/>
                <w:szCs w:val="22"/>
                <w:lang w:val="en-GB" w:eastAsia="en-US"/>
              </w:rPr>
              <w:t>1Rx power is 0.7x 2Rx power for FR2</w:t>
            </w:r>
          </w:p>
        </w:tc>
        <w:tc>
          <w:tcPr>
            <w:tcW w:w="4050" w:type="dxa"/>
            <w:tcBorders>
              <w:top w:val="single" w:sz="8" w:space="0" w:color="000000"/>
              <w:left w:val="single" w:sz="8" w:space="0" w:color="000000"/>
              <w:bottom w:val="single" w:sz="8" w:space="0" w:color="000000"/>
              <w:right w:val="single" w:sz="8" w:space="0" w:color="000000"/>
            </w:tcBorders>
          </w:tcPr>
          <w:p w14:paraId="6928B838" w14:textId="77777777" w:rsidR="00F977B9" w:rsidRDefault="00F977B9">
            <w:pPr>
              <w:keepNext/>
              <w:keepLines/>
              <w:widowControl w:val="0"/>
              <w:spacing w:after="0"/>
              <w:rPr>
                <w:rFonts w:eastAsia="MS Mincho" w:cs="Arial"/>
                <w:sz w:val="18"/>
                <w:szCs w:val="22"/>
                <w:lang w:val="en-GB" w:eastAsia="en-US"/>
              </w:rPr>
            </w:pPr>
          </w:p>
          <w:p w14:paraId="5A302A30" w14:textId="77777777" w:rsidR="00F977B9" w:rsidRDefault="004364C2">
            <w:pPr>
              <w:keepNext/>
              <w:keepLines/>
              <w:widowControl w:val="0"/>
              <w:spacing w:after="0"/>
              <w:rPr>
                <w:rFonts w:eastAsia="MS Mincho" w:cs="Arial"/>
                <w:sz w:val="18"/>
                <w:szCs w:val="22"/>
                <w:lang w:val="en-GB" w:eastAsia="en-US"/>
              </w:rPr>
            </w:pPr>
            <w:r>
              <w:rPr>
                <w:rFonts w:eastAsia="MS Mincho" w:cs="Arial"/>
                <w:sz w:val="18"/>
                <w:szCs w:val="22"/>
                <w:lang w:val="en-GB" w:eastAsia="en-US"/>
              </w:rPr>
              <w:t>Assume same number of antenna elements per Rx chain</w:t>
            </w:r>
          </w:p>
        </w:tc>
      </w:tr>
      <w:tr w:rsidR="00F977B9" w14:paraId="659ACC13"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21781B96" w14:textId="77777777" w:rsidR="00F977B9" w:rsidRDefault="004364C2">
            <w:pPr>
              <w:keepNext/>
              <w:keepLines/>
              <w:widowControl w:val="0"/>
              <w:spacing w:after="0"/>
              <w:rPr>
                <w:rFonts w:eastAsia="MS Mincho" w:cs="Arial"/>
                <w:sz w:val="18"/>
                <w:szCs w:val="22"/>
                <w:lang w:val="en-GB" w:eastAsia="en-US"/>
              </w:rPr>
            </w:pPr>
            <w:r>
              <w:rPr>
                <w:rFonts w:eastAsia="MS Mincho" w:cs="Arial"/>
                <w:sz w:val="18"/>
                <w:szCs w:val="22"/>
                <w:lang w:val="en-GB" w:eastAsia="en-US"/>
              </w:rPr>
              <w:t>Antenna scaling (UL)</w:t>
            </w:r>
          </w:p>
        </w:tc>
        <w:tc>
          <w:tcPr>
            <w:tcW w:w="3990" w:type="dxa"/>
            <w:tcBorders>
              <w:top w:val="single" w:sz="8" w:space="0" w:color="000000"/>
              <w:left w:val="single" w:sz="8" w:space="0" w:color="000000"/>
              <w:bottom w:val="single" w:sz="8" w:space="0" w:color="000000"/>
              <w:right w:val="single" w:sz="8" w:space="0" w:color="000000"/>
            </w:tcBorders>
          </w:tcPr>
          <w:p w14:paraId="17C708A9" w14:textId="77777777" w:rsidR="00F977B9" w:rsidRDefault="004364C2">
            <w:pPr>
              <w:keepNext/>
              <w:keepLines/>
              <w:widowControl w:val="0"/>
              <w:spacing w:after="0"/>
              <w:rPr>
                <w:rFonts w:eastAsia="MS Mincho" w:cs="Arial"/>
                <w:sz w:val="18"/>
                <w:szCs w:val="22"/>
                <w:lang w:val="en-GB" w:eastAsia="en-US"/>
              </w:rPr>
            </w:pPr>
            <w:r>
              <w:rPr>
                <w:rFonts w:eastAsia="MS Mincho" w:cs="Arial"/>
                <w:sz w:val="18"/>
                <w:szCs w:val="22"/>
                <w:lang w:val="en-GB" w:eastAsia="en-US"/>
              </w:rPr>
              <w:t xml:space="preserve">2Tx </w:t>
            </w:r>
            <w:r>
              <w:rPr>
                <w:rFonts w:eastAsia="新細明體" w:cs="Arial"/>
                <w:color w:val="FF0000"/>
                <w:sz w:val="18"/>
                <w:szCs w:val="22"/>
                <w:lang w:val="en-GB" w:eastAsia="zh-TW"/>
              </w:rPr>
              <w:t xml:space="preserve">(4Tx) </w:t>
            </w:r>
            <w:r>
              <w:rPr>
                <w:rFonts w:eastAsia="MS Mincho" w:cs="Arial"/>
                <w:sz w:val="18"/>
                <w:szCs w:val="22"/>
                <w:lang w:val="en-GB" w:eastAsia="en-US"/>
              </w:rPr>
              <w:t>power is 1.4x 1Tx</w:t>
            </w:r>
            <w:r>
              <w:rPr>
                <w:rFonts w:eastAsia="新細明體" w:cs="Arial"/>
                <w:sz w:val="18"/>
                <w:szCs w:val="22"/>
                <w:lang w:val="en-GB" w:eastAsia="zh-TW"/>
              </w:rPr>
              <w:t xml:space="preserve"> </w:t>
            </w:r>
            <w:r>
              <w:rPr>
                <w:rFonts w:eastAsia="新細明體" w:cs="Arial"/>
                <w:color w:val="FF0000"/>
                <w:sz w:val="18"/>
                <w:szCs w:val="22"/>
                <w:lang w:val="en-GB" w:eastAsia="zh-TW"/>
              </w:rPr>
              <w:t>(2Tx)</w:t>
            </w:r>
            <w:r>
              <w:rPr>
                <w:rFonts w:eastAsia="MS Mincho" w:cs="Arial"/>
                <w:color w:val="FF0000"/>
                <w:sz w:val="18"/>
                <w:szCs w:val="22"/>
                <w:lang w:val="en-GB" w:eastAsia="en-US"/>
              </w:rPr>
              <w:t xml:space="preserve"> </w:t>
            </w:r>
            <w:r>
              <w:rPr>
                <w:rFonts w:eastAsia="MS Mincho" w:cs="Arial"/>
                <w:sz w:val="18"/>
                <w:szCs w:val="22"/>
                <w:lang w:val="en-GB" w:eastAsia="en-US"/>
              </w:rPr>
              <w:t xml:space="preserve">power at 0dBm. 1.2x.at 23dBm, </w:t>
            </w:r>
            <w:r>
              <w:rPr>
                <w:rFonts w:eastAsia="MS Mincho" w:cs="Arial"/>
                <w:color w:val="FF0000"/>
                <w:sz w:val="18"/>
                <w:szCs w:val="22"/>
                <w:lang w:val="en-GB" w:eastAsia="en-US"/>
              </w:rPr>
              <w:t xml:space="preserve">and [1.1]x.at 26dBm </w:t>
            </w:r>
            <w:proofErr w:type="gramStart"/>
            <w:r>
              <w:rPr>
                <w:rFonts w:eastAsia="MS Mincho" w:cs="Arial"/>
                <w:color w:val="FF0000"/>
                <w:sz w:val="18"/>
                <w:szCs w:val="22"/>
                <w:lang w:val="en-GB" w:eastAsia="en-US"/>
              </w:rPr>
              <w:t xml:space="preserve">for </w:t>
            </w:r>
            <w:r>
              <w:rPr>
                <w:rFonts w:eastAsia="MS Mincho" w:cs="Arial"/>
                <w:sz w:val="18"/>
                <w:szCs w:val="22"/>
                <w:lang w:val="en-GB" w:eastAsia="en-US"/>
              </w:rPr>
              <w:t xml:space="preserve"> FR</w:t>
            </w:r>
            <w:proofErr w:type="gramEnd"/>
            <w:r>
              <w:rPr>
                <w:rFonts w:eastAsia="MS Mincho" w:cs="Arial"/>
                <w:sz w:val="18"/>
                <w:szCs w:val="22"/>
                <w:lang w:val="en-GB" w:eastAsia="en-US"/>
              </w:rPr>
              <w:t>1 (including ~7GH)</w:t>
            </w:r>
          </w:p>
        </w:tc>
        <w:tc>
          <w:tcPr>
            <w:tcW w:w="4050" w:type="dxa"/>
            <w:tcBorders>
              <w:top w:val="single" w:sz="8" w:space="0" w:color="000000"/>
              <w:left w:val="single" w:sz="8" w:space="0" w:color="000000"/>
              <w:bottom w:val="single" w:sz="8" w:space="0" w:color="000000"/>
              <w:right w:val="single" w:sz="8" w:space="0" w:color="000000"/>
            </w:tcBorders>
          </w:tcPr>
          <w:p w14:paraId="49A3F397" w14:textId="77777777" w:rsidR="00F977B9" w:rsidRDefault="00F977B9">
            <w:pPr>
              <w:keepNext/>
              <w:keepLines/>
              <w:widowControl w:val="0"/>
              <w:spacing w:after="0"/>
              <w:rPr>
                <w:rFonts w:eastAsia="MS Mincho" w:cs="Arial"/>
                <w:sz w:val="18"/>
                <w:szCs w:val="22"/>
                <w:lang w:val="en-GB" w:eastAsia="en-US"/>
              </w:rPr>
            </w:pPr>
          </w:p>
          <w:p w14:paraId="31C4CA8A" w14:textId="77777777" w:rsidR="00F977B9" w:rsidRDefault="004364C2">
            <w:pPr>
              <w:keepNext/>
              <w:keepLines/>
              <w:widowControl w:val="0"/>
              <w:spacing w:after="0"/>
              <w:rPr>
                <w:rFonts w:eastAsia="MS Mincho" w:cs="Arial"/>
                <w:strike/>
                <w:sz w:val="18"/>
                <w:szCs w:val="22"/>
                <w:lang w:val="en-GB" w:eastAsia="en-US"/>
              </w:rPr>
            </w:pPr>
            <w:r>
              <w:rPr>
                <w:rFonts w:eastAsia="新細明體" w:cs="Arial"/>
                <w:sz w:val="18"/>
                <w:szCs w:val="22"/>
                <w:lang w:val="en-GB" w:eastAsia="zh-TW"/>
              </w:rPr>
              <w:t xml:space="preserve"> </w:t>
            </w:r>
            <w:r>
              <w:rPr>
                <w:rFonts w:eastAsia="新細明體" w:cs="Arial"/>
                <w:color w:val="FF0000"/>
                <w:sz w:val="18"/>
                <w:szCs w:val="22"/>
                <w:lang w:val="en-GB" w:eastAsia="zh-TW"/>
              </w:rPr>
              <w:t xml:space="preserve">4Tx </w:t>
            </w:r>
            <w:r>
              <w:rPr>
                <w:rFonts w:eastAsia="MS Mincho" w:cs="Arial"/>
                <w:sz w:val="18"/>
                <w:szCs w:val="22"/>
                <w:lang w:val="en-GB" w:eastAsia="en-US"/>
              </w:rPr>
              <w:t>support is not considered for FR2.</w:t>
            </w:r>
          </w:p>
        </w:tc>
      </w:tr>
    </w:tbl>
    <w:p w14:paraId="7E93DABA" w14:textId="77777777" w:rsidR="00F977B9" w:rsidRDefault="00F977B9">
      <w:pPr>
        <w:spacing w:after="0" w:line="252" w:lineRule="auto"/>
        <w:rPr>
          <w:rFonts w:eastAsia="新細明體" w:cs="Arial"/>
          <w:lang w:eastAsia="zh-TW"/>
        </w:rPr>
      </w:pPr>
    </w:p>
    <w:p w14:paraId="093B0C02" w14:textId="77777777" w:rsidR="00F977B9" w:rsidRDefault="004364C2">
      <w:pPr>
        <w:pStyle w:val="Level-40"/>
        <w:rPr>
          <w:rFonts w:eastAsia="新細明體"/>
          <w:lang w:eastAsia="zh-TW"/>
        </w:rPr>
      </w:pPr>
      <w:r>
        <w:rPr>
          <w:rFonts w:eastAsia="新細明體"/>
          <w:lang w:eastAsia="zh-TW"/>
        </w:rPr>
        <w:t>Companies’ views on Proposal 3.3.3.4 (1st round)</w:t>
      </w:r>
    </w:p>
    <w:p w14:paraId="394854B6" w14:textId="77777777" w:rsidR="00F977B9" w:rsidRDefault="004364C2">
      <w:pPr>
        <w:numPr>
          <w:ilvl w:val="0"/>
          <w:numId w:val="34"/>
        </w:numPr>
        <w:spacing w:after="0" w:line="252" w:lineRule="auto"/>
        <w:rPr>
          <w:rFonts w:eastAsia="新細明體" w:cs="Arial"/>
          <w:color w:val="0066FF"/>
          <w:lang w:eastAsia="zh-TW"/>
        </w:rPr>
      </w:pPr>
      <w:r>
        <w:rPr>
          <w:rFonts w:eastAsia="新細明體" w:cs="Arial"/>
          <w:color w:val="0066FF"/>
          <w:lang w:eastAsia="zh-TW"/>
        </w:rPr>
        <w:t xml:space="preserve">Note: </w:t>
      </w:r>
      <w:r>
        <w:rPr>
          <w:rFonts w:eastAsia="新細明體" w:cs="Arial"/>
          <w:b/>
          <w:bCs/>
          <w:color w:val="0066FF"/>
          <w:lang w:eastAsia="zh-TW"/>
        </w:rPr>
        <w:t>Structure and description</w:t>
      </w:r>
      <w:r>
        <w:rPr>
          <w:rFonts w:eastAsia="新細明體" w:cs="Arial"/>
          <w:color w:val="0066FF"/>
          <w:lang w:eastAsia="zh-TW"/>
        </w:rPr>
        <w:t xml:space="preserve"> are critical part to consider first; values can be updated further </w:t>
      </w:r>
    </w:p>
    <w:p w14:paraId="26E6957F" w14:textId="77777777" w:rsidR="00F977B9" w:rsidRDefault="00F977B9">
      <w:pPr>
        <w:spacing w:after="0" w:line="252" w:lineRule="auto"/>
        <w:rPr>
          <w:rFonts w:eastAsia="新細明體" w:cs="Arial"/>
          <w:color w:val="0066FF"/>
          <w:lang w:eastAsia="zh-TW"/>
        </w:rPr>
      </w:pPr>
    </w:p>
    <w:tbl>
      <w:tblPr>
        <w:tblStyle w:val="2d"/>
        <w:tblW w:w="9630" w:type="dxa"/>
        <w:tblLayout w:type="fixed"/>
        <w:tblLook w:val="04A0" w:firstRow="1" w:lastRow="0" w:firstColumn="1" w:lastColumn="0" w:noHBand="0" w:noVBand="1"/>
      </w:tblPr>
      <w:tblGrid>
        <w:gridCol w:w="1837"/>
        <w:gridCol w:w="7793"/>
      </w:tblGrid>
      <w:tr w:rsidR="00F977B9" w14:paraId="6B2C6040" w14:textId="77777777">
        <w:tc>
          <w:tcPr>
            <w:tcW w:w="1837" w:type="dxa"/>
            <w:shd w:val="clear" w:color="auto" w:fill="FFC000"/>
          </w:tcPr>
          <w:p w14:paraId="7701F8A2" w14:textId="77777777" w:rsidR="00F977B9" w:rsidRDefault="004364C2">
            <w:pPr>
              <w:widowControl w:val="0"/>
              <w:spacing w:after="0" w:line="252" w:lineRule="auto"/>
              <w:rPr>
                <w:rFonts w:eastAsia="新細明體" w:cs="Arial"/>
                <w:b/>
                <w:bCs/>
                <w:kern w:val="2"/>
                <w:lang w:eastAsia="zh-TW"/>
              </w:rPr>
            </w:pPr>
            <w:r>
              <w:rPr>
                <w:rFonts w:eastAsia="新細明體" w:cs="Arial"/>
                <w:b/>
                <w:bCs/>
                <w:kern w:val="2"/>
                <w:lang w:eastAsia="zh-TW"/>
              </w:rPr>
              <w:t>Company</w:t>
            </w:r>
          </w:p>
        </w:tc>
        <w:tc>
          <w:tcPr>
            <w:tcW w:w="7793" w:type="dxa"/>
            <w:shd w:val="clear" w:color="auto" w:fill="FFC000"/>
          </w:tcPr>
          <w:p w14:paraId="21AC5457" w14:textId="77777777" w:rsidR="00F977B9" w:rsidRDefault="004364C2">
            <w:pPr>
              <w:widowControl w:val="0"/>
              <w:spacing w:after="0" w:line="252" w:lineRule="auto"/>
              <w:rPr>
                <w:rFonts w:eastAsia="新細明體" w:cs="Arial"/>
                <w:b/>
                <w:bCs/>
                <w:kern w:val="2"/>
                <w:lang w:eastAsia="zh-TW"/>
              </w:rPr>
            </w:pPr>
            <w:r>
              <w:rPr>
                <w:rFonts w:eastAsia="新細明體" w:cs="Arial"/>
                <w:b/>
                <w:bCs/>
                <w:kern w:val="2"/>
                <w:lang w:eastAsia="zh-TW"/>
              </w:rPr>
              <w:t>View</w:t>
            </w:r>
          </w:p>
        </w:tc>
      </w:tr>
      <w:tr w:rsidR="00F977B9" w14:paraId="34AFB120" w14:textId="77777777">
        <w:tc>
          <w:tcPr>
            <w:tcW w:w="1837" w:type="dxa"/>
          </w:tcPr>
          <w:p w14:paraId="20755E81" w14:textId="77777777" w:rsidR="00F977B9" w:rsidRDefault="004364C2">
            <w:pPr>
              <w:widowControl w:val="0"/>
              <w:spacing w:after="0" w:line="254" w:lineRule="auto"/>
              <w:rPr>
                <w:rFonts w:eastAsia="新細明體" w:cs="Arial"/>
                <w:bCs/>
                <w:kern w:val="2"/>
                <w:szCs w:val="18"/>
                <w:lang w:eastAsia="zh-TW"/>
              </w:rPr>
            </w:pPr>
            <w:r>
              <w:rPr>
                <w:rFonts w:eastAsia="DengXian" w:cs="Arial"/>
                <w:bCs/>
                <w:kern w:val="2"/>
                <w:szCs w:val="18"/>
                <w:lang w:eastAsia="zh-CN"/>
              </w:rPr>
              <w:t>CMCC</w:t>
            </w:r>
          </w:p>
        </w:tc>
        <w:tc>
          <w:tcPr>
            <w:tcW w:w="7793" w:type="dxa"/>
          </w:tcPr>
          <w:p w14:paraId="51B73A07" w14:textId="77777777" w:rsidR="00F977B9" w:rsidRDefault="004364C2">
            <w:pPr>
              <w:widowControl w:val="0"/>
              <w:spacing w:after="0" w:line="254" w:lineRule="auto"/>
              <w:rPr>
                <w:rFonts w:eastAsia="DengXian" w:cs="Arial"/>
                <w:bCs/>
                <w:kern w:val="2"/>
                <w:szCs w:val="18"/>
                <w:lang w:eastAsia="zh-CN"/>
              </w:rPr>
            </w:pPr>
            <w:r>
              <w:rPr>
                <w:rFonts w:eastAsia="DengXian" w:cs="Arial"/>
                <w:bCs/>
                <w:kern w:val="2"/>
                <w:szCs w:val="18"/>
                <w:lang w:eastAsia="zh-CN"/>
              </w:rPr>
              <w:t>Fine for the DL scaling rule but we think this can be included on Proposal 3.3.3.1.</w:t>
            </w:r>
          </w:p>
          <w:p w14:paraId="7D39FD19" w14:textId="77777777" w:rsidR="00F977B9" w:rsidRDefault="004364C2">
            <w:pPr>
              <w:widowControl w:val="0"/>
              <w:spacing w:after="0" w:line="254" w:lineRule="auto"/>
              <w:rPr>
                <w:rFonts w:eastAsia="DengXian" w:cs="Arial"/>
                <w:bCs/>
                <w:kern w:val="2"/>
                <w:szCs w:val="18"/>
                <w:lang w:eastAsia="zh-CN"/>
              </w:rPr>
            </w:pPr>
            <w:r>
              <w:rPr>
                <w:rFonts w:eastAsia="DengXian" w:cs="Arial"/>
                <w:bCs/>
                <w:kern w:val="2"/>
                <w:szCs w:val="18"/>
                <w:lang w:eastAsia="zh-CN"/>
              </w:rPr>
              <w:t>For UL, whether the power can be scaled needs further discussion.</w:t>
            </w:r>
          </w:p>
        </w:tc>
      </w:tr>
      <w:tr w:rsidR="00F977B9" w14:paraId="2CB2EED8" w14:textId="77777777">
        <w:tc>
          <w:tcPr>
            <w:tcW w:w="1837" w:type="dxa"/>
          </w:tcPr>
          <w:p w14:paraId="532AFB01" w14:textId="77777777" w:rsidR="00F977B9" w:rsidRDefault="004364C2">
            <w:pPr>
              <w:widowControl w:val="0"/>
              <w:spacing w:after="0" w:line="252" w:lineRule="auto"/>
              <w:rPr>
                <w:rFonts w:eastAsia="新細明體" w:cs="Arial"/>
                <w:b/>
                <w:bCs/>
                <w:kern w:val="2"/>
                <w:lang w:eastAsia="zh-TW"/>
              </w:rPr>
            </w:pPr>
            <w:r>
              <w:rPr>
                <w:rFonts w:eastAsia="Malgun Gothic" w:cs="Arial"/>
                <w:kern w:val="2"/>
                <w:lang w:eastAsia="ko-KR"/>
              </w:rPr>
              <w:t>Samsung</w:t>
            </w:r>
          </w:p>
        </w:tc>
        <w:tc>
          <w:tcPr>
            <w:tcW w:w="7793" w:type="dxa"/>
          </w:tcPr>
          <w:p w14:paraId="32EC4229" w14:textId="77777777" w:rsidR="00F977B9" w:rsidRDefault="004364C2">
            <w:pPr>
              <w:widowControl w:val="0"/>
              <w:spacing w:after="0" w:line="252" w:lineRule="auto"/>
              <w:rPr>
                <w:rFonts w:eastAsia="新細明體" w:cs="Arial"/>
                <w:b/>
                <w:bCs/>
                <w:kern w:val="2"/>
                <w:lang w:eastAsia="zh-TW"/>
              </w:rPr>
            </w:pPr>
            <w:r>
              <w:rPr>
                <w:rFonts w:eastAsia="新細明體" w:cs="Arial"/>
                <w:kern w:val="2"/>
                <w:szCs w:val="18"/>
                <w:lang w:eastAsia="zh-TW"/>
              </w:rPr>
              <w:t>Does this apply to overall power or only to dynamic power?</w:t>
            </w:r>
          </w:p>
        </w:tc>
      </w:tr>
      <w:tr w:rsidR="00F977B9" w14:paraId="27999C82" w14:textId="77777777">
        <w:tc>
          <w:tcPr>
            <w:tcW w:w="1837" w:type="dxa"/>
          </w:tcPr>
          <w:p w14:paraId="6781A70A" w14:textId="77777777" w:rsidR="00F977B9" w:rsidRDefault="004364C2">
            <w:pPr>
              <w:widowControl w:val="0"/>
              <w:spacing w:after="0" w:line="252" w:lineRule="auto"/>
              <w:rPr>
                <w:rFonts w:eastAsia="新細明體" w:cs="Arial"/>
                <w:b/>
                <w:bCs/>
                <w:kern w:val="2"/>
                <w:lang w:eastAsia="zh-TW"/>
              </w:rPr>
            </w:pPr>
            <w:r>
              <w:rPr>
                <w:rFonts w:eastAsia="Malgun Gothic" w:cs="Arial"/>
                <w:kern w:val="2"/>
                <w:sz w:val="18"/>
                <w:szCs w:val="18"/>
                <w:lang w:eastAsia="ko-KR"/>
              </w:rPr>
              <w:t>LG Electronics</w:t>
            </w:r>
          </w:p>
        </w:tc>
        <w:tc>
          <w:tcPr>
            <w:tcW w:w="7793" w:type="dxa"/>
          </w:tcPr>
          <w:p w14:paraId="73F20AEA" w14:textId="77777777" w:rsidR="00F977B9" w:rsidRDefault="004364C2">
            <w:pPr>
              <w:widowControl w:val="0"/>
              <w:spacing w:after="0" w:line="252" w:lineRule="auto"/>
              <w:rPr>
                <w:rFonts w:eastAsia="新細明體" w:cs="Arial"/>
                <w:b/>
                <w:bCs/>
                <w:kern w:val="2"/>
                <w:lang w:eastAsia="zh-TW"/>
              </w:rPr>
            </w:pPr>
            <w:r>
              <w:rPr>
                <w:rFonts w:eastAsia="Malgun Gothic" w:cs="Arial"/>
                <w:kern w:val="2"/>
                <w:sz w:val="18"/>
                <w:szCs w:val="18"/>
                <w:lang w:eastAsia="ko-KR"/>
              </w:rPr>
              <w:t>OK</w:t>
            </w:r>
          </w:p>
        </w:tc>
      </w:tr>
      <w:tr w:rsidR="00F977B9" w14:paraId="065EFE38" w14:textId="77777777">
        <w:tc>
          <w:tcPr>
            <w:tcW w:w="1837" w:type="dxa"/>
          </w:tcPr>
          <w:p w14:paraId="4B15F779" w14:textId="77777777" w:rsidR="00F977B9" w:rsidRDefault="004364C2">
            <w:pPr>
              <w:widowControl w:val="0"/>
              <w:spacing w:after="0" w:line="252" w:lineRule="auto"/>
              <w:rPr>
                <w:rFonts w:eastAsia="DengXian" w:cs="Arial"/>
                <w:kern w:val="2"/>
                <w:lang w:eastAsia="zh-CN"/>
              </w:rPr>
            </w:pPr>
            <w:r>
              <w:rPr>
                <w:rFonts w:eastAsia="DengXian" w:cs="Arial"/>
                <w:kern w:val="2"/>
                <w:lang w:eastAsia="zh-CN"/>
              </w:rPr>
              <w:t>vivo</w:t>
            </w:r>
          </w:p>
        </w:tc>
        <w:tc>
          <w:tcPr>
            <w:tcW w:w="7793" w:type="dxa"/>
          </w:tcPr>
          <w:p w14:paraId="24C3CB67" w14:textId="77777777" w:rsidR="00F977B9" w:rsidRDefault="004364C2">
            <w:pPr>
              <w:widowControl w:val="0"/>
              <w:spacing w:after="0" w:line="252" w:lineRule="auto"/>
              <w:rPr>
                <w:rFonts w:eastAsia="DengXian" w:cs="Arial"/>
                <w:kern w:val="2"/>
                <w:lang w:eastAsia="zh-CN"/>
              </w:rPr>
            </w:pPr>
            <w:r>
              <w:rPr>
                <w:rFonts w:eastAsia="DengXian" w:cs="Arial"/>
                <w:kern w:val="2"/>
                <w:lang w:eastAsia="zh-CN"/>
              </w:rPr>
              <w:t>We don’t see the 8RX scaling is needed in power model since it is related to FWA, for which power consumption evaluation may not be necessary.</w:t>
            </w:r>
          </w:p>
        </w:tc>
      </w:tr>
      <w:tr w:rsidR="00F977B9" w14:paraId="60EFF9B8" w14:textId="77777777">
        <w:tc>
          <w:tcPr>
            <w:tcW w:w="1837" w:type="dxa"/>
          </w:tcPr>
          <w:p w14:paraId="054B6EFB" w14:textId="77777777" w:rsidR="00F977B9" w:rsidRDefault="004364C2">
            <w:pPr>
              <w:widowControl w:val="0"/>
              <w:spacing w:after="0" w:line="252" w:lineRule="auto"/>
              <w:rPr>
                <w:rFonts w:eastAsia="新細明體" w:cs="Arial"/>
                <w:b/>
                <w:bCs/>
                <w:kern w:val="2"/>
                <w:lang w:eastAsia="zh-TW"/>
              </w:rPr>
            </w:pPr>
            <w:r>
              <w:rPr>
                <w:rFonts w:eastAsia="新細明體" w:cs="Arial"/>
                <w:kern w:val="2"/>
                <w:lang w:eastAsia="zh-TW"/>
              </w:rPr>
              <w:t>Ericsson</w:t>
            </w:r>
          </w:p>
        </w:tc>
        <w:tc>
          <w:tcPr>
            <w:tcW w:w="7793" w:type="dxa"/>
          </w:tcPr>
          <w:p w14:paraId="39ED5559" w14:textId="77777777" w:rsidR="00F977B9" w:rsidRDefault="004364C2">
            <w:pPr>
              <w:widowControl w:val="0"/>
              <w:spacing w:after="0" w:line="252" w:lineRule="auto"/>
              <w:rPr>
                <w:rFonts w:eastAsia="新細明體" w:cs="Arial"/>
                <w:b/>
                <w:bCs/>
                <w:kern w:val="2"/>
                <w:lang w:eastAsia="zh-TW"/>
              </w:rPr>
            </w:pPr>
            <w:r>
              <w:rPr>
                <w:rFonts w:eastAsia="新細明體" w:cs="Arial"/>
                <w:kern w:val="2"/>
                <w:lang w:eastAsia="zh-TW"/>
              </w:rPr>
              <w:t xml:space="preserve">Consistent scaling factor can be considered for doubling the number of Rx </w:t>
            </w:r>
            <w:r>
              <w:rPr>
                <w:rFonts w:eastAsia="新細明體" w:cs="Arial"/>
                <w:kern w:val="2"/>
                <w:lang w:eastAsia="zh-TW"/>
              </w:rPr>
              <w:lastRenderedPageBreak/>
              <w:t>antennas. That is, 1.4x for 8Rx relative to 4Rx. For 6Rx it can be 1.2x relative to 4Rx.</w:t>
            </w:r>
          </w:p>
        </w:tc>
      </w:tr>
      <w:tr w:rsidR="00F977B9" w14:paraId="773DE1FE" w14:textId="77777777">
        <w:tc>
          <w:tcPr>
            <w:tcW w:w="1837" w:type="dxa"/>
          </w:tcPr>
          <w:p w14:paraId="714BDF22" w14:textId="77777777" w:rsidR="00F977B9" w:rsidRDefault="004364C2">
            <w:pPr>
              <w:widowControl w:val="0"/>
              <w:spacing w:after="0" w:line="252" w:lineRule="auto"/>
              <w:rPr>
                <w:rFonts w:eastAsia="新細明體" w:cs="Arial"/>
                <w:kern w:val="2"/>
                <w:lang w:eastAsia="zh-TW"/>
              </w:rPr>
            </w:pPr>
            <w:r>
              <w:rPr>
                <w:rFonts w:eastAsia="新細明體" w:cs="Arial"/>
                <w:kern w:val="2"/>
                <w:lang w:eastAsia="zh-TW"/>
              </w:rPr>
              <w:lastRenderedPageBreak/>
              <w:t>TCL</w:t>
            </w:r>
          </w:p>
        </w:tc>
        <w:tc>
          <w:tcPr>
            <w:tcW w:w="7793" w:type="dxa"/>
          </w:tcPr>
          <w:p w14:paraId="06BC0CA6" w14:textId="77777777" w:rsidR="00F977B9" w:rsidRDefault="004364C2">
            <w:pPr>
              <w:widowControl w:val="0"/>
              <w:spacing w:after="0" w:line="252" w:lineRule="auto"/>
              <w:rPr>
                <w:rFonts w:eastAsia="新細明體" w:cs="Arial"/>
                <w:kern w:val="2"/>
                <w:lang w:eastAsia="zh-TW"/>
              </w:rPr>
            </w:pPr>
            <w:r>
              <w:rPr>
                <w:rFonts w:eastAsia="新細明體" w:cs="Arial"/>
                <w:kern w:val="2"/>
                <w:lang w:eastAsia="zh-TW"/>
              </w:rPr>
              <w:t>Support.</w:t>
            </w:r>
          </w:p>
        </w:tc>
      </w:tr>
      <w:tr w:rsidR="00F977B9" w14:paraId="1B5090DE" w14:textId="77777777">
        <w:tc>
          <w:tcPr>
            <w:tcW w:w="1837" w:type="dxa"/>
          </w:tcPr>
          <w:p w14:paraId="1C13B520" w14:textId="77777777" w:rsidR="00F977B9" w:rsidRDefault="004364C2">
            <w:pPr>
              <w:widowControl w:val="0"/>
              <w:spacing w:after="0" w:line="252" w:lineRule="auto"/>
              <w:rPr>
                <w:rFonts w:eastAsia="新細明體" w:cs="Arial"/>
                <w:b/>
                <w:bCs/>
                <w:kern w:val="2"/>
                <w:lang w:eastAsia="zh-TW"/>
              </w:rPr>
            </w:pPr>
            <w:r>
              <w:rPr>
                <w:rFonts w:eastAsia="DengXian" w:cs="Arial"/>
                <w:kern w:val="2"/>
                <w:lang w:eastAsia="zh-CN"/>
              </w:rPr>
              <w:t xml:space="preserve">Huawei, </w:t>
            </w:r>
            <w:proofErr w:type="spellStart"/>
            <w:r>
              <w:rPr>
                <w:rFonts w:eastAsia="DengXian" w:cs="Arial"/>
                <w:kern w:val="2"/>
                <w:lang w:eastAsia="zh-CN"/>
              </w:rPr>
              <w:t>HiSilicon</w:t>
            </w:r>
            <w:proofErr w:type="spellEnd"/>
          </w:p>
        </w:tc>
        <w:tc>
          <w:tcPr>
            <w:tcW w:w="7793" w:type="dxa"/>
          </w:tcPr>
          <w:p w14:paraId="3B185D2C" w14:textId="77777777" w:rsidR="00F977B9" w:rsidRDefault="004364C2">
            <w:pPr>
              <w:widowControl w:val="0"/>
              <w:spacing w:after="0" w:line="252" w:lineRule="auto"/>
              <w:rPr>
                <w:rFonts w:eastAsia="DengXian" w:cs="Arial"/>
                <w:kern w:val="2"/>
                <w:lang w:eastAsia="zh-CN"/>
              </w:rPr>
            </w:pPr>
            <w:r>
              <w:rPr>
                <w:rFonts w:eastAsia="DengXian" w:cs="Arial"/>
                <w:kern w:val="2"/>
                <w:lang w:eastAsia="zh-CN"/>
              </w:rPr>
              <w:t xml:space="preserve">We are OK to introduce addition scaling for RX. But for the values of the scaling factor is larger than our investigation. Per our understanding, the change of RX number mainly </w:t>
            </w:r>
            <w:proofErr w:type="gramStart"/>
            <w:r>
              <w:rPr>
                <w:rFonts w:eastAsia="DengXian" w:cs="Arial"/>
                <w:kern w:val="2"/>
                <w:lang w:eastAsia="zh-CN"/>
              </w:rPr>
              <w:t>impact</w:t>
            </w:r>
            <w:proofErr w:type="gramEnd"/>
            <w:r>
              <w:rPr>
                <w:rFonts w:eastAsia="DengXian" w:cs="Arial"/>
                <w:kern w:val="2"/>
                <w:lang w:eastAsia="zh-CN"/>
              </w:rPr>
              <w:t xml:space="preserve"> the dynamic power, which only a part of the </w:t>
            </w:r>
            <w:proofErr w:type="spellStart"/>
            <w:r>
              <w:rPr>
                <w:rFonts w:eastAsia="DengXian" w:cs="Arial"/>
                <w:kern w:val="2"/>
                <w:lang w:eastAsia="zh-CN"/>
              </w:rPr>
              <w:t>overlal</w:t>
            </w:r>
            <w:proofErr w:type="spellEnd"/>
            <w:r>
              <w:rPr>
                <w:rFonts w:eastAsia="DengXian" w:cs="Arial"/>
                <w:kern w:val="2"/>
                <w:lang w:eastAsia="zh-CN"/>
              </w:rPr>
              <w:t xml:space="preserve"> power. Based on our investigation, scaling factors should be ~1.1 and ~1.5 for 6RX and 8RX.</w:t>
            </w:r>
          </w:p>
          <w:p w14:paraId="30BB44F1" w14:textId="77777777" w:rsidR="00F977B9" w:rsidRDefault="004364C2">
            <w:pPr>
              <w:widowControl w:val="0"/>
              <w:spacing w:after="0" w:line="252" w:lineRule="auto"/>
              <w:rPr>
                <w:rFonts w:eastAsia="新細明體" w:cs="Arial"/>
                <w:b/>
                <w:bCs/>
                <w:kern w:val="2"/>
                <w:lang w:eastAsia="zh-TW"/>
              </w:rPr>
            </w:pPr>
            <w:r>
              <w:rPr>
                <w:rFonts w:eastAsia="DengXian" w:cs="Arial"/>
                <w:kern w:val="2"/>
                <w:lang w:eastAsia="zh-CN"/>
              </w:rPr>
              <w:t>For TX scaling, the necessity should be further discussed, since usually for TX states the PA is the dominant part. The impact of TX number could be marginal.</w:t>
            </w:r>
          </w:p>
        </w:tc>
      </w:tr>
      <w:tr w:rsidR="00F977B9" w14:paraId="488BCCD9" w14:textId="77777777">
        <w:tc>
          <w:tcPr>
            <w:tcW w:w="1837" w:type="dxa"/>
          </w:tcPr>
          <w:p w14:paraId="7CD25AC7" w14:textId="77777777" w:rsidR="00F977B9" w:rsidRDefault="004364C2">
            <w:pPr>
              <w:widowControl w:val="0"/>
              <w:spacing w:after="0" w:line="252" w:lineRule="auto"/>
              <w:rPr>
                <w:rFonts w:eastAsia="DengXian" w:cs="Arial"/>
                <w:kern w:val="2"/>
                <w:lang w:eastAsia="zh-CN"/>
              </w:rPr>
            </w:pPr>
            <w:r>
              <w:rPr>
                <w:rFonts w:eastAsia="新細明體" w:cs="Arial"/>
                <w:kern w:val="2"/>
                <w:szCs w:val="20"/>
                <w:lang w:eastAsia="zh-TW"/>
              </w:rPr>
              <w:t>Qualcomm</w:t>
            </w:r>
          </w:p>
        </w:tc>
        <w:tc>
          <w:tcPr>
            <w:tcW w:w="7793" w:type="dxa"/>
          </w:tcPr>
          <w:p w14:paraId="2CF18519" w14:textId="77777777" w:rsidR="00F977B9" w:rsidRDefault="004364C2">
            <w:pPr>
              <w:widowControl w:val="0"/>
              <w:spacing w:after="0" w:line="252" w:lineRule="auto"/>
              <w:rPr>
                <w:rFonts w:eastAsia="DengXian" w:cs="Arial"/>
                <w:kern w:val="2"/>
                <w:lang w:eastAsia="zh-CN"/>
              </w:rPr>
            </w:pPr>
            <w:r>
              <w:rPr>
                <w:rFonts w:eastAsia="新細明體" w:cs="Arial"/>
                <w:kern w:val="2"/>
                <w:szCs w:val="20"/>
                <w:lang w:eastAsia="zh-TW"/>
              </w:rPr>
              <w:t xml:space="preserve">If the antenna scaling is also accompanied by scaling of MIMO layers, there will be an impact to baseband </w:t>
            </w:r>
            <w:proofErr w:type="gramStart"/>
            <w:r>
              <w:rPr>
                <w:rFonts w:eastAsia="新細明體" w:cs="Arial"/>
                <w:kern w:val="2"/>
                <w:szCs w:val="20"/>
                <w:lang w:eastAsia="zh-TW"/>
              </w:rPr>
              <w:t>power</w:t>
            </w:r>
            <w:proofErr w:type="gramEnd"/>
            <w:r>
              <w:rPr>
                <w:rFonts w:eastAsia="新細明體" w:cs="Arial"/>
                <w:kern w:val="2"/>
                <w:szCs w:val="20"/>
                <w:lang w:eastAsia="zh-TW"/>
              </w:rPr>
              <w:t xml:space="preserve"> and we propose to use an approach similar to Proposal 3.3.3.1</w:t>
            </w:r>
          </w:p>
        </w:tc>
      </w:tr>
      <w:tr w:rsidR="00F977B9" w14:paraId="6D65D132" w14:textId="77777777">
        <w:tc>
          <w:tcPr>
            <w:tcW w:w="1837" w:type="dxa"/>
          </w:tcPr>
          <w:p w14:paraId="363E8696" w14:textId="77777777" w:rsidR="00F977B9" w:rsidRDefault="004364C2">
            <w:pPr>
              <w:widowControl w:val="0"/>
              <w:spacing w:after="0" w:line="252" w:lineRule="auto"/>
              <w:rPr>
                <w:rFonts w:eastAsia="新細明體" w:cs="Arial"/>
                <w:kern w:val="2"/>
                <w:szCs w:val="20"/>
                <w:lang w:eastAsia="zh-TW"/>
              </w:rPr>
            </w:pPr>
            <w:r>
              <w:rPr>
                <w:rFonts w:eastAsia="SimSun" w:cs="Arial" w:hint="eastAsia"/>
                <w:kern w:val="2"/>
                <w:szCs w:val="20"/>
                <w:lang w:eastAsia="zh-CN"/>
              </w:rPr>
              <w:t xml:space="preserve">ZTE, </w:t>
            </w:r>
            <w:proofErr w:type="spellStart"/>
            <w:r>
              <w:rPr>
                <w:rFonts w:eastAsia="SimSun" w:cs="Arial" w:hint="eastAsia"/>
                <w:kern w:val="2"/>
                <w:szCs w:val="20"/>
                <w:lang w:eastAsia="zh-CN"/>
              </w:rPr>
              <w:t>Sanechips</w:t>
            </w:r>
            <w:proofErr w:type="spellEnd"/>
          </w:p>
        </w:tc>
        <w:tc>
          <w:tcPr>
            <w:tcW w:w="7793" w:type="dxa"/>
          </w:tcPr>
          <w:p w14:paraId="17BDF599" w14:textId="77777777" w:rsidR="00F977B9" w:rsidRDefault="004364C2">
            <w:pPr>
              <w:widowControl w:val="0"/>
              <w:spacing w:after="0" w:line="252" w:lineRule="auto"/>
              <w:rPr>
                <w:rFonts w:eastAsia="SimSun" w:cs="Arial"/>
                <w:kern w:val="2"/>
                <w:szCs w:val="20"/>
                <w:lang w:eastAsia="zh-CN"/>
              </w:rPr>
            </w:pPr>
            <w:r>
              <w:rPr>
                <w:rFonts w:eastAsia="SimSun" w:cs="Arial" w:hint="eastAsia"/>
                <w:kern w:val="2"/>
                <w:szCs w:val="20"/>
                <w:lang w:eastAsia="zh-CN"/>
              </w:rPr>
              <w:t xml:space="preserve">The comment column at second row should be removed, since whether 4Tx is supported is decided by other agenda. </w:t>
            </w:r>
          </w:p>
          <w:p w14:paraId="6D839E89" w14:textId="77777777" w:rsidR="00F977B9" w:rsidRDefault="004364C2">
            <w:pPr>
              <w:widowControl w:val="0"/>
              <w:spacing w:after="0" w:line="252" w:lineRule="auto"/>
              <w:rPr>
                <w:rFonts w:eastAsia="新細明體" w:cs="Arial"/>
                <w:kern w:val="2"/>
                <w:szCs w:val="20"/>
                <w:lang w:eastAsia="zh-TW"/>
              </w:rPr>
            </w:pPr>
            <w:r>
              <w:rPr>
                <w:rFonts w:eastAsia="SimSun" w:cs="Arial" w:hint="eastAsia"/>
                <w:kern w:val="2"/>
                <w:szCs w:val="20"/>
                <w:lang w:eastAsia="zh-CN"/>
              </w:rPr>
              <w:t>For the exact values in the table, it could be kept open for now.</w:t>
            </w:r>
          </w:p>
        </w:tc>
      </w:tr>
      <w:tr w:rsidR="00F977B9" w14:paraId="6721656F" w14:textId="77777777">
        <w:trPr>
          <w:trHeight w:val="146"/>
        </w:trPr>
        <w:tc>
          <w:tcPr>
            <w:tcW w:w="1837" w:type="dxa"/>
          </w:tcPr>
          <w:p w14:paraId="76176CDD" w14:textId="77777777" w:rsidR="00F977B9" w:rsidRDefault="004364C2">
            <w:pPr>
              <w:widowControl w:val="0"/>
              <w:spacing w:after="0" w:line="252" w:lineRule="auto"/>
              <w:rPr>
                <w:rFonts w:eastAsia="SimSun" w:cs="Arial"/>
                <w:kern w:val="2"/>
                <w:lang w:eastAsia="zh-CN"/>
              </w:rPr>
            </w:pPr>
            <w:r>
              <w:rPr>
                <w:rFonts w:eastAsia="SimSun" w:cs="Arial" w:hint="eastAsia"/>
                <w:kern w:val="2"/>
                <w:lang w:eastAsia="zh-CN"/>
              </w:rPr>
              <w:t>CATT</w:t>
            </w:r>
          </w:p>
        </w:tc>
        <w:tc>
          <w:tcPr>
            <w:tcW w:w="7793" w:type="dxa"/>
          </w:tcPr>
          <w:p w14:paraId="7BB8444E" w14:textId="77777777" w:rsidR="00F977B9" w:rsidRDefault="004364C2">
            <w:pPr>
              <w:widowControl w:val="0"/>
              <w:spacing w:after="0" w:line="252" w:lineRule="auto"/>
              <w:rPr>
                <w:rFonts w:eastAsia="SimSun" w:cs="Arial"/>
                <w:kern w:val="2"/>
                <w:lang w:eastAsia="zh-CN"/>
              </w:rPr>
            </w:pPr>
            <w:r>
              <w:rPr>
                <w:rFonts w:eastAsia="SimSun" w:cs="Arial"/>
                <w:kern w:val="2"/>
                <w:lang w:eastAsia="zh-CN"/>
              </w:rPr>
              <w:t>Similar</w:t>
            </w:r>
            <w:r>
              <w:rPr>
                <w:rFonts w:eastAsia="SimSun" w:cs="Arial" w:hint="eastAsia"/>
                <w:kern w:val="2"/>
                <w:lang w:eastAsia="zh-CN"/>
              </w:rPr>
              <w:t xml:space="preserve"> views as above proposal, the </w:t>
            </w:r>
            <w:r>
              <w:rPr>
                <w:rFonts w:eastAsia="SimSun" w:cs="Arial"/>
                <w:kern w:val="2"/>
                <w:lang w:eastAsia="zh-CN"/>
              </w:rPr>
              <w:t>necessity</w:t>
            </w:r>
            <w:r>
              <w:rPr>
                <w:rFonts w:eastAsia="SimSun" w:cs="Arial" w:hint="eastAsia"/>
                <w:kern w:val="2"/>
                <w:lang w:eastAsia="zh-CN"/>
              </w:rPr>
              <w:t xml:space="preserve"> of </w:t>
            </w:r>
            <w:r>
              <w:rPr>
                <w:rFonts w:eastAsia="SimSun" w:cs="Arial"/>
                <w:kern w:val="2"/>
                <w:lang w:eastAsia="zh-CN"/>
              </w:rPr>
              <w:t>introducing</w:t>
            </w:r>
            <w:r>
              <w:rPr>
                <w:rFonts w:eastAsia="SimSun" w:cs="Arial" w:hint="eastAsia"/>
                <w:kern w:val="2"/>
                <w:lang w:eastAsia="zh-CN"/>
              </w:rPr>
              <w:t xml:space="preserve"> a new </w:t>
            </w:r>
            <w:r>
              <w:rPr>
                <w:rFonts w:eastAsia="SimSun" w:cs="Arial"/>
                <w:kern w:val="2"/>
                <w:lang w:eastAsia="zh-CN"/>
              </w:rPr>
              <w:t>scaling</w:t>
            </w:r>
            <w:r>
              <w:rPr>
                <w:rFonts w:eastAsia="SimSun" w:cs="Arial" w:hint="eastAsia"/>
                <w:kern w:val="2"/>
                <w:lang w:eastAsia="zh-CN"/>
              </w:rPr>
              <w:t xml:space="preserve"> </w:t>
            </w:r>
            <w:r>
              <w:rPr>
                <w:rFonts w:eastAsia="SimSun" w:cs="Arial"/>
                <w:kern w:val="2"/>
                <w:lang w:eastAsia="zh-CN"/>
              </w:rPr>
              <w:t>should</w:t>
            </w:r>
            <w:r>
              <w:rPr>
                <w:rFonts w:eastAsia="SimSun" w:cs="Arial" w:hint="eastAsia"/>
                <w:kern w:val="2"/>
                <w:lang w:eastAsia="zh-CN"/>
              </w:rPr>
              <w:t xml:space="preserve"> be discussed </w:t>
            </w:r>
            <w:r>
              <w:rPr>
                <w:rFonts w:eastAsia="SimSun" w:cs="Arial"/>
                <w:kern w:val="2"/>
                <w:lang w:eastAsia="zh-CN"/>
              </w:rPr>
              <w:t>firstly</w:t>
            </w:r>
            <w:r>
              <w:rPr>
                <w:rFonts w:eastAsia="SimSun" w:cs="Arial" w:hint="eastAsia"/>
                <w:kern w:val="2"/>
                <w:lang w:eastAsia="zh-CN"/>
              </w:rPr>
              <w:t>.</w:t>
            </w:r>
          </w:p>
        </w:tc>
      </w:tr>
      <w:tr w:rsidR="009B36DF" w14:paraId="07606ECB" w14:textId="77777777">
        <w:trPr>
          <w:trHeight w:val="146"/>
        </w:trPr>
        <w:tc>
          <w:tcPr>
            <w:tcW w:w="1837" w:type="dxa"/>
          </w:tcPr>
          <w:p w14:paraId="61DE5DD5" w14:textId="2BE63283" w:rsidR="009B36DF" w:rsidRDefault="009B36DF" w:rsidP="009B36DF">
            <w:pPr>
              <w:widowControl w:val="0"/>
              <w:spacing w:after="0" w:line="252" w:lineRule="auto"/>
              <w:rPr>
                <w:rFonts w:eastAsia="SimSun" w:cs="Arial"/>
                <w:kern w:val="2"/>
                <w:lang w:eastAsia="zh-CN"/>
              </w:rPr>
            </w:pPr>
            <w:r w:rsidRPr="009B36DF">
              <w:rPr>
                <w:rFonts w:eastAsia="SimSun" w:cs="Arial" w:hint="eastAsia"/>
                <w:kern w:val="2"/>
                <w:lang w:eastAsia="zh-CN"/>
              </w:rPr>
              <w:t>Xiaomi</w:t>
            </w:r>
          </w:p>
        </w:tc>
        <w:tc>
          <w:tcPr>
            <w:tcW w:w="7793" w:type="dxa"/>
          </w:tcPr>
          <w:p w14:paraId="2AC29F27" w14:textId="392CA428" w:rsidR="009B36DF" w:rsidRDefault="009B36DF" w:rsidP="009B36DF">
            <w:pPr>
              <w:widowControl w:val="0"/>
              <w:spacing w:after="0" w:line="252" w:lineRule="auto"/>
              <w:rPr>
                <w:rFonts w:eastAsia="SimSun" w:cs="Arial"/>
                <w:kern w:val="2"/>
                <w:lang w:eastAsia="zh-CN"/>
              </w:rPr>
            </w:pPr>
            <w:r w:rsidRPr="00C976EF">
              <w:rPr>
                <w:rFonts w:eastAsia="SimSun" w:cs="Arial"/>
                <w:kern w:val="2"/>
                <w:lang w:eastAsia="zh-CN"/>
              </w:rPr>
              <w:t>We also question the necessity of supporting 8Rx in the power model. Additionally, Alt1 of Proposal 3.3.3.1 already includes antenna scaling, making this proposal seem somewhat redundant. We can revisit whether this proposal is needed after Proposal 3.3.3.1 has been discussed.</w:t>
            </w:r>
          </w:p>
        </w:tc>
      </w:tr>
      <w:tr w:rsidR="00D16800" w:rsidRPr="006433A9" w14:paraId="33DEEBC9" w14:textId="77777777" w:rsidTr="00D16800">
        <w:tc>
          <w:tcPr>
            <w:tcW w:w="1837" w:type="dxa"/>
          </w:tcPr>
          <w:p w14:paraId="0701D8EF" w14:textId="77777777" w:rsidR="00D16800" w:rsidRPr="006433A9" w:rsidRDefault="00D16800" w:rsidP="009E1A1E">
            <w:pPr>
              <w:widowControl w:val="0"/>
              <w:spacing w:after="0" w:line="256" w:lineRule="auto"/>
              <w:rPr>
                <w:rFonts w:eastAsia="DengXian" w:cs="Arial"/>
                <w:kern w:val="2"/>
                <w:szCs w:val="20"/>
                <w:lang w:eastAsia="zh-CN"/>
              </w:rPr>
            </w:pPr>
            <w:r w:rsidRPr="006433A9">
              <w:rPr>
                <w:rFonts w:eastAsia="DengXian" w:cs="Arial" w:hint="eastAsia"/>
                <w:kern w:val="2"/>
                <w:szCs w:val="20"/>
                <w:lang w:eastAsia="zh-CN"/>
              </w:rPr>
              <w:t>OPPO</w:t>
            </w:r>
          </w:p>
        </w:tc>
        <w:tc>
          <w:tcPr>
            <w:tcW w:w="7793" w:type="dxa"/>
          </w:tcPr>
          <w:p w14:paraId="6CEBF9E6" w14:textId="77777777" w:rsidR="00D16800" w:rsidRPr="006433A9" w:rsidRDefault="00D16800" w:rsidP="009E1A1E">
            <w:pPr>
              <w:widowControl w:val="0"/>
              <w:spacing w:after="0" w:line="256" w:lineRule="auto"/>
              <w:rPr>
                <w:rFonts w:eastAsia="新細明體" w:cs="Arial"/>
                <w:kern w:val="2"/>
                <w:szCs w:val="20"/>
                <w:lang w:eastAsia="zh-TW"/>
              </w:rPr>
            </w:pPr>
            <w:r w:rsidRPr="006433A9">
              <w:rPr>
                <w:rFonts w:eastAsia="新細明體" w:cs="Arial"/>
                <w:kern w:val="2"/>
                <w:szCs w:val="20"/>
                <w:lang w:eastAsia="zh-TW"/>
              </w:rPr>
              <w:t>In generally OK, but need some further confirmation</w:t>
            </w:r>
            <w:r>
              <w:rPr>
                <w:rFonts w:eastAsia="新細明體" w:cs="Arial"/>
                <w:kern w:val="2"/>
                <w:szCs w:val="20"/>
                <w:lang w:eastAsia="zh-TW"/>
              </w:rPr>
              <w:t>, after the previous proposal.</w:t>
            </w:r>
          </w:p>
        </w:tc>
      </w:tr>
    </w:tbl>
    <w:p w14:paraId="073D5255" w14:textId="77777777" w:rsidR="00F977B9" w:rsidRPr="00D16800" w:rsidRDefault="00F977B9">
      <w:pPr>
        <w:rPr>
          <w:lang w:eastAsia="zh-TW"/>
        </w:rPr>
      </w:pPr>
    </w:p>
    <w:p w14:paraId="568C35C8" w14:textId="77777777" w:rsidR="00F977B9" w:rsidRDefault="004364C2">
      <w:pPr>
        <w:pStyle w:val="1"/>
        <w:rPr>
          <w:lang w:val="en-US"/>
        </w:rPr>
      </w:pPr>
      <w:r>
        <w:rPr>
          <w:lang w:val="en-US"/>
        </w:rPr>
        <w:t>Cell-Specific designs</w:t>
      </w:r>
    </w:p>
    <w:p w14:paraId="5BF82E9E" w14:textId="77777777" w:rsidR="00F977B9" w:rsidRDefault="004364C2">
      <w:pPr>
        <w:pStyle w:val="2"/>
        <w:rPr>
          <w:lang w:val="en-US"/>
        </w:rPr>
      </w:pPr>
      <w:bookmarkStart w:id="12" w:name="_Ref214003657"/>
      <w:r>
        <w:rPr>
          <w:lang w:val="en-US"/>
        </w:rPr>
        <w:t>PRACH and paging</w:t>
      </w:r>
      <w:bookmarkEnd w:id="12"/>
    </w:p>
    <w:p w14:paraId="5B2151FE" w14:textId="77777777" w:rsidR="00F977B9" w:rsidRDefault="004364C2">
      <w:pPr>
        <w:pStyle w:val="3"/>
        <w:rPr>
          <w:lang w:val="en-US"/>
        </w:rPr>
      </w:pPr>
      <w:r>
        <w:rPr>
          <w:lang w:val="en-US"/>
        </w:rPr>
        <w:t>Companies’ views</w:t>
      </w:r>
    </w:p>
    <w:p w14:paraId="28535B03" w14:textId="77777777" w:rsidR="00F977B9" w:rsidRDefault="004364C2">
      <w:r>
        <w:t xml:space="preserve">Companies generally agree that the periodic and widely distributed nature of legacy Paging Frames (PFs)/POs and ROs in 5G NR significantly restricts the BS's ability to enter deep sleep states. The primary solution proposed by numerous delegates (including FUTUREWEI, Nokia, Panasonic, CMCC, CATT, Apple, </w:t>
      </w:r>
      <w:proofErr w:type="spellStart"/>
      <w:r>
        <w:t>InterDigital</w:t>
      </w:r>
      <w:proofErr w:type="spellEnd"/>
      <w:r>
        <w:t>, and vivo) is Clustered Provisioning in the time domain, which aggregates these signals near the SSB burst. Simulation results confirm that this clustering, particularly when combined with longer SSB periodicities (e.g., 80ms or 160ms), generates substantial NES gains by creating longer continuous periods (up to 136ms) where the BS can transition into deep sleep.</w:t>
      </w:r>
    </w:p>
    <w:p w14:paraId="20D73E7C" w14:textId="77777777" w:rsidR="00F977B9" w:rsidRDefault="004364C2">
      <w:r>
        <w:t>For PRACH, Nokia observed that time adaptation allows clustered ROs functionality, resulting in NES gain, and proposed that 6GR consider this PRACH adaptation by design rather than as an add-on constrained by legacy NR UEs. Several companies (NEC, ITL, NTT, CATT) proposed moving beyond the limitations of the Rel-19 PRACH adaptation (which relied on legacy configuration tables) by defining new PRACH configuration tables from scratch in 6GR to support a greater diversity of dense or "bursty RO patterns" that are optimized for NES.</w:t>
      </w:r>
    </w:p>
    <w:p w14:paraId="7C84DDF4" w14:textId="77777777" w:rsidR="00F977B9" w:rsidRDefault="004364C2">
      <w:r>
        <w:t xml:space="preserve">For Paging, the goal is to define PF/PO occasions that are configured within a shorter period than NR and allow flexible placement of PFs/POs that are closely tied to common signals like SSB. Both PRACH and Paging mechanisms are also targeted for on-demand activation (CATT, </w:t>
      </w:r>
      <w:proofErr w:type="spellStart"/>
      <w:r>
        <w:t>InterDigital</w:t>
      </w:r>
      <w:proofErr w:type="spellEnd"/>
      <w:r>
        <w:t>, TCL), where resources remain inactive by default until explicitly triggered, and the feasibility of spatial domain adaptation of PRACH resources based on UE density/beams should be studied. Finally, clustering must be balanced, as condensing ROs significantly increase RA latency for the UE.</w:t>
      </w:r>
    </w:p>
    <w:p w14:paraId="1043E1B7" w14:textId="77777777" w:rsidR="00F977B9" w:rsidRDefault="004364C2">
      <w:pPr>
        <w:pStyle w:val="3"/>
        <w:rPr>
          <w:lang w:val="en-US" w:eastAsia="zh-TW"/>
        </w:rPr>
      </w:pPr>
      <w:r>
        <w:rPr>
          <w:lang w:val="en-US"/>
        </w:rPr>
        <w:lastRenderedPageBreak/>
        <w:t>FL comments and proposals</w:t>
      </w:r>
    </w:p>
    <w:p w14:paraId="1736D790" w14:textId="77777777" w:rsidR="00F977B9" w:rsidRDefault="004364C2">
      <w:pPr>
        <w:rPr>
          <w:lang w:eastAsia="zh-TW"/>
        </w:rPr>
      </w:pPr>
      <w:r>
        <w:rPr>
          <w:lang w:eastAsia="zh-TW"/>
        </w:rPr>
        <w:t>PRACH and paging has been iterated for two meetings without any online discussions so far. FL picks up where the discussion ended in RAN1 #122-bis with the following proposal, with PO and RO capacity scaling and a clarification being newcomers to the list:</w:t>
      </w:r>
    </w:p>
    <w:p w14:paraId="2DF87DFD" w14:textId="77777777" w:rsidR="00F977B9" w:rsidRDefault="004364C2">
      <w:pPr>
        <w:rPr>
          <w:rStyle w:val="aff8"/>
        </w:rPr>
      </w:pPr>
      <w:r>
        <w:rPr>
          <w:rStyle w:val="aff8"/>
        </w:rPr>
        <w:t>FL Proposal </w:t>
      </w:r>
      <w:r>
        <w:rPr>
          <w:rStyle w:val="aff8"/>
        </w:rPr>
        <w:fldChar w:fldCharType="begin"/>
      </w:r>
      <w:r>
        <w:rPr>
          <w:rStyle w:val="aff8"/>
        </w:rPr>
        <w:instrText xml:space="preserve"> REF _Ref214003657 \r \h </w:instrText>
      </w:r>
      <w:r>
        <w:rPr>
          <w:rStyle w:val="aff8"/>
        </w:rPr>
      </w:r>
      <w:r>
        <w:rPr>
          <w:rStyle w:val="aff8"/>
        </w:rPr>
        <w:fldChar w:fldCharType="separate"/>
      </w:r>
      <w:r>
        <w:rPr>
          <w:rStyle w:val="aff8"/>
        </w:rPr>
        <w:t>4.1</w:t>
      </w:r>
      <w:r>
        <w:rPr>
          <w:rStyle w:val="aff8"/>
        </w:rPr>
        <w:fldChar w:fldCharType="end"/>
      </w:r>
      <w:r>
        <w:rPr>
          <w:rStyle w:val="aff8"/>
        </w:rPr>
        <w:t>.1:</w:t>
      </w:r>
    </w:p>
    <w:p w14:paraId="3106221C" w14:textId="77777777" w:rsidR="00F977B9" w:rsidRDefault="004364C2">
      <w:pPr>
        <w:rPr>
          <w:rStyle w:val="aff8"/>
        </w:rPr>
      </w:pPr>
      <w:r>
        <w:rPr>
          <w:rStyle w:val="aff8"/>
        </w:rPr>
        <w:t>Study and evaluate energy efficiency of PRACH and paging resources with respect to:</w:t>
      </w:r>
    </w:p>
    <w:p w14:paraId="535765C9" w14:textId="77777777" w:rsidR="00F977B9" w:rsidRDefault="004364C2">
      <w:pPr>
        <w:pStyle w:val="a3"/>
        <w:numPr>
          <w:ilvl w:val="0"/>
          <w:numId w:val="40"/>
        </w:numPr>
        <w:rPr>
          <w:b/>
          <w:bCs/>
          <w:lang w:val="en-GB"/>
        </w:rPr>
      </w:pPr>
      <w:r>
        <w:rPr>
          <w:b/>
          <w:bCs/>
          <w:lang w:val="en-GB"/>
        </w:rPr>
        <w:t>PRACH and paging resource clustering with sync signals and SIB-1</w:t>
      </w:r>
    </w:p>
    <w:p w14:paraId="5AE8B326" w14:textId="77777777" w:rsidR="00F977B9" w:rsidRDefault="004364C2">
      <w:pPr>
        <w:pStyle w:val="a3"/>
        <w:numPr>
          <w:ilvl w:val="0"/>
          <w:numId w:val="40"/>
        </w:numPr>
        <w:rPr>
          <w:b/>
          <w:bCs/>
          <w:lang w:val="en-GB"/>
        </w:rPr>
      </w:pPr>
      <w:r>
        <w:rPr>
          <w:b/>
          <w:bCs/>
          <w:lang w:val="en-GB"/>
        </w:rPr>
        <w:t xml:space="preserve">NW and UE </w:t>
      </w:r>
      <w:r>
        <w:rPr>
          <w:b/>
          <w:bCs/>
          <w:color w:val="FF0000"/>
          <w:lang w:val="en-GB"/>
        </w:rPr>
        <w:t xml:space="preserve">energy </w:t>
      </w:r>
      <w:r>
        <w:rPr>
          <w:b/>
          <w:bCs/>
          <w:lang w:val="en-GB"/>
        </w:rPr>
        <w:t>savings potential,</w:t>
      </w:r>
    </w:p>
    <w:p w14:paraId="2C2D9E8F" w14:textId="77777777" w:rsidR="00F977B9" w:rsidRDefault="004364C2">
      <w:pPr>
        <w:pStyle w:val="a3"/>
        <w:numPr>
          <w:ilvl w:val="0"/>
          <w:numId w:val="40"/>
        </w:numPr>
        <w:rPr>
          <w:b/>
          <w:bCs/>
          <w:lang w:val="en-GB"/>
        </w:rPr>
      </w:pPr>
      <w:r>
        <w:rPr>
          <w:b/>
          <w:bCs/>
          <w:lang w:val="en-GB"/>
        </w:rPr>
        <w:t>PRACH and paging periodicity and relation with sync signal or SIB-1 periodicity,</w:t>
      </w:r>
    </w:p>
    <w:p w14:paraId="6D28A10C" w14:textId="77777777" w:rsidR="00F977B9" w:rsidRDefault="004364C2">
      <w:pPr>
        <w:pStyle w:val="a3"/>
        <w:numPr>
          <w:ilvl w:val="0"/>
          <w:numId w:val="40"/>
        </w:numPr>
        <w:rPr>
          <w:b/>
          <w:bCs/>
          <w:lang w:val="en-GB"/>
        </w:rPr>
      </w:pPr>
      <w:r>
        <w:rPr>
          <w:b/>
          <w:bCs/>
          <w:lang w:val="en-GB"/>
        </w:rPr>
        <w:t>Impact on latency and potential mitigation techniques,</w:t>
      </w:r>
    </w:p>
    <w:p w14:paraId="4AB7460A" w14:textId="77777777" w:rsidR="00F977B9" w:rsidRDefault="004364C2">
      <w:pPr>
        <w:pStyle w:val="a3"/>
        <w:numPr>
          <w:ilvl w:val="0"/>
          <w:numId w:val="40"/>
        </w:numPr>
        <w:rPr>
          <w:b/>
          <w:bCs/>
          <w:lang w:val="en-GB"/>
        </w:rPr>
      </w:pPr>
      <w:r>
        <w:rPr>
          <w:b/>
          <w:bCs/>
          <w:lang w:val="en-GB"/>
        </w:rPr>
        <w:t>Preamble sequence set size and paging procedures,</w:t>
      </w:r>
    </w:p>
    <w:p w14:paraId="7406D10F" w14:textId="77777777" w:rsidR="00F977B9" w:rsidRDefault="004364C2">
      <w:pPr>
        <w:pStyle w:val="a3"/>
        <w:numPr>
          <w:ilvl w:val="0"/>
          <w:numId w:val="40"/>
        </w:numPr>
        <w:rPr>
          <w:b/>
          <w:bCs/>
          <w:color w:val="FF0000"/>
          <w:lang w:val="en-GB"/>
        </w:rPr>
      </w:pPr>
      <w:r>
        <w:rPr>
          <w:b/>
          <w:bCs/>
          <w:color w:val="FF0000"/>
          <w:lang w:val="en-GB"/>
        </w:rPr>
        <w:t>PO and RO capacity scaling,</w:t>
      </w:r>
    </w:p>
    <w:p w14:paraId="448F2E13" w14:textId="77777777" w:rsidR="00F977B9" w:rsidRDefault="004364C2">
      <w:pPr>
        <w:pStyle w:val="a3"/>
        <w:numPr>
          <w:ilvl w:val="0"/>
          <w:numId w:val="40"/>
        </w:numPr>
        <w:rPr>
          <w:b/>
          <w:bCs/>
        </w:rPr>
      </w:pPr>
      <w:r>
        <w:rPr>
          <w:b/>
          <w:bCs/>
        </w:rPr>
        <w:t>Etc.</w:t>
      </w:r>
    </w:p>
    <w:p w14:paraId="43E77208" w14:textId="77777777" w:rsidR="00F977B9" w:rsidRDefault="00F977B9">
      <w:pPr>
        <w:rPr>
          <w:lang w:eastAsia="zh-TW"/>
        </w:rPr>
      </w:pPr>
    </w:p>
    <w:p w14:paraId="210E82A9" w14:textId="77777777" w:rsidR="00F977B9" w:rsidRDefault="004364C2">
      <w:pPr>
        <w:pStyle w:val="3"/>
      </w:pPr>
      <w:r>
        <w:t>Companies’ comments</w:t>
      </w:r>
    </w:p>
    <w:p w14:paraId="44B75A7F" w14:textId="77777777" w:rsidR="00F977B9" w:rsidRDefault="004364C2">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977B9" w14:paraId="2C2FDD4E" w14:textId="77777777">
        <w:tc>
          <w:tcPr>
            <w:tcW w:w="2065" w:type="dxa"/>
            <w:shd w:val="clear" w:color="auto" w:fill="FFC000"/>
          </w:tcPr>
          <w:p w14:paraId="49179074" w14:textId="77777777" w:rsidR="00F977B9" w:rsidRDefault="004364C2">
            <w:pPr>
              <w:rPr>
                <w:b/>
                <w:bCs/>
                <w:lang w:eastAsia="zh-TW"/>
              </w:rPr>
            </w:pPr>
            <w:r>
              <w:rPr>
                <w:b/>
                <w:bCs/>
                <w:lang w:eastAsia="zh-TW"/>
              </w:rPr>
              <w:t>Company</w:t>
            </w:r>
          </w:p>
        </w:tc>
        <w:tc>
          <w:tcPr>
            <w:tcW w:w="7563" w:type="dxa"/>
            <w:shd w:val="clear" w:color="auto" w:fill="FFC000"/>
          </w:tcPr>
          <w:p w14:paraId="280D9592" w14:textId="77777777" w:rsidR="00F977B9" w:rsidRDefault="004364C2">
            <w:pPr>
              <w:rPr>
                <w:b/>
                <w:bCs/>
                <w:lang w:eastAsia="zh-TW"/>
              </w:rPr>
            </w:pPr>
            <w:r>
              <w:rPr>
                <w:b/>
                <w:bCs/>
                <w:lang w:eastAsia="zh-TW"/>
              </w:rPr>
              <w:t>Comment</w:t>
            </w:r>
          </w:p>
        </w:tc>
      </w:tr>
      <w:tr w:rsidR="00F977B9" w14:paraId="1C0142DA" w14:textId="77777777">
        <w:tc>
          <w:tcPr>
            <w:tcW w:w="2065" w:type="dxa"/>
          </w:tcPr>
          <w:p w14:paraId="4349B5F4" w14:textId="77777777" w:rsidR="00F977B9" w:rsidRDefault="004364C2">
            <w:pPr>
              <w:rPr>
                <w:rFonts w:eastAsia="DengXian"/>
                <w:lang w:eastAsia="zh-CN"/>
              </w:rPr>
            </w:pPr>
            <w:r>
              <w:rPr>
                <w:rFonts w:eastAsia="DengXian"/>
                <w:lang w:eastAsia="zh-CN"/>
              </w:rPr>
              <w:t>CMCC</w:t>
            </w:r>
          </w:p>
        </w:tc>
        <w:tc>
          <w:tcPr>
            <w:tcW w:w="7563" w:type="dxa"/>
          </w:tcPr>
          <w:p w14:paraId="7DD62974" w14:textId="77777777" w:rsidR="00F977B9" w:rsidRDefault="004364C2">
            <w:pPr>
              <w:rPr>
                <w:rFonts w:eastAsia="DengXian"/>
                <w:lang w:eastAsia="zh-CN"/>
              </w:rPr>
            </w:pPr>
            <w:r>
              <w:rPr>
                <w:rFonts w:eastAsia="DengXian"/>
                <w:lang w:eastAsia="zh-CN"/>
              </w:rPr>
              <w:t>We support the proposal expect the new bullet “PO and RO capacity scaling”. This new concept needs to be clarified at first.</w:t>
            </w:r>
          </w:p>
        </w:tc>
      </w:tr>
      <w:tr w:rsidR="00F977B9" w14:paraId="77DBFE31" w14:textId="77777777">
        <w:tc>
          <w:tcPr>
            <w:tcW w:w="2065" w:type="dxa"/>
          </w:tcPr>
          <w:p w14:paraId="776E5479" w14:textId="77777777" w:rsidR="00F977B9" w:rsidRDefault="004364C2">
            <w:pPr>
              <w:rPr>
                <w:rFonts w:eastAsia="DengXian"/>
                <w:lang w:eastAsia="zh-CN"/>
              </w:rPr>
            </w:pPr>
            <w:r>
              <w:rPr>
                <w:rFonts w:eastAsia="DengXian"/>
                <w:lang w:eastAsia="zh-CN"/>
              </w:rPr>
              <w:t>FAI</w:t>
            </w:r>
          </w:p>
        </w:tc>
        <w:tc>
          <w:tcPr>
            <w:tcW w:w="7563" w:type="dxa"/>
          </w:tcPr>
          <w:p w14:paraId="5EAB9766" w14:textId="77777777" w:rsidR="00F977B9" w:rsidRDefault="004364C2">
            <w:pPr>
              <w:rPr>
                <w:rFonts w:eastAsia="DengXian"/>
                <w:lang w:eastAsia="zh-CN"/>
              </w:rPr>
            </w:pPr>
            <w:r>
              <w:rPr>
                <w:rFonts w:eastAsia="DengXian"/>
                <w:lang w:eastAsia="zh-CN"/>
              </w:rPr>
              <w:t>Support</w:t>
            </w:r>
          </w:p>
        </w:tc>
      </w:tr>
      <w:tr w:rsidR="00F977B9" w14:paraId="1C45EB11" w14:textId="77777777">
        <w:tc>
          <w:tcPr>
            <w:tcW w:w="2065" w:type="dxa"/>
          </w:tcPr>
          <w:p w14:paraId="4DB38B58" w14:textId="77777777" w:rsidR="00F977B9" w:rsidRDefault="004364C2">
            <w:pPr>
              <w:rPr>
                <w:rFonts w:eastAsia="DengXian"/>
                <w:lang w:eastAsia="zh-CN"/>
              </w:rPr>
            </w:pPr>
            <w:r>
              <w:rPr>
                <w:rFonts w:eastAsia="Malgun Gothic"/>
                <w:lang w:eastAsia="ko-KR"/>
              </w:rPr>
              <w:t>Samsung</w:t>
            </w:r>
          </w:p>
        </w:tc>
        <w:tc>
          <w:tcPr>
            <w:tcW w:w="7563" w:type="dxa"/>
          </w:tcPr>
          <w:p w14:paraId="7BF59E62" w14:textId="77777777" w:rsidR="00F977B9" w:rsidRDefault="004364C2">
            <w:pPr>
              <w:rPr>
                <w:rFonts w:eastAsia="DengXian"/>
                <w:lang w:eastAsia="zh-CN"/>
              </w:rPr>
            </w:pPr>
            <w:r>
              <w:rPr>
                <w:rFonts w:eastAsia="DengXian"/>
                <w:lang w:eastAsia="zh-CN"/>
              </w:rPr>
              <w:t xml:space="preserve">In general, it would be better to split the proposals into proposals for paging and RACH – there is no pre-assumption that they two shall use the same energy efficiency scheme. </w:t>
            </w:r>
          </w:p>
          <w:p w14:paraId="18CA19A1" w14:textId="77777777" w:rsidR="00F977B9" w:rsidRDefault="004364C2">
            <w:pPr>
              <w:rPr>
                <w:rFonts w:eastAsia="DengXian"/>
                <w:lang w:eastAsia="zh-CN"/>
              </w:rPr>
            </w:pPr>
            <w:r>
              <w:rPr>
                <w:rFonts w:eastAsia="DengXian"/>
                <w:lang w:eastAsia="zh-CN"/>
              </w:rPr>
              <w:t>After splitting, “PO capacity scaling” may need further clarification.</w:t>
            </w:r>
          </w:p>
        </w:tc>
      </w:tr>
      <w:tr w:rsidR="00F977B9" w14:paraId="08EC7DCB" w14:textId="77777777">
        <w:tc>
          <w:tcPr>
            <w:tcW w:w="2065" w:type="dxa"/>
          </w:tcPr>
          <w:p w14:paraId="415799C8" w14:textId="77777777" w:rsidR="00F977B9" w:rsidRDefault="004364C2">
            <w:pPr>
              <w:rPr>
                <w:rFonts w:eastAsia="DengXian"/>
                <w:lang w:eastAsia="zh-CN"/>
              </w:rPr>
            </w:pPr>
            <w:r>
              <w:rPr>
                <w:rFonts w:eastAsia="DengXian"/>
                <w:lang w:eastAsia="zh-CN"/>
              </w:rPr>
              <w:t>vivo</w:t>
            </w:r>
          </w:p>
        </w:tc>
        <w:tc>
          <w:tcPr>
            <w:tcW w:w="7563" w:type="dxa"/>
          </w:tcPr>
          <w:p w14:paraId="58B366BF" w14:textId="77777777" w:rsidR="00F977B9" w:rsidRDefault="004364C2">
            <w:pPr>
              <w:rPr>
                <w:rFonts w:eastAsia="DengXian"/>
                <w:lang w:eastAsia="zh-CN"/>
              </w:rPr>
            </w:pPr>
            <w:r>
              <w:rPr>
                <w:rFonts w:eastAsia="DengXian"/>
                <w:lang w:eastAsia="zh-CN"/>
              </w:rPr>
              <w:t>We have the following comments or questions:</w:t>
            </w:r>
          </w:p>
          <w:p w14:paraId="75798619" w14:textId="77777777" w:rsidR="00F977B9" w:rsidRDefault="004364C2">
            <w:pPr>
              <w:rPr>
                <w:rFonts w:eastAsia="DengXian"/>
                <w:lang w:eastAsia="zh-CN"/>
              </w:rPr>
            </w:pPr>
            <w:r>
              <w:rPr>
                <w:rFonts w:eastAsia="DengXian"/>
                <w:lang w:eastAsia="zh-CN"/>
              </w:rPr>
              <w:t>Comment#1: We prefer to have separate proposals for RO and Paging since they may have different purposes and issues.</w:t>
            </w:r>
          </w:p>
          <w:p w14:paraId="521A6FAE" w14:textId="77777777" w:rsidR="00F977B9" w:rsidRDefault="004364C2">
            <w:pPr>
              <w:rPr>
                <w:rFonts w:eastAsia="DengXian"/>
                <w:lang w:eastAsia="zh-CN"/>
              </w:rPr>
            </w:pPr>
            <w:r>
              <w:rPr>
                <w:rFonts w:eastAsia="DengXian"/>
                <w:lang w:eastAsia="zh-CN"/>
              </w:rPr>
              <w:t>Comment#2: For the first bullet:</w:t>
            </w:r>
          </w:p>
          <w:p w14:paraId="5B3B5720" w14:textId="77777777" w:rsidR="00F977B9" w:rsidRDefault="004364C2">
            <w:pPr>
              <w:rPr>
                <w:rFonts w:eastAsia="DengXian"/>
                <w:lang w:eastAsia="zh-CN"/>
              </w:rPr>
            </w:pPr>
            <w:r>
              <w:rPr>
                <w:rFonts w:eastAsia="DengXian"/>
                <w:lang w:eastAsia="zh-CN"/>
              </w:rPr>
              <w:t xml:space="preserve">Q1: On clustering, there are two different understanding on clustering: one is clustering of PRACH/Paging resources; the other is clustering with sync signals and SIB-1. Which understanding is included here or both understanding? </w:t>
            </w:r>
          </w:p>
          <w:p w14:paraId="0E8A5C91" w14:textId="77777777" w:rsidR="00F977B9" w:rsidRDefault="004364C2">
            <w:pPr>
              <w:rPr>
                <w:rFonts w:eastAsia="DengXian"/>
                <w:lang w:eastAsia="zh-CN"/>
              </w:rPr>
            </w:pPr>
            <w:r>
              <w:rPr>
                <w:rFonts w:eastAsia="DengXian"/>
                <w:lang w:eastAsia="zh-CN"/>
              </w:rPr>
              <w:t>Q2: Is the intention to only consider clustered RO/PO? For example, time uniformed PO will not be considered in 6GR?</w:t>
            </w:r>
          </w:p>
          <w:p w14:paraId="6D0DD667" w14:textId="77777777" w:rsidR="00F977B9" w:rsidRDefault="004364C2">
            <w:pPr>
              <w:rPr>
                <w:rFonts w:eastAsia="DengXian"/>
                <w:lang w:eastAsia="zh-CN"/>
              </w:rPr>
            </w:pPr>
            <w:r>
              <w:rPr>
                <w:rFonts w:eastAsia="DengXian"/>
                <w:lang w:eastAsia="zh-CN"/>
              </w:rPr>
              <w:t>Comment#3: For the second bullet:</w:t>
            </w:r>
          </w:p>
          <w:p w14:paraId="46E7224E" w14:textId="77777777" w:rsidR="00F977B9" w:rsidRDefault="004364C2">
            <w:pPr>
              <w:rPr>
                <w:rFonts w:eastAsia="DengXian"/>
                <w:lang w:eastAsia="zh-CN"/>
              </w:rPr>
            </w:pPr>
            <w:r>
              <w:rPr>
                <w:rFonts w:eastAsia="DengXian"/>
                <w:lang w:eastAsia="zh-CN"/>
              </w:rPr>
              <w:t>There may not be UE energy saving here. We suggest the following updates:</w:t>
            </w:r>
          </w:p>
          <w:p w14:paraId="2C1BF1F7" w14:textId="77777777" w:rsidR="00F977B9" w:rsidRDefault="004364C2">
            <w:pPr>
              <w:rPr>
                <w:rFonts w:eastAsia="DengXian"/>
                <w:lang w:eastAsia="zh-CN"/>
              </w:rPr>
            </w:pPr>
            <w:r>
              <w:rPr>
                <w:rFonts w:eastAsia="DengXian"/>
                <w:lang w:eastAsia="zh-CN"/>
              </w:rPr>
              <w:t xml:space="preserve">NW energy saving potential </w:t>
            </w:r>
            <w:r>
              <w:rPr>
                <w:rFonts w:eastAsia="DengXian"/>
                <w:color w:val="FF0000"/>
                <w:lang w:eastAsia="zh-CN"/>
              </w:rPr>
              <w:t>and UE power consumption impact</w:t>
            </w:r>
          </w:p>
          <w:p w14:paraId="471E4C39" w14:textId="77777777" w:rsidR="00F977B9" w:rsidRDefault="004364C2">
            <w:pPr>
              <w:ind w:left="360" w:hanging="360"/>
              <w:rPr>
                <w:rFonts w:eastAsia="DengXian"/>
                <w:lang w:eastAsia="zh-CN"/>
              </w:rPr>
            </w:pPr>
            <w:r>
              <w:rPr>
                <w:rFonts w:eastAsia="DengXian"/>
                <w:lang w:eastAsia="zh-CN"/>
              </w:rPr>
              <w:t>Comment#4: For the last bullet:</w:t>
            </w:r>
          </w:p>
          <w:p w14:paraId="705F0916" w14:textId="77777777" w:rsidR="00F977B9" w:rsidRDefault="004364C2">
            <w:pPr>
              <w:ind w:left="360" w:hanging="360"/>
              <w:rPr>
                <w:rFonts w:eastAsia="DengXian"/>
                <w:lang w:eastAsia="zh-CN"/>
              </w:rPr>
            </w:pPr>
            <w:r>
              <w:rPr>
                <w:rFonts w:eastAsia="DengXian"/>
                <w:lang w:eastAsia="zh-CN"/>
              </w:rPr>
              <w:t>What does RO and PO capacity scaling mean here? What’s the relation with NES?</w:t>
            </w:r>
          </w:p>
        </w:tc>
      </w:tr>
      <w:tr w:rsidR="00F977B9" w14:paraId="023BFD37" w14:textId="77777777">
        <w:tc>
          <w:tcPr>
            <w:tcW w:w="2065" w:type="dxa"/>
          </w:tcPr>
          <w:p w14:paraId="73A27E54" w14:textId="77777777" w:rsidR="00F977B9" w:rsidRDefault="004364C2">
            <w:pPr>
              <w:rPr>
                <w:rFonts w:eastAsia="DengXian"/>
                <w:lang w:eastAsia="zh-CN"/>
              </w:rPr>
            </w:pPr>
            <w:proofErr w:type="spellStart"/>
            <w:r>
              <w:rPr>
                <w:rFonts w:eastAsia="DengXian"/>
                <w:lang w:eastAsia="zh-CN"/>
              </w:rPr>
              <w:t>Spreadtrum</w:t>
            </w:r>
            <w:proofErr w:type="spellEnd"/>
          </w:p>
        </w:tc>
        <w:tc>
          <w:tcPr>
            <w:tcW w:w="7563" w:type="dxa"/>
          </w:tcPr>
          <w:p w14:paraId="3BD55573" w14:textId="77777777" w:rsidR="00F977B9" w:rsidRDefault="004364C2">
            <w:pPr>
              <w:rPr>
                <w:rFonts w:eastAsia="DengXian"/>
                <w:lang w:eastAsia="zh-CN"/>
              </w:rPr>
            </w:pPr>
            <w:r>
              <w:rPr>
                <w:rFonts w:eastAsia="DengXian"/>
                <w:lang w:eastAsia="zh-CN"/>
              </w:rPr>
              <w:t>We general are fine with the proposal. But the bullet of “PO and RO capacity scaling” is not clear for us.</w:t>
            </w:r>
          </w:p>
        </w:tc>
      </w:tr>
      <w:tr w:rsidR="00F977B9" w14:paraId="56F7497A" w14:textId="77777777">
        <w:tc>
          <w:tcPr>
            <w:tcW w:w="2065" w:type="dxa"/>
          </w:tcPr>
          <w:p w14:paraId="526DD1B0" w14:textId="77777777" w:rsidR="00F977B9" w:rsidRDefault="004364C2">
            <w:pPr>
              <w:rPr>
                <w:rFonts w:eastAsia="DengXian"/>
                <w:lang w:eastAsia="zh-CN"/>
              </w:rPr>
            </w:pPr>
            <w:r>
              <w:rPr>
                <w:lang w:eastAsia="zh-TW"/>
              </w:rPr>
              <w:lastRenderedPageBreak/>
              <w:t>Ericsson</w:t>
            </w:r>
          </w:p>
        </w:tc>
        <w:tc>
          <w:tcPr>
            <w:tcW w:w="7563" w:type="dxa"/>
          </w:tcPr>
          <w:p w14:paraId="5A123B4F" w14:textId="77777777" w:rsidR="00F977B9" w:rsidRDefault="004364C2">
            <w:pPr>
              <w:rPr>
                <w:lang w:eastAsia="zh-TW"/>
              </w:rPr>
            </w:pPr>
            <w:r>
              <w:rPr>
                <w:lang w:eastAsia="zh-TW"/>
              </w:rPr>
              <w:t>Agree with CMCC about “PO and RO capacity scaling”.</w:t>
            </w:r>
          </w:p>
          <w:p w14:paraId="087A2589" w14:textId="77777777" w:rsidR="00F977B9" w:rsidRDefault="004364C2">
            <w:pPr>
              <w:rPr>
                <w:lang w:eastAsia="zh-TW"/>
              </w:rPr>
            </w:pPr>
            <w:r>
              <w:rPr>
                <w:lang w:eastAsia="zh-TW"/>
              </w:rPr>
              <w:t>Also ok to split into one proposal for paging and another for RACH.</w:t>
            </w:r>
          </w:p>
          <w:p w14:paraId="50FEB875" w14:textId="77777777" w:rsidR="00F977B9" w:rsidRDefault="004364C2">
            <w:pPr>
              <w:rPr>
                <w:rFonts w:eastAsia="DengXian"/>
                <w:lang w:eastAsia="zh-CN"/>
              </w:rPr>
            </w:pPr>
            <w:r>
              <w:rPr>
                <w:lang w:eastAsia="zh-TW"/>
              </w:rPr>
              <w:t>The proposals can be simplified and focus on the energy efficiency aspects, other aspects will anyway be studied in initial access agenda.</w:t>
            </w:r>
          </w:p>
        </w:tc>
      </w:tr>
      <w:tr w:rsidR="00F977B9" w14:paraId="7F556846" w14:textId="77777777">
        <w:tc>
          <w:tcPr>
            <w:tcW w:w="2065" w:type="dxa"/>
          </w:tcPr>
          <w:p w14:paraId="67CAB984" w14:textId="77777777" w:rsidR="00F977B9" w:rsidRDefault="004364C2">
            <w:pPr>
              <w:rPr>
                <w:rFonts w:eastAsia="DengXian"/>
                <w:lang w:eastAsia="zh-CN"/>
              </w:rPr>
            </w:pPr>
            <w:r>
              <w:rPr>
                <w:rFonts w:eastAsia="DengXian"/>
                <w:lang w:eastAsia="zh-CN"/>
              </w:rPr>
              <w:t>Google</w:t>
            </w:r>
          </w:p>
        </w:tc>
        <w:tc>
          <w:tcPr>
            <w:tcW w:w="7563" w:type="dxa"/>
          </w:tcPr>
          <w:p w14:paraId="673BE1E1" w14:textId="77777777" w:rsidR="00F977B9" w:rsidRDefault="004364C2">
            <w:pPr>
              <w:rPr>
                <w:rFonts w:eastAsia="DengXian"/>
                <w:lang w:eastAsia="zh-CN"/>
              </w:rPr>
            </w:pPr>
            <w:r>
              <w:rPr>
                <w:rFonts w:eastAsia="DengXian"/>
                <w:lang w:eastAsia="zh-CN"/>
              </w:rPr>
              <w:t xml:space="preserve">Generally fine with the proposal, but we are also unsure about the RO and PO capacity scaling. </w:t>
            </w:r>
          </w:p>
        </w:tc>
      </w:tr>
      <w:tr w:rsidR="00F977B9" w14:paraId="1779B9EA" w14:textId="77777777">
        <w:tc>
          <w:tcPr>
            <w:tcW w:w="2065" w:type="dxa"/>
          </w:tcPr>
          <w:p w14:paraId="0A8E4915" w14:textId="77777777" w:rsidR="00F977B9" w:rsidRDefault="004364C2">
            <w:pPr>
              <w:rPr>
                <w:lang w:eastAsia="zh-TW"/>
              </w:rPr>
            </w:pPr>
            <w:r>
              <w:rPr>
                <w:lang w:eastAsia="zh-TW"/>
              </w:rPr>
              <w:t>TCL</w:t>
            </w:r>
          </w:p>
        </w:tc>
        <w:tc>
          <w:tcPr>
            <w:tcW w:w="7563" w:type="dxa"/>
          </w:tcPr>
          <w:p w14:paraId="0F9663A7" w14:textId="77777777" w:rsidR="00F977B9" w:rsidRDefault="004364C2">
            <w:pPr>
              <w:rPr>
                <w:lang w:eastAsia="zh-TW"/>
              </w:rPr>
            </w:pPr>
            <w:r>
              <w:rPr>
                <w:lang w:eastAsia="zh-TW"/>
              </w:rPr>
              <w:t>Agree with this proposal.</w:t>
            </w:r>
          </w:p>
        </w:tc>
      </w:tr>
      <w:tr w:rsidR="00F977B9" w14:paraId="1D52410D" w14:textId="77777777">
        <w:tc>
          <w:tcPr>
            <w:tcW w:w="2065" w:type="dxa"/>
            <w:tcBorders>
              <w:top w:val="nil"/>
              <w:bottom w:val="nil"/>
            </w:tcBorders>
          </w:tcPr>
          <w:p w14:paraId="33DDFAFC" w14:textId="77777777" w:rsidR="00F977B9" w:rsidRDefault="004364C2">
            <w:pPr>
              <w:rPr>
                <w:lang w:eastAsia="zh-TW"/>
              </w:rPr>
            </w:pPr>
            <w:proofErr w:type="spellStart"/>
            <w:r>
              <w:rPr>
                <w:lang w:eastAsia="zh-TW"/>
              </w:rPr>
              <w:t>CEWiT</w:t>
            </w:r>
            <w:proofErr w:type="spellEnd"/>
          </w:p>
        </w:tc>
        <w:tc>
          <w:tcPr>
            <w:tcW w:w="7563" w:type="dxa"/>
            <w:tcBorders>
              <w:top w:val="nil"/>
              <w:bottom w:val="nil"/>
            </w:tcBorders>
          </w:tcPr>
          <w:p w14:paraId="65F25921" w14:textId="77777777" w:rsidR="00F977B9" w:rsidRDefault="004364C2">
            <w:pPr>
              <w:rPr>
                <w:lang w:eastAsia="zh-TW"/>
              </w:rPr>
            </w:pPr>
            <w:r>
              <w:rPr>
                <w:lang w:eastAsia="zh-TW"/>
              </w:rPr>
              <w:t>Support this proposal.</w:t>
            </w:r>
          </w:p>
        </w:tc>
      </w:tr>
      <w:tr w:rsidR="00F977B9" w14:paraId="65F00D1F" w14:textId="77777777">
        <w:tc>
          <w:tcPr>
            <w:tcW w:w="2065" w:type="dxa"/>
            <w:tcBorders>
              <w:top w:val="nil"/>
              <w:bottom w:val="single" w:sz="4" w:space="0" w:color="auto"/>
            </w:tcBorders>
          </w:tcPr>
          <w:p w14:paraId="77963F13" w14:textId="77777777" w:rsidR="00F977B9" w:rsidRDefault="004364C2">
            <w:pPr>
              <w:rPr>
                <w:lang w:eastAsia="zh-TW"/>
              </w:rPr>
            </w:pPr>
            <w:r>
              <w:rPr>
                <w:rFonts w:eastAsiaTheme="minorEastAsia" w:hint="eastAsia"/>
              </w:rPr>
              <w:t>DCM</w:t>
            </w:r>
          </w:p>
        </w:tc>
        <w:tc>
          <w:tcPr>
            <w:tcW w:w="7563" w:type="dxa"/>
            <w:tcBorders>
              <w:top w:val="nil"/>
              <w:bottom w:val="single" w:sz="4" w:space="0" w:color="auto"/>
            </w:tcBorders>
          </w:tcPr>
          <w:p w14:paraId="59FEB450" w14:textId="77777777" w:rsidR="00F977B9" w:rsidRDefault="004364C2">
            <w:pPr>
              <w:rPr>
                <w:rFonts w:eastAsiaTheme="minorEastAsia"/>
              </w:rPr>
            </w:pPr>
            <w:r>
              <w:rPr>
                <w:rFonts w:eastAsiaTheme="minorEastAsia"/>
              </w:rPr>
              <w:t>W</w:t>
            </w:r>
            <w:r>
              <w:rPr>
                <w:rFonts w:eastAsiaTheme="minorEastAsia" w:hint="eastAsia"/>
              </w:rPr>
              <w:t xml:space="preserve">e would like to clarify what does PO and RO capacity scaling mean. If this is about adaptation of RO/PO resources, we think it would be better to capture as such. </w:t>
            </w:r>
            <w:r>
              <w:rPr>
                <w:rFonts w:eastAsiaTheme="minorEastAsia"/>
              </w:rPr>
              <w:t>I</w:t>
            </w:r>
            <w:r>
              <w:rPr>
                <w:rFonts w:eastAsiaTheme="minorEastAsia" w:hint="eastAsia"/>
              </w:rPr>
              <w:t xml:space="preserve">f this is about anything other than that, we would like to clarify that. </w:t>
            </w:r>
          </w:p>
          <w:p w14:paraId="1B583702" w14:textId="77777777" w:rsidR="00F977B9" w:rsidRDefault="004364C2">
            <w:pPr>
              <w:rPr>
                <w:rFonts w:eastAsiaTheme="minorEastAsia"/>
              </w:rPr>
            </w:pPr>
            <w:r>
              <w:rPr>
                <w:rFonts w:eastAsiaTheme="minorEastAsia" w:hint="eastAsia"/>
              </w:rPr>
              <w:t>Also, we do not think that these techniques should combine when studying, but to speed up our discussion, this formulation can be fine with adding note saying that this proposal does not mean that PO and RO should be studied altogether.</w:t>
            </w:r>
          </w:p>
          <w:p w14:paraId="22430851" w14:textId="77777777" w:rsidR="00F977B9" w:rsidRDefault="004364C2">
            <w:pPr>
              <w:rPr>
                <w:rFonts w:eastAsiaTheme="minorEastAsia"/>
              </w:rPr>
            </w:pPr>
            <w:r>
              <w:rPr>
                <w:rFonts w:eastAsiaTheme="minorEastAsia" w:hint="eastAsia"/>
              </w:rPr>
              <w:t>Our proposal,</w:t>
            </w:r>
          </w:p>
          <w:p w14:paraId="00A2D4EF" w14:textId="77777777" w:rsidR="00F977B9" w:rsidRDefault="004364C2">
            <w:pPr>
              <w:rPr>
                <w:rStyle w:val="aff8"/>
              </w:rPr>
            </w:pPr>
            <w:r>
              <w:rPr>
                <w:rStyle w:val="aff8"/>
              </w:rPr>
              <w:t>Study and evaluate energy efficiency of PRACH and paging resources with respect to:</w:t>
            </w:r>
          </w:p>
          <w:p w14:paraId="01CF8F92" w14:textId="77777777" w:rsidR="00F977B9" w:rsidRDefault="004364C2">
            <w:pPr>
              <w:pStyle w:val="a3"/>
              <w:numPr>
                <w:ilvl w:val="0"/>
                <w:numId w:val="41"/>
              </w:numPr>
              <w:rPr>
                <w:b/>
                <w:bCs/>
                <w:lang w:val="en-US"/>
              </w:rPr>
            </w:pPr>
            <w:r>
              <w:rPr>
                <w:b/>
                <w:bCs/>
                <w:lang w:val="en-US"/>
              </w:rPr>
              <w:t>PRACH and paging resource clustering with sync signals and SIB-1</w:t>
            </w:r>
          </w:p>
          <w:p w14:paraId="12C3971B" w14:textId="77777777" w:rsidR="00F977B9" w:rsidRDefault="004364C2">
            <w:pPr>
              <w:pStyle w:val="a3"/>
              <w:numPr>
                <w:ilvl w:val="0"/>
                <w:numId w:val="41"/>
              </w:numPr>
              <w:rPr>
                <w:b/>
                <w:bCs/>
                <w:lang w:val="en-US"/>
              </w:rPr>
            </w:pPr>
            <w:r>
              <w:rPr>
                <w:b/>
                <w:bCs/>
                <w:lang w:val="en-US"/>
              </w:rPr>
              <w:t xml:space="preserve">NW and UE </w:t>
            </w:r>
            <w:r>
              <w:rPr>
                <w:b/>
                <w:bCs/>
                <w:color w:val="FF0000"/>
                <w:lang w:val="en-US"/>
              </w:rPr>
              <w:t xml:space="preserve">energy </w:t>
            </w:r>
            <w:r>
              <w:rPr>
                <w:b/>
                <w:bCs/>
                <w:lang w:val="en-US"/>
              </w:rPr>
              <w:t>savings potential,</w:t>
            </w:r>
          </w:p>
          <w:p w14:paraId="74889539" w14:textId="77777777" w:rsidR="00F977B9" w:rsidRDefault="004364C2">
            <w:pPr>
              <w:pStyle w:val="a3"/>
              <w:numPr>
                <w:ilvl w:val="0"/>
                <w:numId w:val="41"/>
              </w:numPr>
              <w:rPr>
                <w:b/>
                <w:bCs/>
                <w:lang w:val="en-US"/>
              </w:rPr>
            </w:pPr>
            <w:r>
              <w:rPr>
                <w:b/>
                <w:bCs/>
                <w:lang w:val="en-US"/>
              </w:rPr>
              <w:t>PRACH and paging periodicity and relation with sync signal or SIB-1 periodicity,</w:t>
            </w:r>
          </w:p>
          <w:p w14:paraId="36D195EB" w14:textId="77777777" w:rsidR="00F977B9" w:rsidRDefault="004364C2">
            <w:pPr>
              <w:pStyle w:val="a3"/>
              <w:numPr>
                <w:ilvl w:val="0"/>
                <w:numId w:val="41"/>
              </w:numPr>
              <w:rPr>
                <w:b/>
                <w:bCs/>
                <w:lang w:val="en-US"/>
              </w:rPr>
            </w:pPr>
            <w:r>
              <w:rPr>
                <w:b/>
                <w:bCs/>
                <w:lang w:val="en-US"/>
              </w:rPr>
              <w:t>Impact on latency and potential mitigation techniques,</w:t>
            </w:r>
          </w:p>
          <w:p w14:paraId="21713150" w14:textId="77777777" w:rsidR="00F977B9" w:rsidRDefault="004364C2">
            <w:pPr>
              <w:pStyle w:val="a3"/>
              <w:numPr>
                <w:ilvl w:val="0"/>
                <w:numId w:val="41"/>
              </w:numPr>
              <w:rPr>
                <w:b/>
                <w:bCs/>
                <w:lang w:val="en-US"/>
              </w:rPr>
            </w:pPr>
            <w:r>
              <w:rPr>
                <w:b/>
                <w:bCs/>
                <w:lang w:val="en-US"/>
              </w:rPr>
              <w:t>Preamble sequence set size and paging procedures,</w:t>
            </w:r>
          </w:p>
          <w:p w14:paraId="0E7D94D8" w14:textId="77777777" w:rsidR="00F977B9" w:rsidRDefault="004364C2">
            <w:pPr>
              <w:pStyle w:val="a3"/>
              <w:numPr>
                <w:ilvl w:val="0"/>
                <w:numId w:val="41"/>
              </w:numPr>
              <w:rPr>
                <w:b/>
                <w:bCs/>
                <w:lang w:val="en-US"/>
              </w:rPr>
            </w:pPr>
            <w:r>
              <w:rPr>
                <w:rFonts w:eastAsiaTheme="minorEastAsia" w:hint="eastAsia"/>
                <w:b/>
                <w:bCs/>
                <w:color w:val="FF0000"/>
                <w:lang w:val="en-US" w:eastAsia="ja-JP"/>
              </w:rPr>
              <w:t>PO and RO adaptation in time domain,</w:t>
            </w:r>
          </w:p>
          <w:p w14:paraId="02C3E097" w14:textId="77777777" w:rsidR="00F977B9" w:rsidRDefault="004364C2">
            <w:pPr>
              <w:pStyle w:val="a3"/>
              <w:numPr>
                <w:ilvl w:val="0"/>
                <w:numId w:val="41"/>
              </w:numPr>
              <w:rPr>
                <w:b/>
                <w:bCs/>
                <w:strike/>
                <w:color w:val="FF0000"/>
                <w:lang w:val="en-US"/>
              </w:rPr>
            </w:pPr>
            <w:r>
              <w:rPr>
                <w:b/>
                <w:bCs/>
                <w:strike/>
                <w:color w:val="FF0000"/>
                <w:lang w:val="en-US"/>
              </w:rPr>
              <w:t>PO and RO capacity scaling,</w:t>
            </w:r>
          </w:p>
          <w:p w14:paraId="2F8BA439" w14:textId="77777777" w:rsidR="00F977B9" w:rsidRDefault="004364C2">
            <w:pPr>
              <w:pStyle w:val="a3"/>
              <w:numPr>
                <w:ilvl w:val="0"/>
                <w:numId w:val="41"/>
              </w:numPr>
              <w:rPr>
                <w:b/>
                <w:bCs/>
              </w:rPr>
            </w:pPr>
            <w:r>
              <w:rPr>
                <w:b/>
                <w:bCs/>
              </w:rPr>
              <w:t>Etc.</w:t>
            </w:r>
          </w:p>
          <w:p w14:paraId="1B27EE5C" w14:textId="77777777" w:rsidR="00F977B9" w:rsidRDefault="004364C2">
            <w:pPr>
              <w:rPr>
                <w:lang w:eastAsia="zh-TW"/>
              </w:rPr>
            </w:pPr>
            <w:r>
              <w:rPr>
                <w:rFonts w:eastAsiaTheme="minorEastAsia" w:hint="eastAsia"/>
                <w:b/>
                <w:bCs/>
              </w:rPr>
              <w:t xml:space="preserve">Note: PRACH and Paging study do not </w:t>
            </w:r>
            <w:r>
              <w:rPr>
                <w:rFonts w:eastAsiaTheme="minorEastAsia"/>
                <w:b/>
                <w:bCs/>
              </w:rPr>
              <w:t>necessarily</w:t>
            </w:r>
            <w:r>
              <w:rPr>
                <w:rFonts w:eastAsiaTheme="minorEastAsia" w:hint="eastAsia"/>
                <w:b/>
                <w:bCs/>
              </w:rPr>
              <w:t xml:space="preserve"> have to consider altogether.</w:t>
            </w:r>
          </w:p>
        </w:tc>
      </w:tr>
      <w:tr w:rsidR="00F977B9" w14:paraId="54CFEF8D" w14:textId="77777777">
        <w:tc>
          <w:tcPr>
            <w:tcW w:w="2065" w:type="dxa"/>
            <w:tcBorders>
              <w:top w:val="single" w:sz="4" w:space="0" w:color="auto"/>
              <w:bottom w:val="single" w:sz="4" w:space="0" w:color="auto"/>
            </w:tcBorders>
          </w:tcPr>
          <w:p w14:paraId="453445F6" w14:textId="77777777" w:rsidR="00F977B9" w:rsidRDefault="004364C2">
            <w:pPr>
              <w:rPr>
                <w:rFonts w:eastAsiaTheme="minorEastAsia"/>
              </w:rPr>
            </w:pPr>
            <w:r>
              <w:rPr>
                <w:lang w:eastAsia="zh-TW"/>
              </w:rPr>
              <w:t>Qualcomm</w:t>
            </w:r>
          </w:p>
        </w:tc>
        <w:tc>
          <w:tcPr>
            <w:tcW w:w="7563" w:type="dxa"/>
            <w:tcBorders>
              <w:top w:val="single" w:sz="4" w:space="0" w:color="auto"/>
              <w:bottom w:val="single" w:sz="4" w:space="0" w:color="auto"/>
            </w:tcBorders>
          </w:tcPr>
          <w:p w14:paraId="016CD732" w14:textId="77777777" w:rsidR="00F977B9" w:rsidRDefault="004364C2">
            <w:pPr>
              <w:rPr>
                <w:lang w:eastAsia="zh-TW"/>
              </w:rPr>
            </w:pPr>
            <w:r>
              <w:rPr>
                <w:lang w:eastAsia="zh-TW"/>
              </w:rPr>
              <w:t xml:space="preserve">The last 2 bullets are unclear; more clarification is </w:t>
            </w:r>
            <w:proofErr w:type="gramStart"/>
            <w:r>
              <w:rPr>
                <w:lang w:eastAsia="zh-TW"/>
              </w:rPr>
              <w:t>needed</w:t>
            </w:r>
            <w:proofErr w:type="gramEnd"/>
            <w:r>
              <w:rPr>
                <w:lang w:eastAsia="zh-TW"/>
              </w:rPr>
              <w:t xml:space="preserve"> or they can be removed for now. We suggest the following </w:t>
            </w:r>
            <w:r>
              <w:rPr>
                <w:color w:val="00B050"/>
                <w:lang w:eastAsia="zh-TW"/>
              </w:rPr>
              <w:t>update</w:t>
            </w:r>
            <w:r>
              <w:rPr>
                <w:lang w:eastAsia="zh-TW"/>
              </w:rPr>
              <w:t xml:space="preserve">. </w:t>
            </w:r>
          </w:p>
          <w:p w14:paraId="4788510F" w14:textId="77777777" w:rsidR="00F977B9" w:rsidRDefault="00F977B9">
            <w:pPr>
              <w:rPr>
                <w:lang w:eastAsia="zh-TW"/>
              </w:rPr>
            </w:pPr>
          </w:p>
          <w:p w14:paraId="539A999F" w14:textId="77777777" w:rsidR="00F977B9" w:rsidRDefault="004364C2">
            <w:pPr>
              <w:rPr>
                <w:rStyle w:val="aff8"/>
              </w:rPr>
            </w:pPr>
            <w:r>
              <w:rPr>
                <w:rStyle w:val="aff8"/>
              </w:rPr>
              <w:t>FL Proposal </w:t>
            </w:r>
            <w:r>
              <w:rPr>
                <w:rStyle w:val="aff8"/>
              </w:rPr>
              <w:fldChar w:fldCharType="begin"/>
            </w:r>
            <w:r>
              <w:rPr>
                <w:rStyle w:val="aff8"/>
              </w:rPr>
              <w:instrText xml:space="preserve"> REF _Ref214003657 \r \h  \* MERGEFORMAT </w:instrText>
            </w:r>
            <w:r>
              <w:rPr>
                <w:rStyle w:val="aff8"/>
              </w:rPr>
            </w:r>
            <w:r>
              <w:rPr>
                <w:rStyle w:val="aff8"/>
              </w:rPr>
              <w:fldChar w:fldCharType="separate"/>
            </w:r>
            <w:r>
              <w:rPr>
                <w:rStyle w:val="aff8"/>
              </w:rPr>
              <w:t>4.1</w:t>
            </w:r>
            <w:r>
              <w:rPr>
                <w:rStyle w:val="aff8"/>
              </w:rPr>
              <w:fldChar w:fldCharType="end"/>
            </w:r>
            <w:r>
              <w:rPr>
                <w:rStyle w:val="aff8"/>
              </w:rPr>
              <w:t>.1:</w:t>
            </w:r>
          </w:p>
          <w:p w14:paraId="6D0440A6" w14:textId="77777777" w:rsidR="00F977B9" w:rsidRDefault="004364C2">
            <w:pPr>
              <w:rPr>
                <w:rStyle w:val="aff8"/>
              </w:rPr>
            </w:pPr>
            <w:r>
              <w:rPr>
                <w:rStyle w:val="aff8"/>
              </w:rPr>
              <w:t xml:space="preserve">Study and evaluate energy efficiency of PRACH and paging resources </w:t>
            </w:r>
            <w:r>
              <w:rPr>
                <w:rStyle w:val="aff8"/>
                <w:color w:val="00B050"/>
              </w:rPr>
              <w:t xml:space="preserve">at least </w:t>
            </w:r>
            <w:r>
              <w:rPr>
                <w:rStyle w:val="aff8"/>
              </w:rPr>
              <w:t>with respect to:</w:t>
            </w:r>
          </w:p>
          <w:p w14:paraId="573122FB" w14:textId="77777777" w:rsidR="00F977B9" w:rsidRDefault="004364C2">
            <w:pPr>
              <w:pStyle w:val="a3"/>
              <w:numPr>
                <w:ilvl w:val="0"/>
                <w:numId w:val="41"/>
              </w:numPr>
              <w:rPr>
                <w:b/>
                <w:bCs/>
                <w:lang w:val="en-US"/>
              </w:rPr>
            </w:pPr>
            <w:r>
              <w:rPr>
                <w:b/>
                <w:bCs/>
                <w:lang w:val="en-US"/>
              </w:rPr>
              <w:t>PRACH and paging resource clustering with sync signals and SIB-1</w:t>
            </w:r>
          </w:p>
          <w:p w14:paraId="1317C8A2" w14:textId="77777777" w:rsidR="00F977B9" w:rsidRDefault="004364C2">
            <w:pPr>
              <w:pStyle w:val="a3"/>
              <w:numPr>
                <w:ilvl w:val="0"/>
                <w:numId w:val="41"/>
              </w:numPr>
              <w:rPr>
                <w:b/>
                <w:bCs/>
                <w:lang w:val="en-US"/>
              </w:rPr>
            </w:pPr>
            <w:r>
              <w:rPr>
                <w:b/>
                <w:bCs/>
                <w:lang w:val="en-US"/>
              </w:rPr>
              <w:t xml:space="preserve">NW and UE </w:t>
            </w:r>
            <w:r>
              <w:rPr>
                <w:b/>
                <w:bCs/>
                <w:color w:val="FF0000"/>
                <w:lang w:val="en-US"/>
              </w:rPr>
              <w:t xml:space="preserve">energy </w:t>
            </w:r>
            <w:r>
              <w:rPr>
                <w:b/>
                <w:bCs/>
                <w:lang w:val="en-US"/>
              </w:rPr>
              <w:t>savings potential,</w:t>
            </w:r>
          </w:p>
          <w:p w14:paraId="1278B357" w14:textId="77777777" w:rsidR="00F977B9" w:rsidRDefault="004364C2">
            <w:pPr>
              <w:pStyle w:val="a3"/>
              <w:numPr>
                <w:ilvl w:val="0"/>
                <w:numId w:val="41"/>
              </w:numPr>
              <w:rPr>
                <w:b/>
                <w:bCs/>
                <w:lang w:val="en-US"/>
              </w:rPr>
            </w:pPr>
            <w:r>
              <w:rPr>
                <w:b/>
                <w:bCs/>
                <w:lang w:val="en-US"/>
              </w:rPr>
              <w:t>PRACH and paging periodicity and relation with sync signal or SIB-1 periodicity,</w:t>
            </w:r>
          </w:p>
          <w:p w14:paraId="3B84C4D5" w14:textId="77777777" w:rsidR="00F977B9" w:rsidRDefault="004364C2">
            <w:pPr>
              <w:pStyle w:val="a3"/>
              <w:numPr>
                <w:ilvl w:val="0"/>
                <w:numId w:val="41"/>
              </w:numPr>
              <w:rPr>
                <w:b/>
                <w:bCs/>
                <w:lang w:val="en-US"/>
              </w:rPr>
            </w:pPr>
            <w:r>
              <w:rPr>
                <w:b/>
                <w:bCs/>
                <w:lang w:val="en-US"/>
              </w:rPr>
              <w:t xml:space="preserve">Impact on </w:t>
            </w:r>
            <w:r>
              <w:rPr>
                <w:b/>
                <w:bCs/>
                <w:color w:val="00B050"/>
                <w:lang w:val="en-US"/>
              </w:rPr>
              <w:t xml:space="preserve">RACH </w:t>
            </w:r>
            <w:r>
              <w:rPr>
                <w:b/>
                <w:bCs/>
                <w:lang w:val="en-US"/>
              </w:rPr>
              <w:t>latency and potential mitigation techniques,</w:t>
            </w:r>
          </w:p>
          <w:p w14:paraId="6F7FEA01" w14:textId="77777777" w:rsidR="00F977B9" w:rsidRDefault="004364C2">
            <w:pPr>
              <w:pStyle w:val="a3"/>
              <w:numPr>
                <w:ilvl w:val="0"/>
                <w:numId w:val="41"/>
              </w:numPr>
              <w:rPr>
                <w:b/>
                <w:bCs/>
                <w:color w:val="00B050"/>
                <w:lang w:val="en-US"/>
              </w:rPr>
            </w:pPr>
            <w:r>
              <w:rPr>
                <w:b/>
                <w:bCs/>
                <w:color w:val="00B050"/>
                <w:lang w:val="en-US"/>
              </w:rPr>
              <w:t>Impact on paging performance and potential mitigation techniques,</w:t>
            </w:r>
          </w:p>
          <w:p w14:paraId="19412545" w14:textId="77777777" w:rsidR="00F977B9" w:rsidRDefault="004364C2">
            <w:pPr>
              <w:pStyle w:val="a3"/>
              <w:numPr>
                <w:ilvl w:val="0"/>
                <w:numId w:val="41"/>
              </w:numPr>
              <w:rPr>
                <w:b/>
                <w:bCs/>
                <w:strike/>
                <w:color w:val="00B050"/>
                <w:lang w:val="en-US"/>
              </w:rPr>
            </w:pPr>
            <w:r>
              <w:rPr>
                <w:b/>
                <w:bCs/>
                <w:strike/>
                <w:color w:val="00B050"/>
                <w:lang w:val="en-US"/>
              </w:rPr>
              <w:t>Preamble sequence set size and paging procedures,</w:t>
            </w:r>
          </w:p>
          <w:p w14:paraId="733F9A1C" w14:textId="77777777" w:rsidR="00F977B9" w:rsidRDefault="004364C2">
            <w:pPr>
              <w:pStyle w:val="a3"/>
              <w:numPr>
                <w:ilvl w:val="0"/>
                <w:numId w:val="41"/>
              </w:numPr>
              <w:rPr>
                <w:b/>
                <w:bCs/>
                <w:strike/>
                <w:color w:val="00B050"/>
                <w:lang w:val="en-US"/>
              </w:rPr>
            </w:pPr>
            <w:r>
              <w:rPr>
                <w:b/>
                <w:bCs/>
                <w:strike/>
                <w:color w:val="00B050"/>
                <w:lang w:val="en-US"/>
              </w:rPr>
              <w:t>PO and RO capacity scaling,</w:t>
            </w:r>
          </w:p>
          <w:p w14:paraId="6A082067" w14:textId="77777777" w:rsidR="00F977B9" w:rsidRDefault="004364C2">
            <w:pPr>
              <w:rPr>
                <w:rFonts w:eastAsiaTheme="minorEastAsia"/>
              </w:rPr>
            </w:pPr>
            <w:r>
              <w:rPr>
                <w:b/>
                <w:bCs/>
              </w:rPr>
              <w:t>Etc.</w:t>
            </w:r>
          </w:p>
        </w:tc>
      </w:tr>
      <w:tr w:rsidR="00F977B9" w14:paraId="51579916" w14:textId="77777777">
        <w:tc>
          <w:tcPr>
            <w:tcW w:w="2065" w:type="dxa"/>
            <w:tcBorders>
              <w:top w:val="single" w:sz="4" w:space="0" w:color="auto"/>
              <w:bottom w:val="single" w:sz="4" w:space="0" w:color="auto"/>
            </w:tcBorders>
          </w:tcPr>
          <w:p w14:paraId="4825CFC9" w14:textId="77777777" w:rsidR="00F977B9" w:rsidRDefault="004364C2">
            <w:pPr>
              <w:rPr>
                <w:lang w:eastAsia="zh-TW"/>
              </w:rPr>
            </w:pPr>
            <w:r>
              <w:rPr>
                <w:rFonts w:eastAsia="DengXian" w:hint="eastAsia"/>
                <w:lang w:eastAsia="zh-CN"/>
              </w:rPr>
              <w:t xml:space="preserve">ZTE, </w:t>
            </w:r>
            <w:proofErr w:type="spellStart"/>
            <w:r>
              <w:rPr>
                <w:rFonts w:eastAsia="DengXian" w:hint="eastAsia"/>
                <w:lang w:eastAsia="zh-CN"/>
              </w:rPr>
              <w:t>Sanechips</w:t>
            </w:r>
            <w:proofErr w:type="spellEnd"/>
          </w:p>
        </w:tc>
        <w:tc>
          <w:tcPr>
            <w:tcW w:w="7563" w:type="dxa"/>
            <w:tcBorders>
              <w:top w:val="single" w:sz="4" w:space="0" w:color="auto"/>
              <w:bottom w:val="single" w:sz="4" w:space="0" w:color="auto"/>
            </w:tcBorders>
          </w:tcPr>
          <w:p w14:paraId="6DA12A82" w14:textId="77777777" w:rsidR="00F977B9" w:rsidRDefault="004364C2">
            <w:pPr>
              <w:rPr>
                <w:rFonts w:eastAsia="DengXian"/>
                <w:lang w:eastAsia="zh-CN"/>
              </w:rPr>
            </w:pPr>
            <w:r>
              <w:rPr>
                <w:rFonts w:eastAsia="DengXian" w:hint="eastAsia"/>
                <w:lang w:eastAsia="zh-CN"/>
              </w:rPr>
              <w:t xml:space="preserve">We are OK with the proposal with some modifications. </w:t>
            </w:r>
          </w:p>
          <w:p w14:paraId="5AE8AAEC" w14:textId="77777777" w:rsidR="00F977B9" w:rsidRDefault="004364C2">
            <w:pPr>
              <w:rPr>
                <w:rStyle w:val="aff8"/>
              </w:rPr>
            </w:pPr>
            <w:r>
              <w:rPr>
                <w:rStyle w:val="aff8"/>
              </w:rPr>
              <w:lastRenderedPageBreak/>
              <w:t>Study and evaluate energy efficiency of PRACH and paging resources with respect to:</w:t>
            </w:r>
          </w:p>
          <w:p w14:paraId="2AF1F694" w14:textId="77777777" w:rsidR="00F977B9" w:rsidRDefault="004364C2">
            <w:pPr>
              <w:pStyle w:val="a3"/>
              <w:numPr>
                <w:ilvl w:val="0"/>
                <w:numId w:val="41"/>
              </w:numPr>
              <w:rPr>
                <w:b/>
                <w:bCs/>
                <w:lang w:val="en-US"/>
              </w:rPr>
            </w:pPr>
            <w:r>
              <w:rPr>
                <w:b/>
                <w:bCs/>
                <w:lang w:val="en-US"/>
              </w:rPr>
              <w:t>PRACH and paging resource clustering with sync signals and SIB-1</w:t>
            </w:r>
          </w:p>
          <w:p w14:paraId="1F8D5340" w14:textId="77777777" w:rsidR="00F977B9" w:rsidRDefault="004364C2">
            <w:pPr>
              <w:pStyle w:val="a3"/>
              <w:numPr>
                <w:ilvl w:val="0"/>
                <w:numId w:val="41"/>
              </w:numPr>
              <w:rPr>
                <w:b/>
                <w:bCs/>
                <w:lang w:val="en-US"/>
              </w:rPr>
            </w:pPr>
            <w:r>
              <w:rPr>
                <w:b/>
                <w:bCs/>
                <w:lang w:val="en-US"/>
              </w:rPr>
              <w:t xml:space="preserve">NW and UE </w:t>
            </w:r>
            <w:r>
              <w:rPr>
                <w:b/>
                <w:bCs/>
                <w:color w:val="FF0000"/>
                <w:lang w:val="en-US"/>
              </w:rPr>
              <w:t xml:space="preserve">energy </w:t>
            </w:r>
            <w:r>
              <w:rPr>
                <w:b/>
                <w:bCs/>
                <w:lang w:val="en-US"/>
              </w:rPr>
              <w:t>savings potential,</w:t>
            </w:r>
          </w:p>
          <w:p w14:paraId="0BBF7CAB" w14:textId="77777777" w:rsidR="00F977B9" w:rsidRDefault="004364C2">
            <w:pPr>
              <w:pStyle w:val="a3"/>
              <w:numPr>
                <w:ilvl w:val="0"/>
                <w:numId w:val="41"/>
              </w:numPr>
              <w:rPr>
                <w:b/>
                <w:bCs/>
                <w:lang w:val="en-US"/>
              </w:rPr>
            </w:pPr>
            <w:r>
              <w:rPr>
                <w:b/>
                <w:bCs/>
                <w:lang w:val="en-US"/>
              </w:rPr>
              <w:t>PRACH and paging periodicity and relation with sync signal or SIB-1 periodicity,</w:t>
            </w:r>
          </w:p>
          <w:p w14:paraId="4C1E6B5C" w14:textId="77777777" w:rsidR="00F977B9" w:rsidRDefault="004364C2">
            <w:pPr>
              <w:pStyle w:val="a3"/>
              <w:numPr>
                <w:ilvl w:val="0"/>
                <w:numId w:val="41"/>
              </w:numPr>
              <w:rPr>
                <w:b/>
                <w:bCs/>
                <w:lang w:val="en-US"/>
              </w:rPr>
            </w:pPr>
            <w:r>
              <w:rPr>
                <w:b/>
                <w:bCs/>
                <w:lang w:val="en-US"/>
              </w:rPr>
              <w:t>Impact on latency and potential mitigation techniques,</w:t>
            </w:r>
          </w:p>
          <w:p w14:paraId="46098DF3" w14:textId="77777777" w:rsidR="00F977B9" w:rsidRDefault="004364C2">
            <w:pPr>
              <w:pStyle w:val="a3"/>
              <w:numPr>
                <w:ilvl w:val="0"/>
                <w:numId w:val="41"/>
              </w:numPr>
              <w:rPr>
                <w:b/>
                <w:bCs/>
                <w:lang w:val="en-US"/>
              </w:rPr>
            </w:pPr>
            <w:r>
              <w:rPr>
                <w:b/>
                <w:bCs/>
                <w:lang w:val="en-US"/>
              </w:rPr>
              <w:t>Preamble sequence set size and paging procedures,</w:t>
            </w:r>
          </w:p>
          <w:p w14:paraId="779781D5" w14:textId="77777777" w:rsidR="00F977B9" w:rsidRDefault="004364C2">
            <w:pPr>
              <w:pStyle w:val="a3"/>
              <w:numPr>
                <w:ilvl w:val="0"/>
                <w:numId w:val="41"/>
              </w:numPr>
              <w:rPr>
                <w:b/>
                <w:bCs/>
                <w:color w:val="FF0000"/>
                <w:lang w:val="en-US"/>
              </w:rPr>
            </w:pPr>
            <w:r>
              <w:rPr>
                <w:b/>
                <w:bCs/>
                <w:color w:val="FF0000"/>
                <w:lang w:val="en-US"/>
              </w:rPr>
              <w:t>PO and RO capacity scaling,</w:t>
            </w:r>
          </w:p>
          <w:p w14:paraId="0A5CD16D" w14:textId="77777777" w:rsidR="00F977B9" w:rsidRDefault="004364C2">
            <w:pPr>
              <w:pStyle w:val="a3"/>
              <w:numPr>
                <w:ilvl w:val="0"/>
                <w:numId w:val="41"/>
              </w:numPr>
              <w:rPr>
                <w:b/>
                <w:bCs/>
                <w:color w:val="FF0000"/>
                <w:u w:val="single"/>
                <w:lang w:val="en-US"/>
              </w:rPr>
            </w:pPr>
            <w:r>
              <w:rPr>
                <w:rFonts w:hint="eastAsia"/>
                <w:b/>
                <w:bCs/>
                <w:color w:val="FF0000"/>
                <w:u w:val="single"/>
                <w:lang w:val="en-US"/>
              </w:rPr>
              <w:t>The relationship between P</w:t>
            </w:r>
            <w:r>
              <w:rPr>
                <w:rFonts w:eastAsia="SimSun" w:hint="eastAsia"/>
                <w:b/>
                <w:bCs/>
                <w:color w:val="FF0000"/>
                <w:u w:val="single"/>
                <w:lang w:val="en-US" w:eastAsia="zh-CN"/>
              </w:rPr>
              <w:t>O</w:t>
            </w:r>
            <w:r>
              <w:rPr>
                <w:rFonts w:hint="eastAsia"/>
                <w:b/>
                <w:bCs/>
                <w:color w:val="FF0000"/>
                <w:u w:val="single"/>
                <w:lang w:val="en-US"/>
              </w:rPr>
              <w:t xml:space="preserve"> and RO</w:t>
            </w:r>
          </w:p>
          <w:p w14:paraId="25DAFE9E" w14:textId="77777777" w:rsidR="00F977B9" w:rsidRDefault="004364C2">
            <w:pPr>
              <w:pStyle w:val="a3"/>
              <w:numPr>
                <w:ilvl w:val="0"/>
                <w:numId w:val="41"/>
              </w:numPr>
              <w:rPr>
                <w:b/>
                <w:bCs/>
                <w:color w:val="FF0000"/>
                <w:u w:val="single"/>
                <w:lang w:val="en-US"/>
              </w:rPr>
            </w:pPr>
            <w:r>
              <w:rPr>
                <w:rFonts w:eastAsia="SimSun" w:hint="eastAsia"/>
                <w:b/>
                <w:bCs/>
                <w:color w:val="FF0000"/>
                <w:u w:val="single"/>
                <w:lang w:val="en-US" w:eastAsia="zh-CN"/>
              </w:rPr>
              <w:t xml:space="preserve">The </w:t>
            </w:r>
            <w:r>
              <w:rPr>
                <w:rFonts w:hint="eastAsia"/>
                <w:b/>
                <w:bCs/>
                <w:color w:val="FF0000"/>
                <w:szCs w:val="21"/>
                <w:u w:val="single"/>
                <w:lang w:val="en-US" w:eastAsia="zh-CN"/>
              </w:rPr>
              <w:t>PO/RO</w:t>
            </w:r>
            <w:r>
              <w:rPr>
                <w:b/>
                <w:bCs/>
                <w:color w:val="FF0000"/>
                <w:szCs w:val="21"/>
                <w:u w:val="single"/>
                <w:lang w:val="en-US" w:eastAsia="zh-CN"/>
              </w:rPr>
              <w:t xml:space="preserve"> </w:t>
            </w:r>
            <w:r>
              <w:rPr>
                <w:b/>
                <w:bCs/>
                <w:color w:val="FF0000"/>
                <w:u w:val="single"/>
                <w:lang w:val="en-US"/>
              </w:rPr>
              <w:t>adaptation mechanism</w:t>
            </w:r>
            <w:r>
              <w:rPr>
                <w:rFonts w:eastAsia="SimSun" w:hint="eastAsia"/>
                <w:b/>
                <w:bCs/>
                <w:color w:val="FF0000"/>
                <w:u w:val="single"/>
                <w:lang w:val="en-US" w:eastAsia="zh-CN"/>
              </w:rPr>
              <w:t xml:space="preserve"> base on SSB adaption</w:t>
            </w:r>
          </w:p>
          <w:p w14:paraId="5D66B9D4" w14:textId="77777777" w:rsidR="00F977B9" w:rsidRDefault="004364C2">
            <w:pPr>
              <w:pStyle w:val="a3"/>
              <w:numPr>
                <w:ilvl w:val="0"/>
                <w:numId w:val="41"/>
              </w:numPr>
              <w:rPr>
                <w:b/>
                <w:bCs/>
              </w:rPr>
            </w:pPr>
            <w:r>
              <w:rPr>
                <w:b/>
                <w:bCs/>
              </w:rPr>
              <w:t>Etc.</w:t>
            </w:r>
          </w:p>
          <w:p w14:paraId="48F3F054" w14:textId="77777777" w:rsidR="00F977B9" w:rsidRDefault="00F977B9">
            <w:pPr>
              <w:rPr>
                <w:b/>
                <w:bCs/>
              </w:rPr>
            </w:pPr>
          </w:p>
        </w:tc>
      </w:tr>
      <w:tr w:rsidR="00F977B9" w14:paraId="08513B34" w14:textId="77777777">
        <w:tc>
          <w:tcPr>
            <w:tcW w:w="2065" w:type="dxa"/>
            <w:tcBorders>
              <w:top w:val="single" w:sz="4" w:space="0" w:color="auto"/>
              <w:bottom w:val="single" w:sz="4" w:space="0" w:color="auto"/>
            </w:tcBorders>
          </w:tcPr>
          <w:p w14:paraId="2898C147" w14:textId="77777777" w:rsidR="00F977B9" w:rsidRDefault="004364C2">
            <w:pPr>
              <w:rPr>
                <w:rFonts w:eastAsia="DengXian"/>
                <w:lang w:eastAsia="zh-CN"/>
              </w:rPr>
            </w:pPr>
            <w:r>
              <w:rPr>
                <w:rFonts w:eastAsia="DengXian" w:hint="eastAsia"/>
                <w:lang w:eastAsia="zh-CN"/>
              </w:rPr>
              <w:lastRenderedPageBreak/>
              <w:t>CATT</w:t>
            </w:r>
          </w:p>
        </w:tc>
        <w:tc>
          <w:tcPr>
            <w:tcW w:w="7563" w:type="dxa"/>
            <w:tcBorders>
              <w:top w:val="single" w:sz="4" w:space="0" w:color="auto"/>
              <w:bottom w:val="single" w:sz="4" w:space="0" w:color="auto"/>
            </w:tcBorders>
          </w:tcPr>
          <w:p w14:paraId="073B83EF" w14:textId="77777777" w:rsidR="00F977B9" w:rsidRDefault="004364C2">
            <w:pPr>
              <w:rPr>
                <w:rFonts w:eastAsia="DengXian"/>
                <w:lang w:eastAsia="zh-CN"/>
              </w:rPr>
            </w:pPr>
            <w:r>
              <w:rPr>
                <w:rFonts w:eastAsia="DengXian" w:hint="eastAsia"/>
                <w:lang w:eastAsia="zh-CN"/>
              </w:rPr>
              <w:t xml:space="preserve">On-demand activation of RO/PO and RO/PO </w:t>
            </w:r>
            <w:r>
              <w:rPr>
                <w:rFonts w:eastAsia="DengXian"/>
                <w:lang w:eastAsia="zh-CN"/>
              </w:rPr>
              <w:t>adaptation</w:t>
            </w:r>
            <w:r>
              <w:rPr>
                <w:rFonts w:eastAsia="DengXian" w:hint="eastAsia"/>
                <w:lang w:eastAsia="zh-CN"/>
              </w:rPr>
              <w:t xml:space="preserve"> should both be studied in 6GR, which is </w:t>
            </w:r>
            <w:proofErr w:type="gramStart"/>
            <w:r>
              <w:rPr>
                <w:rFonts w:eastAsia="DengXian" w:hint="eastAsia"/>
                <w:lang w:eastAsia="zh-CN"/>
              </w:rPr>
              <w:t>benefit</w:t>
            </w:r>
            <w:proofErr w:type="gramEnd"/>
            <w:r>
              <w:rPr>
                <w:rFonts w:eastAsia="DengXian" w:hint="eastAsia"/>
                <w:lang w:eastAsia="zh-CN"/>
              </w:rPr>
              <w:t xml:space="preserve"> to mitigate the impact on latency. They should be included in the proposal.</w:t>
            </w:r>
          </w:p>
          <w:p w14:paraId="114111B6" w14:textId="77777777" w:rsidR="00F977B9" w:rsidRDefault="004364C2">
            <w:pPr>
              <w:rPr>
                <w:rFonts w:eastAsia="DengXian"/>
                <w:lang w:eastAsia="zh-CN"/>
              </w:rPr>
            </w:pPr>
            <w:r>
              <w:rPr>
                <w:rFonts w:eastAsia="DengXian" w:hint="eastAsia"/>
                <w:lang w:eastAsia="zh-CN"/>
              </w:rPr>
              <w:t xml:space="preserve">In addition, the concept of </w:t>
            </w:r>
            <w:r>
              <w:rPr>
                <w:rFonts w:eastAsia="DengXian"/>
                <w:lang w:eastAsia="zh-CN"/>
              </w:rPr>
              <w:t>“PO and RO capacity scaling”</w:t>
            </w:r>
            <w:r>
              <w:rPr>
                <w:rFonts w:eastAsia="DengXian" w:hint="eastAsia"/>
                <w:lang w:eastAsia="zh-CN"/>
              </w:rPr>
              <w:t xml:space="preserve"> is not clear to us.</w:t>
            </w:r>
          </w:p>
        </w:tc>
      </w:tr>
      <w:tr w:rsidR="00F977B9" w14:paraId="602BE454" w14:textId="77777777" w:rsidTr="000E05FC">
        <w:tc>
          <w:tcPr>
            <w:tcW w:w="2065" w:type="dxa"/>
            <w:tcBorders>
              <w:top w:val="single" w:sz="4" w:space="0" w:color="auto"/>
              <w:bottom w:val="single" w:sz="4" w:space="0" w:color="auto"/>
            </w:tcBorders>
          </w:tcPr>
          <w:p w14:paraId="2F58E354" w14:textId="77777777" w:rsidR="00F977B9" w:rsidRDefault="004364C2">
            <w:pPr>
              <w:rPr>
                <w:rFonts w:eastAsia="DengXian"/>
                <w:lang w:eastAsia="zh-CN"/>
              </w:rPr>
            </w:pPr>
            <w:r>
              <w:rPr>
                <w:rFonts w:eastAsia="Malgun Gothic"/>
                <w:lang w:eastAsia="ko-KR"/>
              </w:rPr>
              <w:t xml:space="preserve">Apple </w:t>
            </w:r>
          </w:p>
        </w:tc>
        <w:tc>
          <w:tcPr>
            <w:tcW w:w="7563" w:type="dxa"/>
            <w:tcBorders>
              <w:top w:val="single" w:sz="4" w:space="0" w:color="auto"/>
              <w:bottom w:val="single" w:sz="4" w:space="0" w:color="auto"/>
            </w:tcBorders>
          </w:tcPr>
          <w:p w14:paraId="0015D227" w14:textId="77777777" w:rsidR="00F977B9" w:rsidRDefault="004364C2">
            <w:pPr>
              <w:rPr>
                <w:rFonts w:eastAsia="DengXian"/>
                <w:lang w:eastAsia="zh-CN"/>
              </w:rPr>
            </w:pPr>
            <w:r>
              <w:rPr>
                <w:rFonts w:eastAsia="DengXian"/>
                <w:lang w:eastAsia="zh-CN"/>
              </w:rPr>
              <w:t xml:space="preserve">We would like to understand what </w:t>
            </w:r>
            <w:proofErr w:type="gramStart"/>
            <w:r>
              <w:rPr>
                <w:rFonts w:eastAsia="DengXian"/>
                <w:lang w:eastAsia="zh-CN"/>
              </w:rPr>
              <w:t>is the detailed mechanism of PO and RO capacity scaling</w:t>
            </w:r>
            <w:proofErr w:type="gramEnd"/>
            <w:r>
              <w:rPr>
                <w:rFonts w:eastAsia="DengXian"/>
                <w:lang w:eastAsia="zh-CN"/>
              </w:rPr>
              <w:t xml:space="preserve">. </w:t>
            </w:r>
          </w:p>
        </w:tc>
      </w:tr>
      <w:tr w:rsidR="000E05FC" w14:paraId="5168E007" w14:textId="77777777" w:rsidTr="009B36DF">
        <w:tc>
          <w:tcPr>
            <w:tcW w:w="2065" w:type="dxa"/>
            <w:tcBorders>
              <w:top w:val="single" w:sz="4" w:space="0" w:color="auto"/>
              <w:bottom w:val="single" w:sz="4" w:space="0" w:color="auto"/>
            </w:tcBorders>
          </w:tcPr>
          <w:p w14:paraId="0EE35345" w14:textId="77777777" w:rsidR="000E05FC" w:rsidRPr="000E05FC" w:rsidRDefault="000E05FC">
            <w:pPr>
              <w:rPr>
                <w:rFonts w:eastAsia="DengXian"/>
                <w:lang w:eastAsia="zh-CN"/>
              </w:rPr>
            </w:pPr>
            <w:r>
              <w:rPr>
                <w:rFonts w:eastAsia="DengXian" w:hint="eastAsia"/>
                <w:lang w:eastAsia="zh-CN"/>
              </w:rPr>
              <w:t>S</w:t>
            </w:r>
            <w:r>
              <w:rPr>
                <w:rFonts w:eastAsia="DengXian"/>
                <w:lang w:eastAsia="zh-CN"/>
              </w:rPr>
              <w:t>harp</w:t>
            </w:r>
          </w:p>
        </w:tc>
        <w:tc>
          <w:tcPr>
            <w:tcW w:w="7563" w:type="dxa"/>
            <w:tcBorders>
              <w:top w:val="single" w:sz="4" w:space="0" w:color="auto"/>
              <w:bottom w:val="single" w:sz="4" w:space="0" w:color="auto"/>
            </w:tcBorders>
          </w:tcPr>
          <w:p w14:paraId="41FE3CA2" w14:textId="77777777" w:rsidR="000E05FC" w:rsidRDefault="000E05FC">
            <w:pPr>
              <w:rPr>
                <w:rFonts w:eastAsia="DengXian"/>
                <w:lang w:eastAsia="zh-CN"/>
              </w:rPr>
            </w:pPr>
            <w:r>
              <w:rPr>
                <w:rFonts w:eastAsia="DengXian" w:hint="eastAsia"/>
                <w:lang w:eastAsia="zh-CN"/>
              </w:rPr>
              <w:t>I</w:t>
            </w:r>
            <w:r>
              <w:rPr>
                <w:rFonts w:eastAsia="DengXian"/>
                <w:lang w:eastAsia="zh-CN"/>
              </w:rPr>
              <w:t>t is not clear for the new item ‘</w:t>
            </w:r>
            <w:r>
              <w:rPr>
                <w:b/>
                <w:bCs/>
                <w:color w:val="FF0000"/>
                <w:lang w:val="en-GB"/>
              </w:rPr>
              <w:t>PO and RO capacity scaling</w:t>
            </w:r>
            <w:r>
              <w:rPr>
                <w:rFonts w:eastAsia="DengXian"/>
                <w:lang w:eastAsia="zh-CN"/>
              </w:rPr>
              <w:t xml:space="preserve">’. </w:t>
            </w:r>
            <w:proofErr w:type="gramStart"/>
            <w:r>
              <w:rPr>
                <w:rFonts w:eastAsia="DengXian"/>
                <w:lang w:eastAsia="zh-CN"/>
              </w:rPr>
              <w:t>We  need</w:t>
            </w:r>
            <w:proofErr w:type="gramEnd"/>
            <w:r>
              <w:rPr>
                <w:rFonts w:eastAsia="DengXian"/>
                <w:lang w:eastAsia="zh-CN"/>
              </w:rPr>
              <w:t xml:space="preserve"> clarify it.</w:t>
            </w:r>
          </w:p>
        </w:tc>
      </w:tr>
      <w:tr w:rsidR="009B36DF" w14:paraId="5015D7F6" w14:textId="77777777">
        <w:tc>
          <w:tcPr>
            <w:tcW w:w="2065" w:type="dxa"/>
            <w:tcBorders>
              <w:top w:val="single" w:sz="4" w:space="0" w:color="auto"/>
            </w:tcBorders>
          </w:tcPr>
          <w:p w14:paraId="3B5EA249" w14:textId="2E309941" w:rsidR="009B36DF" w:rsidRDefault="009B36DF" w:rsidP="009B36DF">
            <w:pPr>
              <w:rPr>
                <w:rFonts w:eastAsia="DengXian"/>
                <w:lang w:eastAsia="zh-CN"/>
              </w:rPr>
            </w:pPr>
            <w:r w:rsidRPr="009B36DF">
              <w:rPr>
                <w:rFonts w:eastAsia="DengXian"/>
                <w:lang w:eastAsia="zh-CN"/>
              </w:rPr>
              <w:t>Xiaomi</w:t>
            </w:r>
          </w:p>
        </w:tc>
        <w:tc>
          <w:tcPr>
            <w:tcW w:w="7563" w:type="dxa"/>
            <w:tcBorders>
              <w:top w:val="single" w:sz="4" w:space="0" w:color="auto"/>
            </w:tcBorders>
          </w:tcPr>
          <w:p w14:paraId="19741A2C" w14:textId="77777777" w:rsidR="009B36DF" w:rsidRDefault="009B36DF" w:rsidP="009B36DF">
            <w:pPr>
              <w:rPr>
                <w:rFonts w:eastAsia="DengXian"/>
                <w:lang w:eastAsia="zh-CN"/>
              </w:rPr>
            </w:pPr>
            <w:r>
              <w:rPr>
                <w:rFonts w:eastAsia="DengXian"/>
                <w:lang w:eastAsia="zh-CN"/>
              </w:rPr>
              <w:t>W</w:t>
            </w:r>
            <w:r>
              <w:rPr>
                <w:rFonts w:eastAsia="DengXian" w:hint="eastAsia"/>
                <w:lang w:eastAsia="zh-CN"/>
              </w:rPr>
              <w:t>e agree with Samsung</w:t>
            </w:r>
            <w:r>
              <w:rPr>
                <w:rFonts w:eastAsia="DengXian"/>
                <w:lang w:eastAsia="zh-CN"/>
              </w:rPr>
              <w:t>’</w:t>
            </w:r>
            <w:r>
              <w:rPr>
                <w:rFonts w:eastAsia="DengXian" w:hint="eastAsia"/>
                <w:lang w:eastAsia="zh-CN"/>
              </w:rPr>
              <w:t xml:space="preserve">s modification and echo companies view </w:t>
            </w:r>
            <w:r>
              <w:rPr>
                <w:rFonts w:eastAsia="DengXian"/>
                <w:lang w:eastAsia="zh-CN"/>
              </w:rPr>
              <w:t>that</w:t>
            </w:r>
            <w:r>
              <w:rPr>
                <w:rFonts w:eastAsia="DengXian" w:hint="eastAsia"/>
                <w:lang w:eastAsia="zh-CN"/>
              </w:rPr>
              <w:t xml:space="preserve"> </w:t>
            </w:r>
            <w:r>
              <w:rPr>
                <w:rFonts w:eastAsia="DengXian"/>
                <w:lang w:eastAsia="zh-CN"/>
              </w:rPr>
              <w:t>‘</w:t>
            </w:r>
            <w:r>
              <w:rPr>
                <w:rFonts w:eastAsia="DengXian" w:hint="eastAsia"/>
                <w:lang w:eastAsia="zh-CN"/>
              </w:rPr>
              <w:t>PO and RO capacity scaling</w:t>
            </w:r>
            <w:r>
              <w:rPr>
                <w:rFonts w:eastAsia="DengXian"/>
                <w:lang w:eastAsia="zh-CN"/>
              </w:rPr>
              <w:t>’</w:t>
            </w:r>
            <w:r>
              <w:rPr>
                <w:rFonts w:eastAsia="DengXian" w:hint="eastAsia"/>
                <w:lang w:eastAsia="zh-CN"/>
              </w:rPr>
              <w:t xml:space="preserve"> is lack of clarity.</w:t>
            </w:r>
          </w:p>
          <w:p w14:paraId="161CCF5F" w14:textId="77777777" w:rsidR="009B36DF" w:rsidRDefault="009B36DF" w:rsidP="009B36DF">
            <w:pPr>
              <w:rPr>
                <w:rFonts w:eastAsia="DengXian"/>
                <w:lang w:eastAsia="zh-CN"/>
              </w:rPr>
            </w:pPr>
            <w:r>
              <w:rPr>
                <w:rFonts w:eastAsia="DengXian" w:hint="eastAsia"/>
                <w:lang w:eastAsia="zh-CN"/>
              </w:rPr>
              <w:t xml:space="preserve">Furthermore, we are not quite sure how preamble </w:t>
            </w:r>
            <w:proofErr w:type="gramStart"/>
            <w:r>
              <w:rPr>
                <w:rFonts w:eastAsia="DengXian" w:hint="eastAsia"/>
                <w:lang w:eastAsia="zh-CN"/>
              </w:rPr>
              <w:t>set</w:t>
            </w:r>
            <w:proofErr w:type="gramEnd"/>
            <w:r>
              <w:rPr>
                <w:rFonts w:eastAsia="DengXian" w:hint="eastAsia"/>
                <w:lang w:eastAsia="zh-CN"/>
              </w:rPr>
              <w:t xml:space="preserve"> and paging procedure are related to energy efficiency. Further clarification is appreciated.</w:t>
            </w:r>
          </w:p>
          <w:p w14:paraId="6A4C2AA1" w14:textId="77777777" w:rsidR="009B36DF" w:rsidRPr="00D0354D" w:rsidRDefault="009B36DF" w:rsidP="009B36DF">
            <w:pPr>
              <w:rPr>
                <w:rFonts w:eastAsia="DengXian"/>
                <w:lang w:eastAsia="zh-CN"/>
              </w:rPr>
            </w:pPr>
            <w:r>
              <w:rPr>
                <w:rFonts w:eastAsia="DengXian" w:hint="eastAsia"/>
                <w:lang w:eastAsia="zh-CN"/>
              </w:rPr>
              <w:t>Considering the third sub-bullet, it may be better to delete the first sub-bullet to leave thing open and future proof.</w:t>
            </w:r>
          </w:p>
          <w:p w14:paraId="38848CAF" w14:textId="77777777" w:rsidR="009B36DF" w:rsidRDefault="009B36DF" w:rsidP="009B36DF">
            <w:pPr>
              <w:rPr>
                <w:rFonts w:eastAsia="DengXian"/>
                <w:lang w:eastAsia="zh-CN"/>
              </w:rPr>
            </w:pPr>
          </w:p>
        </w:tc>
      </w:tr>
      <w:tr w:rsidR="00D16800" w14:paraId="3DD59882" w14:textId="77777777" w:rsidTr="00D16800">
        <w:tc>
          <w:tcPr>
            <w:tcW w:w="2065" w:type="dxa"/>
          </w:tcPr>
          <w:p w14:paraId="5A4811A0" w14:textId="1CEBA209" w:rsidR="00D16800" w:rsidRDefault="00D16800" w:rsidP="009E1A1E">
            <w:pPr>
              <w:rPr>
                <w:rFonts w:eastAsia="DengXian"/>
                <w:lang w:eastAsia="zh-CN"/>
              </w:rPr>
            </w:pPr>
            <w:r>
              <w:rPr>
                <w:rFonts w:eastAsia="DengXian"/>
                <w:lang w:eastAsia="zh-CN"/>
              </w:rPr>
              <w:t>OPPO</w:t>
            </w:r>
          </w:p>
        </w:tc>
        <w:tc>
          <w:tcPr>
            <w:tcW w:w="7563" w:type="dxa"/>
          </w:tcPr>
          <w:p w14:paraId="19D90C48" w14:textId="77777777" w:rsidR="00D16800" w:rsidRDefault="00D16800" w:rsidP="009E1A1E">
            <w:pPr>
              <w:rPr>
                <w:rFonts w:eastAsia="DengXian"/>
                <w:lang w:eastAsia="zh-CN"/>
              </w:rPr>
            </w:pPr>
            <w:r>
              <w:rPr>
                <w:rFonts w:eastAsia="DengXian"/>
                <w:lang w:eastAsia="zh-CN"/>
              </w:rPr>
              <w:t>In the agreement copied below made in the last meeting, clustered provisioning of RO/PO has already been captured, seems the first 4 sub-bullets are talking about the same thing.</w:t>
            </w:r>
          </w:p>
          <w:p w14:paraId="36B8E1E0" w14:textId="77777777" w:rsidR="00D16800" w:rsidRDefault="00D16800" w:rsidP="009E1A1E">
            <w:pPr>
              <w:ind w:left="360" w:hanging="360"/>
              <w:rPr>
                <w:rFonts w:eastAsia="DengXian"/>
                <w:lang w:eastAsia="zh-CN"/>
              </w:rPr>
            </w:pPr>
            <w:r>
              <w:rPr>
                <w:rFonts w:eastAsia="DengXian"/>
                <w:lang w:eastAsia="zh-CN"/>
              </w:rPr>
              <w:t>In addition, we also think “</w:t>
            </w:r>
            <w:r>
              <w:rPr>
                <w:b/>
                <w:bCs/>
                <w:color w:val="FF0000"/>
              </w:rPr>
              <w:t xml:space="preserve">PO and RO capacity scaling” </w:t>
            </w:r>
            <w:r>
              <w:rPr>
                <w:rFonts w:eastAsia="DengXian"/>
                <w:lang w:eastAsia="zh-CN"/>
              </w:rPr>
              <w:t>is unclear.</w:t>
            </w:r>
          </w:p>
          <w:p w14:paraId="6DBE1F4C" w14:textId="77777777" w:rsidR="00D16800" w:rsidRDefault="00D16800" w:rsidP="009E1A1E">
            <w:pPr>
              <w:rPr>
                <w:rFonts w:eastAsia="DengXian"/>
                <w:lang w:eastAsia="zh-CN"/>
              </w:rPr>
            </w:pPr>
            <w:r>
              <w:rPr>
                <w:rFonts w:eastAsia="DengXian"/>
                <w:lang w:eastAsia="zh-CN"/>
              </w:rPr>
              <w:t>”</w:t>
            </w:r>
          </w:p>
          <w:p w14:paraId="31C3870B" w14:textId="77777777" w:rsidR="00D16800" w:rsidRDefault="00D16800" w:rsidP="009E1A1E">
            <w:pPr>
              <w:rPr>
                <w:rFonts w:eastAsia="DengXian"/>
                <w:lang w:eastAsia="zh-CN"/>
              </w:rPr>
            </w:pPr>
          </w:p>
          <w:p w14:paraId="35208225" w14:textId="77777777" w:rsidR="00D16800" w:rsidRDefault="00D16800" w:rsidP="009E1A1E">
            <w:pPr>
              <w:rPr>
                <w:rFonts w:ascii="Times New Roman" w:eastAsiaTheme="minorEastAsia" w:hAnsi="Times New Roman"/>
                <w:highlight w:val="green"/>
                <w:lang w:eastAsia="zh-CN"/>
              </w:rPr>
            </w:pPr>
            <w:r>
              <w:rPr>
                <w:rFonts w:ascii="Times New Roman" w:eastAsiaTheme="minorEastAsia" w:hAnsi="Times New Roman" w:hint="eastAsia"/>
                <w:highlight w:val="green"/>
                <w:lang w:eastAsia="zh-CN"/>
              </w:rPr>
              <w:t>Agreement</w:t>
            </w:r>
          </w:p>
          <w:p w14:paraId="3B2D946B" w14:textId="77777777" w:rsidR="00D16800" w:rsidRDefault="00D16800" w:rsidP="009E1A1E">
            <w:pPr>
              <w:spacing w:line="256" w:lineRule="auto"/>
              <w:rPr>
                <w:rFonts w:eastAsia="Calibri" w:cs="Arial"/>
              </w:rPr>
            </w:pPr>
            <w:r>
              <w:rPr>
                <w:rFonts w:eastAsia="Calibri" w:cs="Arial"/>
              </w:rPr>
              <w:t>Study and evaluate</w:t>
            </w:r>
            <w:r>
              <w:rPr>
                <w:rFonts w:eastAsia="Calibri" w:cs="Arial"/>
                <w:color w:val="FF0000"/>
              </w:rPr>
              <w:t xml:space="preserve"> </w:t>
            </w:r>
            <w:r>
              <w:rPr>
                <w:rFonts w:eastAsia="Calibri" w:cs="Arial"/>
              </w:rPr>
              <w:t xml:space="preserve">NW energy savings </w:t>
            </w:r>
            <w:r>
              <w:rPr>
                <w:rFonts w:eastAsiaTheme="minorEastAsia" w:cs="Arial" w:hint="eastAsia"/>
                <w:lang w:eastAsia="zh-CN"/>
              </w:rPr>
              <w:t xml:space="preserve">and the </w:t>
            </w:r>
            <w:r>
              <w:rPr>
                <w:rFonts w:eastAsiaTheme="minorEastAsia" w:cs="Arial" w:hint="eastAsia"/>
                <w:highlight w:val="cyan"/>
                <w:lang w:eastAsia="zh-CN"/>
              </w:rPr>
              <w:t xml:space="preserve">impact on </w:t>
            </w:r>
            <w:r>
              <w:rPr>
                <w:rFonts w:eastAsia="Calibri" w:cs="Arial"/>
                <w:highlight w:val="cyan"/>
              </w:rPr>
              <w:t>UE performance and user experience</w:t>
            </w:r>
            <w:r>
              <w:rPr>
                <w:rFonts w:eastAsia="Calibri" w:cs="Arial"/>
              </w:rPr>
              <w:t xml:space="preserve"> </w:t>
            </w:r>
            <w:r>
              <w:rPr>
                <w:rFonts w:eastAsiaTheme="minorEastAsia" w:cs="Arial" w:hint="eastAsia"/>
                <w:lang w:eastAsia="zh-CN"/>
              </w:rPr>
              <w:t>with</w:t>
            </w:r>
            <w:r>
              <w:rPr>
                <w:rFonts w:eastAsia="Calibri" w:cs="Arial"/>
              </w:rPr>
              <w:t xml:space="preserve"> </w:t>
            </w:r>
            <w:r>
              <w:rPr>
                <w:rFonts w:eastAsiaTheme="minorEastAsia" w:cs="Arial" w:hint="eastAsia"/>
                <w:lang w:eastAsia="zh-CN"/>
              </w:rPr>
              <w:t>respect to</w:t>
            </w:r>
            <w:r>
              <w:rPr>
                <w:rFonts w:eastAsia="Calibri" w:cs="Arial"/>
              </w:rPr>
              <w:t xml:space="preserve"> </w:t>
            </w:r>
            <w:r>
              <w:rPr>
                <w:rFonts w:eastAsiaTheme="minorEastAsia" w:cs="Arial" w:hint="eastAsia"/>
                <w:lang w:eastAsia="zh-CN"/>
              </w:rPr>
              <w:t xml:space="preserve">20ms and longer </w:t>
            </w:r>
            <w:r>
              <w:rPr>
                <w:rFonts w:eastAsia="Calibri" w:cs="Arial"/>
              </w:rPr>
              <w:t>periodicit</w:t>
            </w:r>
            <w:r>
              <w:rPr>
                <w:rFonts w:eastAsiaTheme="minorEastAsia" w:cs="Arial" w:hint="eastAsia"/>
                <w:lang w:eastAsia="zh-CN"/>
              </w:rPr>
              <w:t>ies</w:t>
            </w:r>
            <w:r>
              <w:rPr>
                <w:rFonts w:eastAsia="Calibri" w:cs="Arial"/>
              </w:rPr>
              <w:t xml:space="preserve"> of sync signal(s)</w:t>
            </w:r>
            <w:r>
              <w:rPr>
                <w:rFonts w:eastAsiaTheme="minorEastAsia" w:cs="Arial" w:hint="eastAsia"/>
                <w:lang w:eastAsia="zh-CN"/>
              </w:rPr>
              <w:t xml:space="preserve"> at least</w:t>
            </w:r>
            <w:r>
              <w:rPr>
                <w:rFonts w:eastAsia="Calibri" w:cs="Arial"/>
              </w:rPr>
              <w:t xml:space="preserve"> for initial access</w:t>
            </w:r>
            <w:r>
              <w:rPr>
                <w:rFonts w:eastAsiaTheme="minorEastAsia" w:cs="Arial" w:hint="eastAsia"/>
                <w:lang w:eastAsia="zh-CN"/>
              </w:rPr>
              <w:t xml:space="preserve"> with the following consideration, but not limited to</w:t>
            </w:r>
            <w:r>
              <w:rPr>
                <w:rFonts w:eastAsia="Calibri" w:cs="Arial"/>
              </w:rPr>
              <w:t>:</w:t>
            </w:r>
          </w:p>
          <w:p w14:paraId="5EA39194" w14:textId="77777777" w:rsidR="00D16800" w:rsidRDefault="00D16800" w:rsidP="009E1A1E">
            <w:pPr>
              <w:tabs>
                <w:tab w:val="left" w:pos="0"/>
              </w:tabs>
              <w:spacing w:line="256" w:lineRule="auto"/>
              <w:rPr>
                <w:rFonts w:eastAsia="Calibri" w:cs="Arial"/>
                <w:lang w:eastAsia="zh-CN"/>
              </w:rPr>
            </w:pPr>
            <w:r>
              <w:rPr>
                <w:rFonts w:eastAsia="Calibri" w:cs="Arial"/>
                <w:lang w:eastAsia="zh-CN"/>
              </w:rPr>
              <w:t>BS assumptions:</w:t>
            </w:r>
          </w:p>
          <w:p w14:paraId="4414CA42" w14:textId="77777777" w:rsidR="00D16800" w:rsidRDefault="00D16800" w:rsidP="00D16800">
            <w:pPr>
              <w:numPr>
                <w:ilvl w:val="0"/>
                <w:numId w:val="66"/>
              </w:numPr>
              <w:spacing w:after="0" w:line="256" w:lineRule="auto"/>
              <w:rPr>
                <w:rFonts w:eastAsia="Calibri" w:cs="Arial"/>
                <w:lang w:eastAsia="zh-CN"/>
              </w:rPr>
            </w:pPr>
            <w:r>
              <w:rPr>
                <w:rFonts w:eastAsia="Calibri" w:cs="Arial"/>
                <w:lang w:eastAsia="zh-CN"/>
              </w:rPr>
              <w:t>Cell-common signaling (e.g., sync signal(s),</w:t>
            </w:r>
            <w:r>
              <w:rPr>
                <w:rFonts w:eastAsiaTheme="minorEastAsia" w:cs="Arial" w:hint="eastAsia"/>
                <w:lang w:eastAsia="zh-CN"/>
              </w:rPr>
              <w:t xml:space="preserve"> broadcast PDCCH,</w:t>
            </w:r>
            <w:r>
              <w:rPr>
                <w:rFonts w:eastAsia="Calibri" w:cs="Arial"/>
                <w:lang w:eastAsia="zh-CN"/>
              </w:rPr>
              <w:t xml:space="preserve"> SIB-1, SIB, </w:t>
            </w:r>
            <w:r>
              <w:rPr>
                <w:rFonts w:eastAsia="Calibri" w:cs="Arial"/>
                <w:highlight w:val="cyan"/>
                <w:lang w:eastAsia="zh-CN"/>
              </w:rPr>
              <w:t>paging, PRACH</w:t>
            </w:r>
            <w:r>
              <w:rPr>
                <w:rFonts w:eastAsia="Calibri" w:cs="Arial"/>
                <w:lang w:eastAsia="zh-CN"/>
              </w:rPr>
              <w:t>), e.g.,</w:t>
            </w:r>
          </w:p>
          <w:p w14:paraId="6CA02A9A" w14:textId="77777777" w:rsidR="00D16800" w:rsidRDefault="00D16800" w:rsidP="00D16800">
            <w:pPr>
              <w:numPr>
                <w:ilvl w:val="1"/>
                <w:numId w:val="66"/>
              </w:numPr>
              <w:spacing w:after="0" w:line="256" w:lineRule="auto"/>
              <w:rPr>
                <w:rFonts w:eastAsia="Calibri" w:cs="Arial"/>
                <w:highlight w:val="cyan"/>
                <w:lang w:eastAsia="zh-CN"/>
              </w:rPr>
            </w:pPr>
            <w:r>
              <w:rPr>
                <w:rFonts w:eastAsia="Calibri" w:cs="Arial"/>
                <w:highlight w:val="cyan"/>
                <w:lang w:eastAsia="zh-CN"/>
              </w:rPr>
              <w:t>Clustered provisioning of different cell-common signaling,</w:t>
            </w:r>
          </w:p>
          <w:p w14:paraId="578F53F9" w14:textId="77777777" w:rsidR="00D16800" w:rsidRDefault="00D16800" w:rsidP="00D16800">
            <w:pPr>
              <w:numPr>
                <w:ilvl w:val="1"/>
                <w:numId w:val="66"/>
              </w:numPr>
              <w:spacing w:after="0" w:line="256" w:lineRule="auto"/>
              <w:rPr>
                <w:rFonts w:eastAsia="Calibri" w:cs="Arial"/>
                <w:lang w:eastAsia="zh-CN"/>
              </w:rPr>
            </w:pPr>
            <w:r>
              <w:rPr>
                <w:rFonts w:eastAsia="Calibri" w:cs="Arial"/>
                <w:lang w:eastAsia="zh-CN"/>
              </w:rPr>
              <w:t>On-demand provisioning of different cell-common signaling,</w:t>
            </w:r>
          </w:p>
          <w:p w14:paraId="30956561" w14:textId="77777777" w:rsidR="00D16800" w:rsidRDefault="00D16800" w:rsidP="00D16800">
            <w:pPr>
              <w:numPr>
                <w:ilvl w:val="0"/>
                <w:numId w:val="66"/>
              </w:numPr>
              <w:spacing w:after="0" w:line="256" w:lineRule="auto"/>
              <w:rPr>
                <w:rFonts w:eastAsia="Calibri" w:cs="Arial"/>
                <w:lang w:eastAsia="zh-CN"/>
              </w:rPr>
            </w:pPr>
            <w:r>
              <w:rPr>
                <w:rFonts w:eastAsia="Calibri" w:cs="Arial"/>
                <w:lang w:eastAsia="zh-CN"/>
              </w:rPr>
              <w:t>UE-specific signaling (for low, light, medium loads), e.g.,</w:t>
            </w:r>
          </w:p>
          <w:p w14:paraId="6E5EFF9F" w14:textId="77777777" w:rsidR="00D16800" w:rsidRDefault="00D16800" w:rsidP="00D16800">
            <w:pPr>
              <w:numPr>
                <w:ilvl w:val="1"/>
                <w:numId w:val="66"/>
              </w:numPr>
              <w:spacing w:after="0" w:line="256" w:lineRule="auto"/>
              <w:rPr>
                <w:rFonts w:eastAsia="Calibri" w:cs="Arial"/>
                <w:lang w:eastAsia="zh-CN"/>
              </w:rPr>
            </w:pPr>
            <w:r>
              <w:rPr>
                <w:rFonts w:eastAsia="Calibri" w:cs="Arial"/>
                <w:lang w:eastAsia="zh-CN"/>
              </w:rPr>
              <w:t>Clustered provisioning with cell-common signaling,</w:t>
            </w:r>
          </w:p>
          <w:p w14:paraId="4D81583E" w14:textId="77777777" w:rsidR="00D16800" w:rsidRDefault="00D16800" w:rsidP="00D16800">
            <w:pPr>
              <w:numPr>
                <w:ilvl w:val="1"/>
                <w:numId w:val="66"/>
              </w:numPr>
              <w:spacing w:after="0" w:line="256" w:lineRule="auto"/>
              <w:rPr>
                <w:rFonts w:eastAsia="Calibri" w:cs="Arial"/>
                <w:lang w:eastAsia="zh-CN"/>
              </w:rPr>
            </w:pPr>
            <w:proofErr w:type="spellStart"/>
            <w:r>
              <w:rPr>
                <w:rFonts w:eastAsia="Calibri" w:cs="Arial"/>
                <w:lang w:eastAsia="zh-CN"/>
              </w:rPr>
              <w:t>Unclustered</w:t>
            </w:r>
            <w:proofErr w:type="spellEnd"/>
            <w:r>
              <w:rPr>
                <w:rFonts w:eastAsia="Calibri" w:cs="Arial"/>
                <w:lang w:eastAsia="zh-CN"/>
              </w:rPr>
              <w:t xml:space="preserve"> provisioning with cell-common signaling,</w:t>
            </w:r>
          </w:p>
          <w:p w14:paraId="7623287F" w14:textId="77777777" w:rsidR="00D16800" w:rsidRDefault="00D16800" w:rsidP="009E1A1E">
            <w:pPr>
              <w:rPr>
                <w:rFonts w:eastAsia="DengXian"/>
                <w:lang w:eastAsia="zh-CN"/>
              </w:rPr>
            </w:pPr>
            <w:r>
              <w:rPr>
                <w:rFonts w:eastAsia="DengXian"/>
                <w:lang w:eastAsia="zh-CN"/>
              </w:rPr>
              <w:lastRenderedPageBreak/>
              <w:t>……</w:t>
            </w:r>
          </w:p>
        </w:tc>
      </w:tr>
      <w:tr w:rsidR="00B27147" w14:paraId="1412CEB6" w14:textId="77777777" w:rsidTr="001E7099">
        <w:tc>
          <w:tcPr>
            <w:tcW w:w="2065" w:type="dxa"/>
            <w:tcBorders>
              <w:top w:val="single" w:sz="4" w:space="0" w:color="auto"/>
            </w:tcBorders>
          </w:tcPr>
          <w:p w14:paraId="4605A516" w14:textId="77777777" w:rsidR="00B27147" w:rsidRDefault="00B27147" w:rsidP="001E7099">
            <w:pPr>
              <w:rPr>
                <w:rFonts w:eastAsia="DengXian"/>
                <w:lang w:eastAsia="zh-CN"/>
              </w:rPr>
            </w:pPr>
            <w:proofErr w:type="spellStart"/>
            <w:r>
              <w:rPr>
                <w:rFonts w:eastAsia="DengXian"/>
                <w:lang w:eastAsia="zh-CN"/>
              </w:rPr>
              <w:lastRenderedPageBreak/>
              <w:t>Futurewei</w:t>
            </w:r>
            <w:proofErr w:type="spellEnd"/>
          </w:p>
        </w:tc>
        <w:tc>
          <w:tcPr>
            <w:tcW w:w="7563" w:type="dxa"/>
            <w:tcBorders>
              <w:top w:val="single" w:sz="4" w:space="0" w:color="auto"/>
            </w:tcBorders>
          </w:tcPr>
          <w:p w14:paraId="619B0B71" w14:textId="77777777" w:rsidR="00B27147" w:rsidRDefault="00B27147" w:rsidP="001E7099">
            <w:pPr>
              <w:rPr>
                <w:rFonts w:eastAsia="DengXian"/>
                <w:lang w:eastAsia="zh-CN"/>
              </w:rPr>
            </w:pPr>
            <w:r>
              <w:rPr>
                <w:rFonts w:eastAsia="DengXian"/>
                <w:lang w:eastAsia="zh-CN"/>
              </w:rPr>
              <w:t xml:space="preserve">Agree with </w:t>
            </w:r>
            <w:proofErr w:type="gramStart"/>
            <w:r>
              <w:rPr>
                <w:rFonts w:eastAsia="DengXian"/>
                <w:lang w:eastAsia="zh-CN"/>
              </w:rPr>
              <w:t>companies</w:t>
            </w:r>
            <w:proofErr w:type="gramEnd"/>
            <w:r>
              <w:rPr>
                <w:rFonts w:eastAsia="DengXian"/>
                <w:lang w:eastAsia="zh-CN"/>
              </w:rPr>
              <w:t xml:space="preserve"> suggestion to split the discussion on Paging and RACH and to further clarify the meaning of “PO and RO capacity scaling”.</w:t>
            </w:r>
          </w:p>
        </w:tc>
      </w:tr>
      <w:tr w:rsidR="004D353F" w14:paraId="6BB97D37" w14:textId="77777777" w:rsidTr="00D16800">
        <w:tc>
          <w:tcPr>
            <w:tcW w:w="2065" w:type="dxa"/>
          </w:tcPr>
          <w:p w14:paraId="5119E740" w14:textId="5D5A3078" w:rsidR="004D353F" w:rsidRDefault="004D353F" w:rsidP="004D353F">
            <w:pPr>
              <w:rPr>
                <w:rFonts w:eastAsia="DengXian"/>
                <w:lang w:eastAsia="zh-CN"/>
              </w:rPr>
            </w:pPr>
            <w:r>
              <w:rPr>
                <w:lang w:eastAsia="zh-TW"/>
              </w:rPr>
              <w:t>NEC</w:t>
            </w:r>
          </w:p>
        </w:tc>
        <w:tc>
          <w:tcPr>
            <w:tcW w:w="7563" w:type="dxa"/>
          </w:tcPr>
          <w:p w14:paraId="69C95472" w14:textId="4CB3EE9E" w:rsidR="004D353F" w:rsidRDefault="004D353F" w:rsidP="004D353F">
            <w:pPr>
              <w:rPr>
                <w:rFonts w:eastAsia="DengXian"/>
                <w:lang w:eastAsia="zh-CN"/>
              </w:rPr>
            </w:pPr>
            <w:r w:rsidRPr="00375D9A">
              <w:rPr>
                <w:lang w:eastAsia="zh-TW"/>
              </w:rPr>
              <w:t>We support this study</w:t>
            </w:r>
            <w:r w:rsidR="007458B9">
              <w:rPr>
                <w:lang w:eastAsia="zh-TW"/>
              </w:rPr>
              <w:t xml:space="preserve"> along with the split companies are suggesting on paging and RACH</w:t>
            </w:r>
            <w:r w:rsidRPr="00375D9A">
              <w:rPr>
                <w:lang w:eastAsia="zh-TW"/>
              </w:rPr>
              <w:t>. We also see a need to evolve mechanisms like Cell DTX/DRX to be tightly coupled with the adaptation of common channels and signals, including PRACH. Therefore, studying the clustering and joint adaptation of these resources is critical.</w:t>
            </w:r>
          </w:p>
        </w:tc>
      </w:tr>
      <w:tr w:rsidR="00EC1300" w14:paraId="0A54DCC7" w14:textId="77777777" w:rsidTr="00D16800">
        <w:tc>
          <w:tcPr>
            <w:tcW w:w="2065" w:type="dxa"/>
          </w:tcPr>
          <w:p w14:paraId="57F08DAC" w14:textId="43BABBF1" w:rsidR="00EC1300" w:rsidRDefault="00EC1300" w:rsidP="00EC1300">
            <w:pPr>
              <w:rPr>
                <w:lang w:eastAsia="zh-TW"/>
              </w:rPr>
            </w:pPr>
            <w:r>
              <w:rPr>
                <w:rFonts w:eastAsia="DengXian"/>
                <w:lang w:eastAsia="zh-CN"/>
              </w:rPr>
              <w:t>Panasonic</w:t>
            </w:r>
          </w:p>
        </w:tc>
        <w:tc>
          <w:tcPr>
            <w:tcW w:w="7563" w:type="dxa"/>
          </w:tcPr>
          <w:p w14:paraId="79645BEB" w14:textId="77777777" w:rsidR="00EC1300" w:rsidRDefault="00EC1300" w:rsidP="00EC1300">
            <w:pPr>
              <w:rPr>
                <w:rFonts w:eastAsia="DengXian"/>
                <w:lang w:eastAsia="zh-CN"/>
              </w:rPr>
            </w:pPr>
            <w:r>
              <w:rPr>
                <w:rFonts w:eastAsia="DengXian"/>
                <w:lang w:eastAsia="zh-CN"/>
              </w:rPr>
              <w:t xml:space="preserve">We are in general okay with the proposal. </w:t>
            </w:r>
          </w:p>
          <w:p w14:paraId="4277D5E0" w14:textId="1A274BD2" w:rsidR="00EC1300" w:rsidRPr="00375D9A" w:rsidRDefault="00EC1300" w:rsidP="00EC1300">
            <w:pPr>
              <w:rPr>
                <w:lang w:eastAsia="zh-TW"/>
              </w:rPr>
            </w:pPr>
            <w:r>
              <w:rPr>
                <w:rFonts w:eastAsia="DengXian"/>
                <w:lang w:eastAsia="zh-CN"/>
              </w:rPr>
              <w:t>Regarding the last bullet of “</w:t>
            </w:r>
            <w:r w:rsidRPr="00DB4F43">
              <w:rPr>
                <w:rFonts w:eastAsia="DengXian"/>
                <w:lang w:eastAsia="zh-CN"/>
              </w:rPr>
              <w:t>•</w:t>
            </w:r>
            <w:r w:rsidRPr="00DB4F43">
              <w:rPr>
                <w:rFonts w:eastAsia="DengXian"/>
                <w:lang w:eastAsia="zh-CN"/>
              </w:rPr>
              <w:tab/>
              <w:t>PO and RO capacity scaling,</w:t>
            </w:r>
            <w:r>
              <w:rPr>
                <w:rFonts w:eastAsia="DengXian"/>
                <w:lang w:eastAsia="zh-CN"/>
              </w:rPr>
              <w:t xml:space="preserve">”, as the meaning and details are not clear, we prefer to start from </w:t>
            </w:r>
            <w:r w:rsidRPr="000027A3">
              <w:rPr>
                <w:rFonts w:eastAsia="DengXian"/>
                <w:b/>
                <w:bCs/>
                <w:lang w:eastAsia="zh-CN"/>
              </w:rPr>
              <w:t>PO and/or RO adaptation</w:t>
            </w:r>
            <w:r>
              <w:rPr>
                <w:rFonts w:eastAsia="DengXian"/>
                <w:lang w:eastAsia="zh-CN"/>
              </w:rPr>
              <w:t>. Then how it impacts the capacity and how it may achieve the gain can be further discussed.</w:t>
            </w:r>
          </w:p>
        </w:tc>
      </w:tr>
    </w:tbl>
    <w:p w14:paraId="3F6749D4" w14:textId="77777777" w:rsidR="00F977B9" w:rsidRDefault="00F977B9">
      <w:pPr>
        <w:rPr>
          <w:lang w:eastAsia="zh-TW"/>
        </w:rPr>
      </w:pPr>
    </w:p>
    <w:p w14:paraId="78882952" w14:textId="77777777" w:rsidR="00F977B9" w:rsidRDefault="004364C2">
      <w:pPr>
        <w:pStyle w:val="2"/>
        <w:rPr>
          <w:lang w:val="en-US"/>
        </w:rPr>
      </w:pPr>
      <w:bookmarkStart w:id="13" w:name="_Ref214004106"/>
      <w:r>
        <w:rPr>
          <w:lang w:val="en-US"/>
        </w:rPr>
        <w:t>Cell DTX/DRX</w:t>
      </w:r>
      <w:bookmarkEnd w:id="13"/>
    </w:p>
    <w:p w14:paraId="1AA630CB" w14:textId="77777777" w:rsidR="00F977B9" w:rsidRDefault="004364C2">
      <w:pPr>
        <w:pStyle w:val="3"/>
        <w:rPr>
          <w:lang w:val="en-US"/>
        </w:rPr>
      </w:pPr>
      <w:r>
        <w:rPr>
          <w:lang w:val="en-US"/>
        </w:rPr>
        <w:t>Companies’ views</w:t>
      </w:r>
    </w:p>
    <w:p w14:paraId="74AA94EA" w14:textId="77777777" w:rsidR="00F977B9" w:rsidRDefault="004364C2">
      <w:r>
        <w:t xml:space="preserve">Companies view Cell DTX/DRX as a core NES mechanism that requires significant enhancement and expansion in 6GR beyond its restrictive 5G scope. There is a consensus that the primary limitation of the 5G implementation was its restriction to RRC_CONNECTED state UEs, along with its inability to mute periodic common signals like SSB, SIB-1, and PRACH, which prevents the BS from entering deep sleep states. Consequently, many companies (FUTUREWEI, CMCC, LG, OPPO, </w:t>
      </w:r>
      <w:proofErr w:type="spellStart"/>
      <w:r>
        <w:t>Spreadtrum</w:t>
      </w:r>
      <w:proofErr w:type="spellEnd"/>
      <w:r>
        <w:t xml:space="preserve">, ZTE, </w:t>
      </w:r>
      <w:proofErr w:type="spellStart"/>
      <w:r>
        <w:t>CEWiT</w:t>
      </w:r>
      <w:proofErr w:type="spellEnd"/>
      <w:r>
        <w:t>, WILUS, CATT, Fujitsu, and HONOR) explicitly propose studying the extension of Cell DTX/DRX applicability to all RRC states, often recommending that common signals be turned off or adapted/clustered during the Cell DTX non-active period to maximize NES gain. A central design principle for 6GR is the joint/aligned design of Cell DTX/DRX and UE DRX, which is necessary to avoid complexity, reduce signaling overhead, and ensure mutual energy benefits for both the network and the UE; however, Ericsson proposed that Cell DTX/DRX should not be used as a common tool for time-domain adaptations across both Idle/Inactive and Connected modes due to differing transmission characteristics, and instead, the alignment mechanisms should be led by RAN2. Furthermore, vivo points out that the introduction of the LP-WUS is recognized as key to achieving joint EE, as it can be utilized for the activation/deactivation/adaptation of the Cell DTX/DRX pattern itself, providing a dynamic control mechanism that is decoupled from rigid C-DRX timers and allows for deeper sleep states when traffic is low.</w:t>
      </w:r>
    </w:p>
    <w:p w14:paraId="4F1FC58D" w14:textId="77777777" w:rsidR="00F977B9" w:rsidRDefault="004364C2">
      <w:pPr>
        <w:pStyle w:val="3"/>
        <w:rPr>
          <w:lang w:val="en-US" w:eastAsia="zh-TW"/>
        </w:rPr>
      </w:pPr>
      <w:r>
        <w:rPr>
          <w:lang w:val="en-US"/>
        </w:rPr>
        <w:t>FL comments and proposals</w:t>
      </w:r>
    </w:p>
    <w:p w14:paraId="10EA8579" w14:textId="77777777" w:rsidR="00F977B9" w:rsidRDefault="004364C2">
      <w:pPr>
        <w:rPr>
          <w:lang w:eastAsia="zh-TW"/>
        </w:rPr>
      </w:pPr>
      <w:r>
        <w:rPr>
          <w:lang w:eastAsia="zh-TW"/>
        </w:rPr>
        <w:t>The Cell DTX/DRX topic has been iterated for two meetings without any online time for discussion. FL repeats the last proposal from RAN1 #122-bis as a starting point for the discussion, with an addition that applies to both UEPS and NES:</w:t>
      </w:r>
    </w:p>
    <w:p w14:paraId="100F1EDE" w14:textId="77777777" w:rsidR="00F977B9" w:rsidRDefault="004364C2">
      <w:pPr>
        <w:rPr>
          <w:rStyle w:val="aff8"/>
        </w:rPr>
      </w:pPr>
      <w:r>
        <w:rPr>
          <w:rStyle w:val="aff8"/>
        </w:rPr>
        <w:t>FL Proposal </w:t>
      </w:r>
      <w:r>
        <w:rPr>
          <w:rStyle w:val="aff8"/>
        </w:rPr>
        <w:fldChar w:fldCharType="begin"/>
      </w:r>
      <w:r>
        <w:rPr>
          <w:rStyle w:val="aff8"/>
        </w:rPr>
        <w:instrText xml:space="preserve"> REF _Ref214004106 \r \h </w:instrText>
      </w:r>
      <w:r>
        <w:rPr>
          <w:rStyle w:val="aff8"/>
        </w:rPr>
      </w:r>
      <w:r>
        <w:rPr>
          <w:rStyle w:val="aff8"/>
        </w:rPr>
        <w:fldChar w:fldCharType="separate"/>
      </w:r>
      <w:r>
        <w:rPr>
          <w:rStyle w:val="aff8"/>
        </w:rPr>
        <w:t>4.2</w:t>
      </w:r>
      <w:r>
        <w:rPr>
          <w:rStyle w:val="aff8"/>
        </w:rPr>
        <w:fldChar w:fldCharType="end"/>
      </w:r>
      <w:r>
        <w:rPr>
          <w:rStyle w:val="aff8"/>
        </w:rPr>
        <w:t>.1:</w:t>
      </w:r>
    </w:p>
    <w:p w14:paraId="2F1FEF0F" w14:textId="77777777" w:rsidR="00F977B9" w:rsidRDefault="004364C2">
      <w:pPr>
        <w:rPr>
          <w:rStyle w:val="aff8"/>
        </w:rPr>
      </w:pPr>
      <w:r>
        <w:rPr>
          <w:rStyle w:val="aff8"/>
        </w:rPr>
        <w:t>Study joint design of Cell DTX/DRX and UE DRX regarding, e.g.,</w:t>
      </w:r>
    </w:p>
    <w:p w14:paraId="7722E611" w14:textId="77777777" w:rsidR="00F977B9" w:rsidRDefault="004364C2">
      <w:pPr>
        <w:pStyle w:val="a3"/>
        <w:numPr>
          <w:ilvl w:val="0"/>
          <w:numId w:val="42"/>
        </w:numPr>
        <w:rPr>
          <w:b/>
          <w:bCs/>
        </w:rPr>
      </w:pPr>
      <w:r>
        <w:rPr>
          <w:b/>
          <w:bCs/>
          <w:lang w:val="en-GB"/>
        </w:rPr>
        <w:t xml:space="preserve">Applicability to IDLE/INACTIVE resp. </w:t>
      </w:r>
      <w:r>
        <w:rPr>
          <w:b/>
          <w:bCs/>
        </w:rPr>
        <w:t>CONNECTED state,</w:t>
      </w:r>
    </w:p>
    <w:p w14:paraId="10E10F4B" w14:textId="77777777" w:rsidR="00F977B9" w:rsidRDefault="004364C2">
      <w:pPr>
        <w:pStyle w:val="a3"/>
        <w:numPr>
          <w:ilvl w:val="0"/>
          <w:numId w:val="42"/>
        </w:numPr>
        <w:rPr>
          <w:b/>
          <w:bCs/>
          <w:lang w:val="en-GB"/>
        </w:rPr>
      </w:pPr>
      <w:r>
        <w:rPr>
          <w:b/>
          <w:bCs/>
          <w:lang w:val="en-GB"/>
        </w:rPr>
        <w:t>Signals and channels that are affected (turned off) during non-active duration, including idle/inactive and connected modes,</w:t>
      </w:r>
    </w:p>
    <w:p w14:paraId="25146021" w14:textId="77777777" w:rsidR="00F977B9" w:rsidRDefault="004364C2">
      <w:pPr>
        <w:pStyle w:val="a3"/>
        <w:numPr>
          <w:ilvl w:val="0"/>
          <w:numId w:val="42"/>
        </w:numPr>
        <w:rPr>
          <w:b/>
          <w:bCs/>
          <w:lang w:val="en-GB"/>
        </w:rPr>
      </w:pPr>
      <w:r>
        <w:rPr>
          <w:b/>
          <w:bCs/>
          <w:strike/>
          <w:lang w:val="en-GB"/>
        </w:rPr>
        <w:t>Common (idle mode)</w:t>
      </w:r>
      <w:r>
        <w:rPr>
          <w:b/>
          <w:bCs/>
          <w:lang w:val="en-GB"/>
        </w:rPr>
        <w:t xml:space="preserve"> signal adaptation and clustering during inactive duration,</w:t>
      </w:r>
    </w:p>
    <w:p w14:paraId="19B88817" w14:textId="77777777" w:rsidR="00F977B9" w:rsidRDefault="004364C2">
      <w:pPr>
        <w:pStyle w:val="a3"/>
        <w:numPr>
          <w:ilvl w:val="0"/>
          <w:numId w:val="42"/>
        </w:numPr>
        <w:rPr>
          <w:b/>
          <w:bCs/>
          <w:lang w:val="en-GB"/>
        </w:rPr>
      </w:pPr>
      <w:r>
        <w:rPr>
          <w:b/>
          <w:bCs/>
          <w:lang w:val="en-GB"/>
        </w:rPr>
        <w:t>Impact on UE latency and synchronization, and other performance in connected mode,</w:t>
      </w:r>
    </w:p>
    <w:p w14:paraId="57499360" w14:textId="77777777" w:rsidR="00F977B9" w:rsidRDefault="004364C2">
      <w:pPr>
        <w:pStyle w:val="a3"/>
        <w:numPr>
          <w:ilvl w:val="0"/>
          <w:numId w:val="42"/>
        </w:numPr>
        <w:rPr>
          <w:b/>
          <w:bCs/>
        </w:rPr>
      </w:pPr>
      <w:r>
        <w:rPr>
          <w:b/>
          <w:bCs/>
        </w:rPr>
        <w:t>Flexible DTX/DRX pattern,</w:t>
      </w:r>
    </w:p>
    <w:p w14:paraId="3CA7AC7B" w14:textId="77777777" w:rsidR="00F977B9" w:rsidRDefault="004364C2">
      <w:pPr>
        <w:pStyle w:val="a3"/>
        <w:numPr>
          <w:ilvl w:val="0"/>
          <w:numId w:val="42"/>
        </w:numPr>
        <w:rPr>
          <w:b/>
          <w:bCs/>
          <w:lang w:val="en-GB"/>
        </w:rPr>
      </w:pPr>
      <w:r>
        <w:rPr>
          <w:b/>
          <w:bCs/>
          <w:lang w:val="en-GB"/>
        </w:rPr>
        <w:t>Interference issues in multi-TRP scenarios,</w:t>
      </w:r>
    </w:p>
    <w:p w14:paraId="0790C606" w14:textId="77777777" w:rsidR="00F977B9" w:rsidRDefault="004364C2">
      <w:pPr>
        <w:pStyle w:val="a3"/>
        <w:numPr>
          <w:ilvl w:val="0"/>
          <w:numId w:val="42"/>
        </w:numPr>
        <w:rPr>
          <w:b/>
          <w:bCs/>
          <w:lang w:val="en-GB"/>
        </w:rPr>
      </w:pPr>
      <w:r>
        <w:rPr>
          <w:b/>
          <w:bCs/>
          <w:lang w:val="en-GB"/>
        </w:rPr>
        <w:t xml:space="preserve">Fast UL wake-up mechanism for uplink data reception during </w:t>
      </w:r>
      <w:proofErr w:type="spellStart"/>
      <w:r>
        <w:rPr>
          <w:b/>
          <w:bCs/>
          <w:lang w:val="en-GB"/>
        </w:rPr>
        <w:t>gNB</w:t>
      </w:r>
      <w:proofErr w:type="spellEnd"/>
      <w:r>
        <w:rPr>
          <w:b/>
          <w:bCs/>
          <w:lang w:val="en-GB"/>
        </w:rPr>
        <w:t xml:space="preserve"> inactive period,</w:t>
      </w:r>
    </w:p>
    <w:p w14:paraId="580997C4" w14:textId="77777777" w:rsidR="00F977B9" w:rsidRDefault="004364C2">
      <w:pPr>
        <w:pStyle w:val="a3"/>
        <w:numPr>
          <w:ilvl w:val="0"/>
          <w:numId w:val="42"/>
        </w:numPr>
        <w:rPr>
          <w:b/>
          <w:bCs/>
          <w:color w:val="FF0000"/>
          <w:lang w:val="en-GB"/>
        </w:rPr>
      </w:pPr>
      <w:r>
        <w:rPr>
          <w:b/>
          <w:bCs/>
          <w:color w:val="FF0000"/>
          <w:lang w:val="en-US"/>
        </w:rPr>
        <w:t>Lower-layer features for UE PDCCH monitoring and measurement operations.</w:t>
      </w:r>
    </w:p>
    <w:p w14:paraId="03100DE7" w14:textId="77777777" w:rsidR="00F977B9" w:rsidRDefault="00F977B9">
      <w:pPr>
        <w:rPr>
          <w:lang w:eastAsia="zh-TW"/>
        </w:rPr>
      </w:pPr>
    </w:p>
    <w:p w14:paraId="19F20646" w14:textId="77777777" w:rsidR="00F977B9" w:rsidRDefault="004364C2">
      <w:pPr>
        <w:pStyle w:val="3"/>
      </w:pPr>
      <w:r>
        <w:lastRenderedPageBreak/>
        <w:t>Companies’ comments</w:t>
      </w:r>
    </w:p>
    <w:p w14:paraId="74E77D7A" w14:textId="77777777" w:rsidR="00F977B9" w:rsidRDefault="004364C2">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977B9" w14:paraId="7A23053C" w14:textId="77777777">
        <w:tc>
          <w:tcPr>
            <w:tcW w:w="2065" w:type="dxa"/>
            <w:shd w:val="clear" w:color="auto" w:fill="FFC000"/>
          </w:tcPr>
          <w:p w14:paraId="6FC59E30" w14:textId="77777777" w:rsidR="00F977B9" w:rsidRDefault="004364C2">
            <w:pPr>
              <w:rPr>
                <w:b/>
                <w:bCs/>
                <w:lang w:eastAsia="zh-TW"/>
              </w:rPr>
            </w:pPr>
            <w:r>
              <w:rPr>
                <w:b/>
                <w:bCs/>
                <w:lang w:eastAsia="zh-TW"/>
              </w:rPr>
              <w:t>Company</w:t>
            </w:r>
          </w:p>
        </w:tc>
        <w:tc>
          <w:tcPr>
            <w:tcW w:w="7563" w:type="dxa"/>
            <w:shd w:val="clear" w:color="auto" w:fill="FFC000"/>
          </w:tcPr>
          <w:p w14:paraId="0B5294CC" w14:textId="77777777" w:rsidR="00F977B9" w:rsidRDefault="004364C2">
            <w:pPr>
              <w:rPr>
                <w:b/>
                <w:bCs/>
                <w:lang w:eastAsia="zh-TW"/>
              </w:rPr>
            </w:pPr>
            <w:r>
              <w:rPr>
                <w:b/>
                <w:bCs/>
                <w:lang w:eastAsia="zh-TW"/>
              </w:rPr>
              <w:t>Comment</w:t>
            </w:r>
          </w:p>
        </w:tc>
      </w:tr>
      <w:tr w:rsidR="00F977B9" w14:paraId="5DA3178E" w14:textId="77777777">
        <w:tc>
          <w:tcPr>
            <w:tcW w:w="2065" w:type="dxa"/>
          </w:tcPr>
          <w:p w14:paraId="2C8CD8AB" w14:textId="77777777" w:rsidR="00F977B9" w:rsidRDefault="004364C2">
            <w:pPr>
              <w:rPr>
                <w:rFonts w:eastAsia="DengXian"/>
                <w:lang w:eastAsia="zh-CN"/>
              </w:rPr>
            </w:pPr>
            <w:r>
              <w:rPr>
                <w:rFonts w:eastAsia="DengXian"/>
                <w:lang w:eastAsia="zh-CN"/>
              </w:rPr>
              <w:t>CMCC</w:t>
            </w:r>
          </w:p>
        </w:tc>
        <w:tc>
          <w:tcPr>
            <w:tcW w:w="7563" w:type="dxa"/>
          </w:tcPr>
          <w:p w14:paraId="3260D3FD" w14:textId="77777777" w:rsidR="00F977B9" w:rsidRDefault="004364C2">
            <w:pPr>
              <w:rPr>
                <w:rFonts w:eastAsia="DengXian"/>
                <w:lang w:eastAsia="zh-CN"/>
              </w:rPr>
            </w:pPr>
            <w:r>
              <w:rPr>
                <w:rFonts w:eastAsia="DengXian"/>
                <w:lang w:eastAsia="zh-CN"/>
              </w:rPr>
              <w:t>We support to further discuss such joint configuration for both NW and UE energy saving, and we also think that instead of discuss case by case, it is recommended to consider the joint configuration of NES feature and UE PS feature as a universal structure, i.e., to consider a mutual beneficial feature combination</w:t>
            </w:r>
            <w:r>
              <w:t xml:space="preserve"> </w:t>
            </w:r>
            <w:r>
              <w:rPr>
                <w:rFonts w:eastAsia="DengXian"/>
                <w:lang w:eastAsia="zh-CN"/>
              </w:rPr>
              <w:t>framework that can enable to different kinds of scenarios.</w:t>
            </w:r>
          </w:p>
          <w:p w14:paraId="47B16FC5" w14:textId="77777777" w:rsidR="00F977B9" w:rsidRDefault="004364C2">
            <w:pPr>
              <w:rPr>
                <w:rFonts w:eastAsia="DengXian"/>
                <w:lang w:eastAsia="zh-CN"/>
              </w:rPr>
            </w:pPr>
            <w:r>
              <w:rPr>
                <w:rFonts w:eastAsia="DengXian"/>
                <w:lang w:eastAsia="zh-CN"/>
              </w:rPr>
              <w:t>Therefore, we suggest the following revision:</w:t>
            </w:r>
          </w:p>
          <w:p w14:paraId="7D19B0C1" w14:textId="77777777" w:rsidR="00F977B9" w:rsidRDefault="004364C2">
            <w:pPr>
              <w:rPr>
                <w:rStyle w:val="aff8"/>
              </w:rPr>
            </w:pPr>
            <w:r>
              <w:rPr>
                <w:rStyle w:val="aff8"/>
              </w:rPr>
              <w:t>FL Proposal </w:t>
            </w:r>
            <w:r>
              <w:rPr>
                <w:rStyle w:val="aff8"/>
              </w:rPr>
              <w:fldChar w:fldCharType="begin"/>
            </w:r>
            <w:r>
              <w:rPr>
                <w:rStyle w:val="aff8"/>
              </w:rPr>
              <w:instrText xml:space="preserve"> REF _Ref214004106 \r \h </w:instrText>
            </w:r>
            <w:r>
              <w:rPr>
                <w:rStyle w:val="aff8"/>
              </w:rPr>
            </w:r>
            <w:r>
              <w:rPr>
                <w:rStyle w:val="aff8"/>
              </w:rPr>
              <w:fldChar w:fldCharType="separate"/>
            </w:r>
            <w:r>
              <w:rPr>
                <w:rStyle w:val="aff8"/>
              </w:rPr>
              <w:t>4.2</w:t>
            </w:r>
            <w:r>
              <w:rPr>
                <w:rStyle w:val="aff8"/>
              </w:rPr>
              <w:fldChar w:fldCharType="end"/>
            </w:r>
            <w:r>
              <w:rPr>
                <w:rStyle w:val="aff8"/>
              </w:rPr>
              <w:t>.1-rev1:</w:t>
            </w:r>
          </w:p>
          <w:p w14:paraId="5D9ED44C" w14:textId="77777777" w:rsidR="00F977B9" w:rsidRDefault="004364C2">
            <w:pPr>
              <w:rPr>
                <w:rStyle w:val="aff8"/>
              </w:rPr>
            </w:pPr>
            <w:r>
              <w:rPr>
                <w:rStyle w:val="aff8"/>
              </w:rPr>
              <w:t>Study joint design of Cell DTX/DRX and UE DRX regarding, e.g.,</w:t>
            </w:r>
          </w:p>
          <w:p w14:paraId="31434EF0" w14:textId="77777777" w:rsidR="00F977B9" w:rsidRDefault="004364C2">
            <w:pPr>
              <w:pStyle w:val="a3"/>
              <w:numPr>
                <w:ilvl w:val="0"/>
                <w:numId w:val="42"/>
              </w:numPr>
              <w:rPr>
                <w:b/>
                <w:bCs/>
              </w:rPr>
            </w:pPr>
            <w:r>
              <w:rPr>
                <w:b/>
                <w:bCs/>
                <w:lang w:val="en-GB"/>
              </w:rPr>
              <w:t xml:space="preserve">Applicability to IDLE/INACTIVE resp. </w:t>
            </w:r>
            <w:r>
              <w:rPr>
                <w:b/>
                <w:bCs/>
              </w:rPr>
              <w:t>CONNECTED state,</w:t>
            </w:r>
          </w:p>
          <w:p w14:paraId="7E38132B" w14:textId="77777777" w:rsidR="00F977B9" w:rsidRDefault="004364C2">
            <w:pPr>
              <w:pStyle w:val="a3"/>
              <w:numPr>
                <w:ilvl w:val="0"/>
                <w:numId w:val="42"/>
              </w:numPr>
              <w:rPr>
                <w:b/>
                <w:bCs/>
                <w:lang w:val="en-GB"/>
              </w:rPr>
            </w:pPr>
            <w:r>
              <w:rPr>
                <w:b/>
                <w:bCs/>
                <w:lang w:val="en-GB"/>
              </w:rPr>
              <w:t>Signals and channels that are affected (turned off) during non-active duration, including idle/inactive and connected modes,</w:t>
            </w:r>
          </w:p>
          <w:p w14:paraId="48444B7C" w14:textId="77777777" w:rsidR="00F977B9" w:rsidRDefault="004364C2">
            <w:pPr>
              <w:pStyle w:val="a3"/>
              <w:numPr>
                <w:ilvl w:val="0"/>
                <w:numId w:val="42"/>
              </w:numPr>
              <w:rPr>
                <w:b/>
                <w:bCs/>
                <w:lang w:val="en-GB"/>
              </w:rPr>
            </w:pPr>
            <w:r>
              <w:rPr>
                <w:b/>
                <w:bCs/>
                <w:strike/>
                <w:lang w:val="en-GB"/>
              </w:rPr>
              <w:t>Common (idle mode)</w:t>
            </w:r>
            <w:r>
              <w:rPr>
                <w:b/>
                <w:bCs/>
                <w:lang w:val="en-GB"/>
              </w:rPr>
              <w:t xml:space="preserve"> signal adaptation and clustering during inactive duration,</w:t>
            </w:r>
          </w:p>
          <w:p w14:paraId="7F10BF6A" w14:textId="77777777" w:rsidR="00F977B9" w:rsidRDefault="004364C2">
            <w:pPr>
              <w:pStyle w:val="a3"/>
              <w:numPr>
                <w:ilvl w:val="0"/>
                <w:numId w:val="42"/>
              </w:numPr>
              <w:rPr>
                <w:b/>
                <w:bCs/>
                <w:lang w:val="en-GB"/>
              </w:rPr>
            </w:pPr>
            <w:r>
              <w:rPr>
                <w:b/>
                <w:bCs/>
                <w:lang w:val="en-GB"/>
              </w:rPr>
              <w:t>Impact on UE latency and synchronization, and other performance in connected mode,</w:t>
            </w:r>
          </w:p>
          <w:p w14:paraId="408C50E0" w14:textId="77777777" w:rsidR="00F977B9" w:rsidRDefault="004364C2">
            <w:pPr>
              <w:pStyle w:val="a3"/>
              <w:numPr>
                <w:ilvl w:val="0"/>
                <w:numId w:val="42"/>
              </w:numPr>
              <w:rPr>
                <w:b/>
                <w:bCs/>
              </w:rPr>
            </w:pPr>
            <w:r>
              <w:rPr>
                <w:b/>
                <w:bCs/>
              </w:rPr>
              <w:t>Flexible DTX/DRX pattern,</w:t>
            </w:r>
          </w:p>
          <w:p w14:paraId="62077585" w14:textId="77777777" w:rsidR="00F977B9" w:rsidRDefault="004364C2">
            <w:pPr>
              <w:pStyle w:val="a3"/>
              <w:numPr>
                <w:ilvl w:val="0"/>
                <w:numId w:val="42"/>
              </w:numPr>
              <w:rPr>
                <w:b/>
                <w:bCs/>
                <w:lang w:val="en-GB"/>
              </w:rPr>
            </w:pPr>
            <w:r>
              <w:rPr>
                <w:b/>
                <w:bCs/>
                <w:lang w:val="en-GB"/>
              </w:rPr>
              <w:t>Interference issues in multi-TRP scenarios,</w:t>
            </w:r>
          </w:p>
          <w:p w14:paraId="5334487B" w14:textId="77777777" w:rsidR="00F977B9" w:rsidRDefault="004364C2">
            <w:pPr>
              <w:pStyle w:val="a3"/>
              <w:numPr>
                <w:ilvl w:val="0"/>
                <w:numId w:val="42"/>
              </w:numPr>
              <w:rPr>
                <w:b/>
                <w:bCs/>
                <w:lang w:val="en-GB"/>
              </w:rPr>
            </w:pPr>
            <w:r>
              <w:rPr>
                <w:b/>
                <w:bCs/>
                <w:lang w:val="en-GB"/>
              </w:rPr>
              <w:t xml:space="preserve">Fast UL wake-up mechanism for uplink data reception during </w:t>
            </w:r>
            <w:proofErr w:type="spellStart"/>
            <w:r>
              <w:rPr>
                <w:b/>
                <w:bCs/>
                <w:lang w:val="en-GB"/>
              </w:rPr>
              <w:t>gNB</w:t>
            </w:r>
            <w:proofErr w:type="spellEnd"/>
            <w:r>
              <w:rPr>
                <w:b/>
                <w:bCs/>
                <w:lang w:val="en-GB"/>
              </w:rPr>
              <w:t xml:space="preserve"> inactive period,</w:t>
            </w:r>
          </w:p>
          <w:p w14:paraId="17CD765F" w14:textId="77777777" w:rsidR="00F977B9" w:rsidRDefault="004364C2">
            <w:pPr>
              <w:pStyle w:val="a3"/>
              <w:numPr>
                <w:ilvl w:val="0"/>
                <w:numId w:val="42"/>
              </w:numPr>
              <w:rPr>
                <w:b/>
                <w:bCs/>
                <w:color w:val="FF0000"/>
                <w:lang w:val="en-GB"/>
              </w:rPr>
            </w:pPr>
            <w:r>
              <w:rPr>
                <w:b/>
                <w:bCs/>
                <w:color w:val="FF0000"/>
                <w:lang w:val="en-US"/>
              </w:rPr>
              <w:t>Lower-layer features for UE PDCCH monitoring and measurement operations.</w:t>
            </w:r>
          </w:p>
          <w:p w14:paraId="4042CC44" w14:textId="77777777" w:rsidR="00F977B9" w:rsidRDefault="004364C2">
            <w:pPr>
              <w:pStyle w:val="a3"/>
              <w:numPr>
                <w:ilvl w:val="0"/>
                <w:numId w:val="42"/>
              </w:numPr>
              <w:rPr>
                <w:b/>
                <w:bCs/>
                <w:color w:val="FF0000"/>
                <w:lang w:val="en-GB"/>
              </w:rPr>
            </w:pPr>
            <w:r>
              <w:rPr>
                <w:b/>
                <w:bCs/>
                <w:color w:val="FF0000"/>
                <w:lang w:val="en-US"/>
              </w:rPr>
              <w:t>Extend such joint configuration mechanism to a mutual beneficial feature combination framework.</w:t>
            </w:r>
          </w:p>
        </w:tc>
      </w:tr>
      <w:tr w:rsidR="00F977B9" w14:paraId="556BEBC3" w14:textId="77777777">
        <w:tc>
          <w:tcPr>
            <w:tcW w:w="2065" w:type="dxa"/>
          </w:tcPr>
          <w:p w14:paraId="54CB8E08" w14:textId="77777777" w:rsidR="00F977B9" w:rsidRDefault="004364C2">
            <w:pPr>
              <w:rPr>
                <w:rFonts w:eastAsia="DengXian"/>
                <w:lang w:eastAsia="zh-CN"/>
              </w:rPr>
            </w:pPr>
            <w:r>
              <w:rPr>
                <w:rFonts w:eastAsia="DengXian"/>
                <w:lang w:eastAsia="zh-CN"/>
              </w:rPr>
              <w:t>FAI</w:t>
            </w:r>
          </w:p>
        </w:tc>
        <w:tc>
          <w:tcPr>
            <w:tcW w:w="7563" w:type="dxa"/>
          </w:tcPr>
          <w:p w14:paraId="2014B4E1" w14:textId="77777777" w:rsidR="00F977B9" w:rsidRDefault="004364C2">
            <w:pPr>
              <w:rPr>
                <w:rFonts w:eastAsia="DengXian"/>
                <w:lang w:eastAsia="zh-CN"/>
              </w:rPr>
            </w:pPr>
            <w:r>
              <w:rPr>
                <w:rFonts w:eastAsia="DengXian"/>
                <w:lang w:eastAsia="zh-CN"/>
              </w:rPr>
              <w:t>Support</w:t>
            </w:r>
          </w:p>
        </w:tc>
      </w:tr>
      <w:tr w:rsidR="00F977B9" w14:paraId="4500F9EB" w14:textId="77777777">
        <w:tc>
          <w:tcPr>
            <w:tcW w:w="2065" w:type="dxa"/>
          </w:tcPr>
          <w:p w14:paraId="28407162" w14:textId="77777777" w:rsidR="00F977B9" w:rsidRDefault="004364C2">
            <w:pPr>
              <w:rPr>
                <w:rFonts w:eastAsia="DengXian"/>
                <w:lang w:eastAsia="zh-CN"/>
              </w:rPr>
            </w:pPr>
            <w:r>
              <w:rPr>
                <w:rFonts w:eastAsia="Malgun Gothic"/>
                <w:lang w:eastAsia="ko-KR"/>
              </w:rPr>
              <w:t>Samsung</w:t>
            </w:r>
          </w:p>
        </w:tc>
        <w:tc>
          <w:tcPr>
            <w:tcW w:w="7563" w:type="dxa"/>
          </w:tcPr>
          <w:p w14:paraId="4B4A7266" w14:textId="77777777" w:rsidR="00F977B9" w:rsidRDefault="004364C2">
            <w:pPr>
              <w:rPr>
                <w:rFonts w:eastAsia="DengXian"/>
                <w:lang w:eastAsia="zh-CN"/>
              </w:rPr>
            </w:pPr>
            <w:r>
              <w:rPr>
                <w:rFonts w:eastAsia="DengXian"/>
                <w:lang w:eastAsia="zh-CN"/>
              </w:rPr>
              <w:t xml:space="preserve">1) At this stage of the SI, it is not clear that we should study joint operation of cell DTX/DRX and UE DRX, as this presumes that both features will be supported, </w:t>
            </w:r>
            <w:proofErr w:type="gramStart"/>
            <w:r>
              <w:rPr>
                <w:rFonts w:eastAsia="DengXian"/>
                <w:lang w:eastAsia="zh-CN"/>
              </w:rPr>
              <w:t>It</w:t>
            </w:r>
            <w:proofErr w:type="gramEnd"/>
            <w:r>
              <w:rPr>
                <w:rFonts w:eastAsia="DengXian"/>
                <w:lang w:eastAsia="zh-CN"/>
              </w:rPr>
              <w:t xml:space="preserve"> is better to reword the main sentence of the proposal to remove UE DRX and add as one of the features to consider for cell DTX/DRX</w:t>
            </w:r>
          </w:p>
          <w:p w14:paraId="02139CEF" w14:textId="77777777" w:rsidR="00F977B9" w:rsidRDefault="004364C2">
            <w:pPr>
              <w:rPr>
                <w:rStyle w:val="aff8"/>
              </w:rPr>
            </w:pPr>
            <w:r>
              <w:rPr>
                <w:rStyle w:val="aff8"/>
              </w:rPr>
              <w:t xml:space="preserve">Study </w:t>
            </w:r>
            <w:r>
              <w:rPr>
                <w:rStyle w:val="aff8"/>
                <w:strike/>
                <w:color w:val="FF0000"/>
              </w:rPr>
              <w:t>joint</w:t>
            </w:r>
            <w:r>
              <w:rPr>
                <w:rStyle w:val="aff8"/>
              </w:rPr>
              <w:t xml:space="preserve"> design of Cell DTX/DRX </w:t>
            </w:r>
            <w:r>
              <w:rPr>
                <w:rStyle w:val="aff8"/>
                <w:strike/>
                <w:color w:val="FF0000"/>
              </w:rPr>
              <w:t>and UE DRX regarding, e.g.</w:t>
            </w:r>
            <w:r>
              <w:rPr>
                <w:rStyle w:val="aff8"/>
                <w:color w:val="FF0000"/>
              </w:rPr>
              <w:t xml:space="preserve"> considering the following aspects</w:t>
            </w:r>
            <w:r>
              <w:rPr>
                <w:rStyle w:val="aff8"/>
              </w:rPr>
              <w:t>,</w:t>
            </w:r>
          </w:p>
          <w:p w14:paraId="45782330" w14:textId="77777777" w:rsidR="00F977B9" w:rsidRDefault="004364C2">
            <w:pPr>
              <w:pStyle w:val="a3"/>
              <w:numPr>
                <w:ilvl w:val="0"/>
                <w:numId w:val="42"/>
              </w:numPr>
              <w:suppressAutoHyphens w:val="0"/>
              <w:rPr>
                <w:b/>
                <w:bCs/>
                <w:color w:val="FF0000"/>
              </w:rPr>
            </w:pPr>
            <w:r>
              <w:rPr>
                <w:b/>
                <w:bCs/>
                <w:color w:val="FF0000"/>
                <w:lang w:val="en-US"/>
              </w:rPr>
              <w:t>UE DRX operation</w:t>
            </w:r>
            <w:r>
              <w:rPr>
                <w:b/>
                <w:bCs/>
                <w:color w:val="FF0000"/>
              </w:rPr>
              <w:t>,</w:t>
            </w:r>
          </w:p>
          <w:p w14:paraId="2CEAC248" w14:textId="77777777" w:rsidR="00F977B9" w:rsidRDefault="004364C2">
            <w:pPr>
              <w:pStyle w:val="a3"/>
              <w:numPr>
                <w:ilvl w:val="0"/>
                <w:numId w:val="42"/>
              </w:numPr>
              <w:suppressAutoHyphens w:val="0"/>
              <w:rPr>
                <w:b/>
                <w:bCs/>
              </w:rPr>
            </w:pPr>
            <w:r>
              <w:rPr>
                <w:b/>
                <w:bCs/>
                <w:lang w:val="en-US"/>
              </w:rPr>
              <w:t>…</w:t>
            </w:r>
          </w:p>
          <w:p w14:paraId="452C0678" w14:textId="77777777" w:rsidR="00F977B9" w:rsidRDefault="004364C2">
            <w:pPr>
              <w:rPr>
                <w:rFonts w:eastAsia="DengXian"/>
                <w:lang w:eastAsia="zh-CN"/>
              </w:rPr>
            </w:pPr>
            <w:r>
              <w:rPr>
                <w:rStyle w:val="aff8"/>
                <w:b w:val="0"/>
              </w:rPr>
              <w:t>2) Not clear what is the intention of “Fast UL wake-up mechanism”, is this for cell DRX or cell DTX or both. In case of cell DRX how will the base station receive the wake-up signal if it is in cell DRX? Instead, above bullet of “</w:t>
            </w:r>
            <w:r>
              <w:rPr>
                <w:b/>
                <w:bCs/>
              </w:rPr>
              <w:t xml:space="preserve">Impact on UE latency and synchronization” </w:t>
            </w:r>
            <w:r>
              <w:t xml:space="preserve">can cover this concerned bullet. </w:t>
            </w:r>
          </w:p>
        </w:tc>
      </w:tr>
      <w:tr w:rsidR="00F977B9" w14:paraId="3B40C0AC" w14:textId="77777777">
        <w:tc>
          <w:tcPr>
            <w:tcW w:w="2065" w:type="dxa"/>
          </w:tcPr>
          <w:p w14:paraId="51807B6B" w14:textId="77777777" w:rsidR="00F977B9" w:rsidRDefault="004364C2">
            <w:pPr>
              <w:rPr>
                <w:rFonts w:eastAsia="DengXian"/>
                <w:lang w:eastAsia="zh-CN"/>
              </w:rPr>
            </w:pPr>
            <w:r>
              <w:rPr>
                <w:rFonts w:eastAsia="DengXian"/>
                <w:lang w:eastAsia="zh-CN"/>
              </w:rPr>
              <w:t>vivo</w:t>
            </w:r>
          </w:p>
        </w:tc>
        <w:tc>
          <w:tcPr>
            <w:tcW w:w="7563" w:type="dxa"/>
          </w:tcPr>
          <w:p w14:paraId="490BA9E9" w14:textId="77777777" w:rsidR="00F977B9" w:rsidRDefault="004364C2">
            <w:pPr>
              <w:rPr>
                <w:rFonts w:eastAsia="DengXian"/>
                <w:lang w:eastAsia="zh-CN"/>
              </w:rPr>
            </w:pPr>
            <w:r>
              <w:rPr>
                <w:rFonts w:eastAsia="DengXian"/>
                <w:lang w:eastAsia="zh-CN"/>
              </w:rPr>
              <w:t>We have the following comments:</w:t>
            </w:r>
          </w:p>
          <w:p w14:paraId="5F823B04" w14:textId="77777777" w:rsidR="00F977B9" w:rsidRDefault="004364C2">
            <w:pPr>
              <w:rPr>
                <w:rFonts w:eastAsia="DengXian"/>
                <w:lang w:eastAsia="zh-CN"/>
              </w:rPr>
            </w:pPr>
            <w:r>
              <w:rPr>
                <w:rFonts w:eastAsia="DengXian"/>
                <w:lang w:eastAsia="zh-CN"/>
              </w:rPr>
              <w:t xml:space="preserve">Comment#1: we don’t think cell DTX/DRX must be working together with UE DRX. </w:t>
            </w:r>
            <w:proofErr w:type="gramStart"/>
            <w:r>
              <w:rPr>
                <w:rFonts w:eastAsia="DengXian"/>
                <w:lang w:eastAsia="zh-CN"/>
              </w:rPr>
              <w:t>So</w:t>
            </w:r>
            <w:proofErr w:type="gramEnd"/>
            <w:r>
              <w:rPr>
                <w:rFonts w:eastAsia="DengXian"/>
                <w:lang w:eastAsia="zh-CN"/>
              </w:rPr>
              <w:t xml:space="preserve"> we suggest to put joint operation with UE DRX in sub-bullet.</w:t>
            </w:r>
          </w:p>
          <w:p w14:paraId="221EED75" w14:textId="77777777" w:rsidR="00F977B9" w:rsidRDefault="004364C2">
            <w:pPr>
              <w:rPr>
                <w:rFonts w:eastAsia="DengXian"/>
                <w:lang w:eastAsia="zh-CN"/>
              </w:rPr>
            </w:pPr>
            <w:r>
              <w:rPr>
                <w:rFonts w:eastAsia="DengXian"/>
                <w:lang w:eastAsia="zh-CN"/>
              </w:rPr>
              <w:t>Comment#2: For the third sub-bullet, inactive here should be active?</w:t>
            </w:r>
          </w:p>
          <w:p w14:paraId="178875A7" w14:textId="77777777" w:rsidR="00F977B9" w:rsidRDefault="004364C2">
            <w:pPr>
              <w:rPr>
                <w:rFonts w:eastAsia="DengXian"/>
                <w:lang w:eastAsia="zh-CN"/>
              </w:rPr>
            </w:pPr>
            <w:r>
              <w:rPr>
                <w:rFonts w:eastAsia="DengXian"/>
                <w:lang w:eastAsia="zh-CN"/>
              </w:rPr>
              <w:t>Comment#3: What does flexible DTX/DRX pattern mean here? Does it mean adaptation of DTX/DRX patterns?</w:t>
            </w:r>
          </w:p>
          <w:p w14:paraId="69163A78" w14:textId="77777777" w:rsidR="00F977B9" w:rsidRDefault="004364C2">
            <w:pPr>
              <w:rPr>
                <w:rFonts w:eastAsia="DengXian"/>
                <w:lang w:eastAsia="zh-CN"/>
              </w:rPr>
            </w:pPr>
            <w:r>
              <w:rPr>
                <w:rFonts w:eastAsia="DengXian"/>
                <w:lang w:eastAsia="zh-CN"/>
              </w:rPr>
              <w:t xml:space="preserve">Comment#4: What’s the interference issues mean? Suggest </w:t>
            </w:r>
            <w:proofErr w:type="gramStart"/>
            <w:r>
              <w:rPr>
                <w:rFonts w:eastAsia="DengXian"/>
                <w:lang w:eastAsia="zh-CN"/>
              </w:rPr>
              <w:t>to remove</w:t>
            </w:r>
            <w:proofErr w:type="gramEnd"/>
            <w:r>
              <w:rPr>
                <w:rFonts w:eastAsia="DengXian"/>
                <w:lang w:eastAsia="zh-CN"/>
              </w:rPr>
              <w:t xml:space="preserve"> this</w:t>
            </w:r>
          </w:p>
          <w:p w14:paraId="14CDED48" w14:textId="77777777" w:rsidR="00F977B9" w:rsidRDefault="004364C2">
            <w:pPr>
              <w:rPr>
                <w:rFonts w:eastAsia="DengXian"/>
                <w:lang w:eastAsia="zh-CN"/>
              </w:rPr>
            </w:pPr>
            <w:r>
              <w:rPr>
                <w:rFonts w:eastAsia="DengXian"/>
                <w:lang w:eastAsia="zh-CN"/>
              </w:rPr>
              <w:lastRenderedPageBreak/>
              <w:t>Comment#5: Not clear what does the last bullet mean.</w:t>
            </w:r>
          </w:p>
          <w:p w14:paraId="3B1494E9" w14:textId="77777777" w:rsidR="00F977B9" w:rsidRDefault="004364C2">
            <w:pPr>
              <w:ind w:left="360" w:hanging="360"/>
              <w:rPr>
                <w:rFonts w:eastAsia="DengXian"/>
                <w:lang w:eastAsia="zh-CN"/>
              </w:rPr>
            </w:pPr>
            <w:proofErr w:type="gramStart"/>
            <w:r>
              <w:rPr>
                <w:rFonts w:eastAsia="DengXian"/>
                <w:lang w:eastAsia="zh-CN"/>
              </w:rPr>
              <w:t>So</w:t>
            </w:r>
            <w:proofErr w:type="gramEnd"/>
            <w:r>
              <w:rPr>
                <w:rFonts w:eastAsia="DengXian"/>
                <w:lang w:eastAsia="zh-CN"/>
              </w:rPr>
              <w:t xml:space="preserve"> we suggest the following updates:</w:t>
            </w:r>
          </w:p>
          <w:p w14:paraId="1FA17980" w14:textId="77777777" w:rsidR="00F977B9" w:rsidRDefault="004364C2">
            <w:pPr>
              <w:rPr>
                <w:rStyle w:val="aff8"/>
              </w:rPr>
            </w:pPr>
            <w:r>
              <w:rPr>
                <w:rStyle w:val="aff8"/>
              </w:rPr>
              <w:t xml:space="preserve">Study joint design of Cell DTX/DRX </w:t>
            </w:r>
            <w:r>
              <w:rPr>
                <w:rStyle w:val="aff8"/>
                <w:strike/>
                <w:color w:val="FF0000"/>
              </w:rPr>
              <w:t>and UE DRX</w:t>
            </w:r>
            <w:r>
              <w:rPr>
                <w:rStyle w:val="aff8"/>
              </w:rPr>
              <w:t xml:space="preserve"> regarding, e.g.,</w:t>
            </w:r>
          </w:p>
          <w:p w14:paraId="10BEE896" w14:textId="77777777" w:rsidR="00F977B9" w:rsidRDefault="004364C2">
            <w:pPr>
              <w:pStyle w:val="a3"/>
              <w:numPr>
                <w:ilvl w:val="0"/>
                <w:numId w:val="42"/>
              </w:numPr>
              <w:rPr>
                <w:b/>
                <w:bCs/>
              </w:rPr>
            </w:pPr>
            <w:r>
              <w:rPr>
                <w:b/>
                <w:bCs/>
                <w:lang w:val="en-US"/>
              </w:rPr>
              <w:t xml:space="preserve">Applicability to IDLE/INACTIVE resp. </w:t>
            </w:r>
            <w:r>
              <w:rPr>
                <w:b/>
                <w:bCs/>
              </w:rPr>
              <w:t>CONNECTED state,</w:t>
            </w:r>
          </w:p>
          <w:p w14:paraId="06ED881B" w14:textId="77777777" w:rsidR="00F977B9" w:rsidRDefault="004364C2">
            <w:pPr>
              <w:pStyle w:val="a3"/>
              <w:numPr>
                <w:ilvl w:val="0"/>
                <w:numId w:val="42"/>
              </w:numPr>
              <w:rPr>
                <w:b/>
                <w:bCs/>
                <w:lang w:val="en-US"/>
              </w:rPr>
            </w:pPr>
            <w:r>
              <w:rPr>
                <w:b/>
                <w:bCs/>
                <w:lang w:val="en-US"/>
              </w:rPr>
              <w:t>Signals and channels that are affected (turned off) during non-active duration, including idle/inactive and connected modes,</w:t>
            </w:r>
          </w:p>
          <w:p w14:paraId="618B1D78" w14:textId="77777777" w:rsidR="00F977B9" w:rsidRDefault="004364C2">
            <w:pPr>
              <w:pStyle w:val="a3"/>
              <w:numPr>
                <w:ilvl w:val="0"/>
                <w:numId w:val="42"/>
              </w:numPr>
              <w:rPr>
                <w:b/>
                <w:bCs/>
                <w:lang w:val="en-US"/>
              </w:rPr>
            </w:pPr>
            <w:r>
              <w:rPr>
                <w:b/>
                <w:bCs/>
                <w:strike/>
                <w:lang w:val="en-US"/>
              </w:rPr>
              <w:t>Common (idle mode)</w:t>
            </w:r>
            <w:r>
              <w:rPr>
                <w:b/>
                <w:bCs/>
                <w:lang w:val="en-US"/>
              </w:rPr>
              <w:t xml:space="preserve"> signal adaptation and clustering during </w:t>
            </w:r>
            <w:r>
              <w:rPr>
                <w:b/>
                <w:bCs/>
                <w:color w:val="FF0000"/>
                <w:lang w:val="en-US"/>
              </w:rPr>
              <w:t>in</w:t>
            </w:r>
            <w:r>
              <w:rPr>
                <w:b/>
                <w:bCs/>
                <w:lang w:val="en-US"/>
              </w:rPr>
              <w:t>active duration,</w:t>
            </w:r>
          </w:p>
          <w:p w14:paraId="30F65E22" w14:textId="77777777" w:rsidR="00F977B9" w:rsidRDefault="004364C2">
            <w:pPr>
              <w:pStyle w:val="a3"/>
              <w:numPr>
                <w:ilvl w:val="0"/>
                <w:numId w:val="42"/>
              </w:numPr>
              <w:rPr>
                <w:b/>
                <w:bCs/>
                <w:lang w:val="en-US"/>
              </w:rPr>
            </w:pPr>
            <w:r>
              <w:rPr>
                <w:b/>
                <w:bCs/>
                <w:lang w:val="en-US"/>
              </w:rPr>
              <w:t>Impact on UE latency and synchronization, and other performance in connected mode,</w:t>
            </w:r>
          </w:p>
          <w:p w14:paraId="76861A83" w14:textId="77777777" w:rsidR="00F977B9" w:rsidRDefault="004364C2">
            <w:pPr>
              <w:pStyle w:val="a3"/>
              <w:numPr>
                <w:ilvl w:val="0"/>
                <w:numId w:val="42"/>
              </w:numPr>
              <w:rPr>
                <w:b/>
                <w:bCs/>
              </w:rPr>
            </w:pPr>
            <w:r>
              <w:rPr>
                <w:b/>
                <w:bCs/>
              </w:rPr>
              <w:t>Flexible DTX/DRX pattern,</w:t>
            </w:r>
          </w:p>
          <w:p w14:paraId="11B3FD77" w14:textId="77777777" w:rsidR="00F977B9" w:rsidRDefault="004364C2">
            <w:pPr>
              <w:pStyle w:val="a3"/>
              <w:numPr>
                <w:ilvl w:val="0"/>
                <w:numId w:val="42"/>
              </w:numPr>
              <w:rPr>
                <w:b/>
                <w:bCs/>
                <w:lang w:val="en-US"/>
              </w:rPr>
            </w:pPr>
            <w:r>
              <w:rPr>
                <w:b/>
                <w:bCs/>
                <w:strike/>
                <w:color w:val="FF0000"/>
                <w:lang w:val="en-US"/>
              </w:rPr>
              <w:t xml:space="preserve">Interference issues in </w:t>
            </w:r>
            <w:r>
              <w:rPr>
                <w:b/>
                <w:bCs/>
                <w:lang w:val="en-US"/>
              </w:rPr>
              <w:t>multi-TRP scenarios,</w:t>
            </w:r>
          </w:p>
          <w:p w14:paraId="410F8B08" w14:textId="77777777" w:rsidR="00F977B9" w:rsidRDefault="004364C2">
            <w:pPr>
              <w:pStyle w:val="a3"/>
              <w:numPr>
                <w:ilvl w:val="0"/>
                <w:numId w:val="42"/>
              </w:numPr>
              <w:rPr>
                <w:b/>
                <w:bCs/>
                <w:lang w:val="en-US"/>
              </w:rPr>
            </w:pPr>
            <w:r>
              <w:rPr>
                <w:b/>
                <w:bCs/>
                <w:lang w:val="en-US"/>
              </w:rPr>
              <w:t xml:space="preserve">Fast UL wake-up mechanism for uplink data reception during </w:t>
            </w:r>
            <w:proofErr w:type="spellStart"/>
            <w:r>
              <w:rPr>
                <w:b/>
                <w:bCs/>
                <w:lang w:val="en-US"/>
              </w:rPr>
              <w:t>gNB</w:t>
            </w:r>
            <w:proofErr w:type="spellEnd"/>
            <w:r>
              <w:rPr>
                <w:b/>
                <w:bCs/>
                <w:lang w:val="en-US"/>
              </w:rPr>
              <w:t xml:space="preserve"> inactive period,</w:t>
            </w:r>
          </w:p>
          <w:p w14:paraId="0C5592B8" w14:textId="77777777" w:rsidR="00F977B9" w:rsidRDefault="004364C2">
            <w:pPr>
              <w:pStyle w:val="a3"/>
              <w:numPr>
                <w:ilvl w:val="0"/>
                <w:numId w:val="42"/>
              </w:numPr>
              <w:rPr>
                <w:b/>
                <w:bCs/>
                <w:color w:val="FF0000"/>
                <w:lang w:val="en-US"/>
              </w:rPr>
            </w:pPr>
            <w:r>
              <w:rPr>
                <w:b/>
                <w:bCs/>
                <w:color w:val="FF0000"/>
                <w:lang w:val="en-US"/>
              </w:rPr>
              <w:t>Lower-layer features for UE PDCCH monitoring and measurement operations.</w:t>
            </w:r>
          </w:p>
          <w:p w14:paraId="49EA4408" w14:textId="77777777" w:rsidR="00F977B9" w:rsidRDefault="00F977B9">
            <w:pPr>
              <w:ind w:left="360" w:hanging="360"/>
              <w:rPr>
                <w:rFonts w:eastAsia="DengXian"/>
                <w:lang w:eastAsia="zh-CN"/>
              </w:rPr>
            </w:pPr>
          </w:p>
        </w:tc>
      </w:tr>
      <w:tr w:rsidR="00F977B9" w14:paraId="6326E720" w14:textId="77777777">
        <w:tc>
          <w:tcPr>
            <w:tcW w:w="2065" w:type="dxa"/>
          </w:tcPr>
          <w:p w14:paraId="3E2C5130" w14:textId="77777777" w:rsidR="00F977B9" w:rsidRDefault="004364C2">
            <w:pPr>
              <w:rPr>
                <w:rFonts w:eastAsia="DengXian"/>
                <w:lang w:eastAsia="zh-CN"/>
              </w:rPr>
            </w:pPr>
            <w:r>
              <w:rPr>
                <w:rFonts w:eastAsia="DengXian"/>
                <w:lang w:eastAsia="zh-CN"/>
              </w:rPr>
              <w:lastRenderedPageBreak/>
              <w:t>Nokia</w:t>
            </w:r>
          </w:p>
        </w:tc>
        <w:tc>
          <w:tcPr>
            <w:tcW w:w="7563" w:type="dxa"/>
          </w:tcPr>
          <w:p w14:paraId="45337BF3" w14:textId="77777777" w:rsidR="00F977B9" w:rsidRDefault="004364C2">
            <w:pPr>
              <w:rPr>
                <w:rFonts w:eastAsia="DengXian"/>
                <w:lang w:eastAsia="zh-CN"/>
              </w:rPr>
            </w:pPr>
            <w:r>
              <w:rPr>
                <w:rStyle w:val="normaltextrun"/>
                <w:rFonts w:cs="Arial"/>
                <w:color w:val="000000"/>
                <w:shd w:val="clear" w:color="auto" w:fill="FFFFFF"/>
              </w:rPr>
              <w:t>For the main bullet, we can make it more genetic by saying “Study of cell DTX/DRX for 6G EE”, anything related to UE DRX will be discussed later after RAN2 had made related discussions/decisions, including the joint design of cell DTX/DRX and UE DRX. Let’s first focus on the design of cell DTX/DRX for 6G EE without the impact of UE DRX.</w:t>
            </w:r>
            <w:r>
              <w:rPr>
                <w:rStyle w:val="eop"/>
                <w:rFonts w:cs="Arial"/>
                <w:color w:val="000000"/>
                <w:shd w:val="clear" w:color="auto" w:fill="FFFFFF"/>
              </w:rPr>
              <w:t> </w:t>
            </w:r>
          </w:p>
        </w:tc>
      </w:tr>
      <w:tr w:rsidR="00F977B9" w14:paraId="6DE74ABE" w14:textId="77777777">
        <w:tc>
          <w:tcPr>
            <w:tcW w:w="2065" w:type="dxa"/>
          </w:tcPr>
          <w:p w14:paraId="667DAC43" w14:textId="77777777" w:rsidR="00F977B9" w:rsidRDefault="004364C2">
            <w:pPr>
              <w:rPr>
                <w:rFonts w:eastAsia="DengXian"/>
                <w:lang w:eastAsia="zh-CN"/>
              </w:rPr>
            </w:pPr>
            <w:proofErr w:type="spellStart"/>
            <w:r>
              <w:rPr>
                <w:rFonts w:eastAsia="DengXian"/>
                <w:lang w:eastAsia="zh-CN"/>
              </w:rPr>
              <w:t>Spreadtrum</w:t>
            </w:r>
            <w:proofErr w:type="spellEnd"/>
          </w:p>
        </w:tc>
        <w:tc>
          <w:tcPr>
            <w:tcW w:w="7563" w:type="dxa"/>
          </w:tcPr>
          <w:p w14:paraId="7E4666EB" w14:textId="77777777" w:rsidR="00F977B9" w:rsidRDefault="004364C2">
            <w:pPr>
              <w:rPr>
                <w:rStyle w:val="normaltextrun"/>
                <w:rFonts w:cs="Arial"/>
                <w:color w:val="000000"/>
                <w:shd w:val="clear" w:color="auto" w:fill="FFFFFF"/>
              </w:rPr>
            </w:pPr>
            <w:r>
              <w:rPr>
                <w:rFonts w:eastAsia="DengXian"/>
                <w:lang w:eastAsia="zh-CN"/>
              </w:rPr>
              <w:t>We are fine with the proposal.</w:t>
            </w:r>
          </w:p>
        </w:tc>
      </w:tr>
      <w:tr w:rsidR="00F977B9" w14:paraId="49C9ED55" w14:textId="77777777">
        <w:tc>
          <w:tcPr>
            <w:tcW w:w="2065" w:type="dxa"/>
          </w:tcPr>
          <w:p w14:paraId="5D2B4126" w14:textId="77777777" w:rsidR="00F977B9" w:rsidRDefault="004364C2">
            <w:pPr>
              <w:rPr>
                <w:rFonts w:eastAsia="DengXian"/>
                <w:lang w:eastAsia="zh-CN"/>
              </w:rPr>
            </w:pPr>
            <w:r>
              <w:rPr>
                <w:lang w:eastAsia="zh-TW"/>
              </w:rPr>
              <w:t>Ericsson</w:t>
            </w:r>
          </w:p>
        </w:tc>
        <w:tc>
          <w:tcPr>
            <w:tcW w:w="7563" w:type="dxa"/>
          </w:tcPr>
          <w:p w14:paraId="5F6F3ED2" w14:textId="77777777" w:rsidR="00F977B9" w:rsidRDefault="004364C2">
            <w:pPr>
              <w:rPr>
                <w:rFonts w:eastAsia="DengXian"/>
                <w:lang w:eastAsia="zh-CN"/>
              </w:rPr>
            </w:pPr>
            <w:r>
              <w:t>This study should be driven in RAN2. RAN1 should focus on the integration of lower-layer UE transmission/reception-related features including PDCCH monitoring and measurement operations into the DRX/DTX framework</w:t>
            </w:r>
          </w:p>
        </w:tc>
      </w:tr>
      <w:tr w:rsidR="00F977B9" w14:paraId="05395F2F" w14:textId="77777777">
        <w:tc>
          <w:tcPr>
            <w:tcW w:w="2065" w:type="dxa"/>
          </w:tcPr>
          <w:p w14:paraId="62A2B70F" w14:textId="77777777" w:rsidR="00F977B9" w:rsidRDefault="004364C2">
            <w:pPr>
              <w:rPr>
                <w:rFonts w:eastAsia="DengXian"/>
                <w:lang w:eastAsia="zh-CN"/>
              </w:rPr>
            </w:pPr>
            <w:r>
              <w:rPr>
                <w:rFonts w:eastAsia="DengXian"/>
                <w:lang w:eastAsia="zh-CN"/>
              </w:rPr>
              <w:t>Google</w:t>
            </w:r>
          </w:p>
        </w:tc>
        <w:tc>
          <w:tcPr>
            <w:tcW w:w="7563" w:type="dxa"/>
          </w:tcPr>
          <w:p w14:paraId="1755AAD8" w14:textId="77777777" w:rsidR="00F977B9" w:rsidRDefault="004364C2">
            <w:pPr>
              <w:rPr>
                <w:rFonts w:eastAsia="DengXian"/>
                <w:lang w:eastAsia="zh-CN"/>
              </w:rPr>
            </w:pPr>
            <w:r>
              <w:rPr>
                <w:rFonts w:eastAsia="DengXian"/>
                <w:lang w:eastAsia="zh-CN"/>
              </w:rPr>
              <w:t xml:space="preserve">The following </w:t>
            </w:r>
            <w:proofErr w:type="spellStart"/>
            <w:r>
              <w:rPr>
                <w:rFonts w:eastAsia="DengXian"/>
                <w:lang w:eastAsia="zh-CN"/>
              </w:rPr>
              <w:t>subbullet</w:t>
            </w:r>
            <w:proofErr w:type="spellEnd"/>
            <w:r>
              <w:rPr>
                <w:rFonts w:eastAsia="DengXian"/>
                <w:lang w:eastAsia="zh-CN"/>
              </w:rPr>
              <w:t xml:space="preserve"> confuses us. Perhaps better wordings would be “mechanisms of fast waking up NW for uplink data reception during NW inactive period”. At least, we should not use “</w:t>
            </w:r>
            <w:proofErr w:type="spellStart"/>
            <w:r>
              <w:rPr>
                <w:rFonts w:eastAsia="DengXian"/>
                <w:lang w:eastAsia="zh-CN"/>
              </w:rPr>
              <w:t>gNB</w:t>
            </w:r>
            <w:proofErr w:type="spellEnd"/>
            <w:r>
              <w:rPr>
                <w:rFonts w:eastAsia="DengXian"/>
                <w:lang w:eastAsia="zh-CN"/>
              </w:rPr>
              <w:t xml:space="preserve">” since we are talking about 6G. In addition, we feel it is more related to the section 4.3 UL WUS. </w:t>
            </w:r>
          </w:p>
          <w:p w14:paraId="4C87E5A1" w14:textId="77777777" w:rsidR="00F977B9" w:rsidRDefault="00F977B9">
            <w:pPr>
              <w:rPr>
                <w:rFonts w:eastAsia="DengXian"/>
                <w:lang w:eastAsia="zh-CN"/>
              </w:rPr>
            </w:pPr>
          </w:p>
          <w:p w14:paraId="14811E11" w14:textId="77777777" w:rsidR="00F977B9" w:rsidRDefault="004364C2">
            <w:pPr>
              <w:pStyle w:val="a3"/>
              <w:numPr>
                <w:ilvl w:val="0"/>
                <w:numId w:val="42"/>
              </w:numPr>
              <w:rPr>
                <w:b/>
                <w:bCs/>
                <w:lang w:val="en-US"/>
              </w:rPr>
            </w:pPr>
            <w:r>
              <w:rPr>
                <w:b/>
                <w:bCs/>
                <w:lang w:val="en-US"/>
              </w:rPr>
              <w:t xml:space="preserve">Fast UL wake-up mechanism for uplink data reception during </w:t>
            </w:r>
            <w:proofErr w:type="spellStart"/>
            <w:r>
              <w:rPr>
                <w:b/>
                <w:bCs/>
                <w:lang w:val="en-US"/>
              </w:rPr>
              <w:t>gNB</w:t>
            </w:r>
            <w:proofErr w:type="spellEnd"/>
            <w:r>
              <w:rPr>
                <w:b/>
                <w:bCs/>
                <w:lang w:val="en-US"/>
              </w:rPr>
              <w:t xml:space="preserve"> inactive period,</w:t>
            </w:r>
          </w:p>
          <w:p w14:paraId="386B3E14" w14:textId="77777777" w:rsidR="00F977B9" w:rsidRDefault="00F977B9">
            <w:pPr>
              <w:rPr>
                <w:rFonts w:eastAsia="DengXian"/>
                <w:lang w:eastAsia="zh-CN"/>
              </w:rPr>
            </w:pPr>
          </w:p>
        </w:tc>
      </w:tr>
      <w:tr w:rsidR="00F977B9" w14:paraId="6D267F54" w14:textId="77777777">
        <w:tc>
          <w:tcPr>
            <w:tcW w:w="2065" w:type="dxa"/>
          </w:tcPr>
          <w:p w14:paraId="0505405B" w14:textId="77777777" w:rsidR="00F977B9" w:rsidRDefault="004364C2">
            <w:pPr>
              <w:rPr>
                <w:lang w:eastAsia="zh-TW"/>
              </w:rPr>
            </w:pPr>
            <w:r>
              <w:rPr>
                <w:lang w:eastAsia="zh-TW"/>
              </w:rPr>
              <w:t>TCL</w:t>
            </w:r>
          </w:p>
        </w:tc>
        <w:tc>
          <w:tcPr>
            <w:tcW w:w="7563" w:type="dxa"/>
          </w:tcPr>
          <w:p w14:paraId="358291F7" w14:textId="77777777" w:rsidR="00F977B9" w:rsidRDefault="004364C2">
            <w:r>
              <w:rPr>
                <w:rFonts w:eastAsia="SimSun"/>
                <w:lang w:eastAsia="zh-CN"/>
              </w:rPr>
              <w:t>Thanks for FL’s effort on this proposal. We support this proposal generally. For 5</w:t>
            </w:r>
            <w:r>
              <w:rPr>
                <w:rFonts w:eastAsia="SimSun"/>
                <w:vertAlign w:val="superscript"/>
                <w:lang w:eastAsia="zh-CN"/>
              </w:rPr>
              <w:t>th</w:t>
            </w:r>
            <w:r>
              <w:rPr>
                <w:rFonts w:eastAsia="SimSun"/>
                <w:lang w:eastAsia="zh-CN"/>
              </w:rPr>
              <w:t xml:space="preserve"> bullet, it seems not clear for us how to define flexible DTX/DRX pattern. In our understanding, switching from one DTX/DRX pattern to another DTX/DRX pattern needs to consider special conditions or related configurations, which also will be discussed in RAN 2.</w:t>
            </w:r>
          </w:p>
        </w:tc>
      </w:tr>
      <w:tr w:rsidR="00F977B9" w14:paraId="33CF021D" w14:textId="77777777">
        <w:tc>
          <w:tcPr>
            <w:tcW w:w="2065" w:type="dxa"/>
          </w:tcPr>
          <w:p w14:paraId="78EFA81B" w14:textId="77777777" w:rsidR="00F977B9" w:rsidRDefault="004364C2">
            <w:pPr>
              <w:rPr>
                <w:lang w:eastAsia="zh-TW"/>
              </w:rPr>
            </w:pPr>
            <w:proofErr w:type="spellStart"/>
            <w:r>
              <w:rPr>
                <w:lang w:eastAsia="zh-TW"/>
              </w:rPr>
              <w:t>CEWiT</w:t>
            </w:r>
            <w:proofErr w:type="spellEnd"/>
          </w:p>
        </w:tc>
        <w:tc>
          <w:tcPr>
            <w:tcW w:w="7563" w:type="dxa"/>
          </w:tcPr>
          <w:p w14:paraId="1D1117E9" w14:textId="77777777" w:rsidR="00F977B9" w:rsidRDefault="004364C2">
            <w:r>
              <w:t>Fine with the proposal in general. However, the sub-bullet “</w:t>
            </w:r>
            <w:r>
              <w:rPr>
                <w:b/>
                <w:bCs/>
                <w:color w:val="FF0000"/>
              </w:rPr>
              <w:t>Lower-layer features for UE PDCCH monitoring and measurement operations.</w:t>
            </w:r>
            <w:r>
              <w:t>” is not clear to us and needs clarification.</w:t>
            </w:r>
          </w:p>
        </w:tc>
      </w:tr>
      <w:tr w:rsidR="00F977B9" w14:paraId="2889A570" w14:textId="77777777">
        <w:tc>
          <w:tcPr>
            <w:tcW w:w="2065" w:type="dxa"/>
          </w:tcPr>
          <w:p w14:paraId="2790DC6B" w14:textId="77777777" w:rsidR="00F977B9" w:rsidRDefault="004364C2">
            <w:pPr>
              <w:rPr>
                <w:lang w:eastAsia="zh-TW"/>
              </w:rPr>
            </w:pPr>
            <w:r>
              <w:rPr>
                <w:rFonts w:eastAsiaTheme="minorEastAsia" w:hint="eastAsia"/>
              </w:rPr>
              <w:t>DCM</w:t>
            </w:r>
          </w:p>
        </w:tc>
        <w:tc>
          <w:tcPr>
            <w:tcW w:w="7563" w:type="dxa"/>
          </w:tcPr>
          <w:p w14:paraId="7B64AC17" w14:textId="77777777" w:rsidR="00F977B9" w:rsidRDefault="004364C2">
            <w:pPr>
              <w:rPr>
                <w:rFonts w:eastAsiaTheme="minorEastAsia"/>
              </w:rPr>
            </w:pPr>
            <w:proofErr w:type="gramStart"/>
            <w:r>
              <w:rPr>
                <w:rFonts w:eastAsiaTheme="minorEastAsia" w:hint="eastAsia"/>
              </w:rPr>
              <w:t>First of all</w:t>
            </w:r>
            <w:proofErr w:type="gramEnd"/>
            <w:r>
              <w:rPr>
                <w:rFonts w:eastAsiaTheme="minorEastAsia" w:hint="eastAsia"/>
              </w:rPr>
              <w:t xml:space="preserve">, we think that the discussion on Cell DTX/DRX and UE DRX </w:t>
            </w:r>
            <w:r>
              <w:rPr>
                <w:rFonts w:eastAsiaTheme="minorEastAsia"/>
              </w:rPr>
              <w:t>should</w:t>
            </w:r>
            <w:r>
              <w:rPr>
                <w:rFonts w:eastAsiaTheme="minorEastAsia" w:hint="eastAsia"/>
              </w:rPr>
              <w:t xml:space="preserve"> be done in RAN2 since this includes the optimization on UE DRX as well, which was mainly discussed in RAN2 in NR. In operator</w:t>
            </w:r>
            <w:r>
              <w:rPr>
                <w:rFonts w:eastAsiaTheme="minorEastAsia"/>
              </w:rPr>
              <w:t>’</w:t>
            </w:r>
            <w:r>
              <w:rPr>
                <w:rFonts w:eastAsiaTheme="minorEastAsia" w:hint="eastAsia"/>
              </w:rPr>
              <w:t xml:space="preserve">s </w:t>
            </w:r>
            <w:r>
              <w:rPr>
                <w:rFonts w:eastAsiaTheme="minorEastAsia"/>
              </w:rPr>
              <w:t>perspective</w:t>
            </w:r>
            <w:r>
              <w:rPr>
                <w:rFonts w:eastAsiaTheme="minorEastAsia" w:hint="eastAsia"/>
              </w:rPr>
              <w:t xml:space="preserve">, UE DRX has already been deployed, so this feature should be a baseline. However, cell DTX/DRX should be reviewed in </w:t>
            </w:r>
            <w:r>
              <w:rPr>
                <w:rFonts w:eastAsiaTheme="minorEastAsia"/>
              </w:rPr>
              <w:t>studying</w:t>
            </w:r>
            <w:r>
              <w:rPr>
                <w:rFonts w:eastAsiaTheme="minorEastAsia" w:hint="eastAsia"/>
              </w:rPr>
              <w:t xml:space="preserve"> </w:t>
            </w:r>
            <w:r>
              <w:rPr>
                <w:rFonts w:eastAsiaTheme="minorEastAsia"/>
              </w:rPr>
              <w:t>necessity</w:t>
            </w:r>
            <w:r>
              <w:rPr>
                <w:rFonts w:eastAsiaTheme="minorEastAsia" w:hint="eastAsia"/>
              </w:rPr>
              <w:t xml:space="preserve"> of separated </w:t>
            </w:r>
            <w:r>
              <w:rPr>
                <w:rFonts w:eastAsiaTheme="minorEastAsia"/>
              </w:rPr>
              <w:t>features</w:t>
            </w:r>
            <w:r>
              <w:rPr>
                <w:rFonts w:eastAsiaTheme="minorEastAsia" w:hint="eastAsia"/>
              </w:rPr>
              <w:t xml:space="preserve"> and potential </w:t>
            </w:r>
            <w:r>
              <w:rPr>
                <w:rFonts w:eastAsiaTheme="minorEastAsia"/>
              </w:rPr>
              <w:t>extension</w:t>
            </w:r>
            <w:r>
              <w:rPr>
                <w:rFonts w:eastAsiaTheme="minorEastAsia" w:hint="eastAsia"/>
              </w:rPr>
              <w:t>. In that sense, this discussion should be made in RAN2 domain.</w:t>
            </w:r>
          </w:p>
          <w:p w14:paraId="602AE989" w14:textId="77777777" w:rsidR="00F977B9" w:rsidRDefault="004364C2">
            <w:pPr>
              <w:rPr>
                <w:rFonts w:eastAsiaTheme="minorEastAsia"/>
              </w:rPr>
            </w:pPr>
            <w:r>
              <w:rPr>
                <w:rFonts w:eastAsiaTheme="minorEastAsia" w:hint="eastAsia"/>
              </w:rPr>
              <w:lastRenderedPageBreak/>
              <w:t xml:space="preserve">For the last bullet, we would like to clarify the </w:t>
            </w:r>
            <w:r>
              <w:rPr>
                <w:rFonts w:eastAsiaTheme="minorEastAsia"/>
              </w:rPr>
              <w:t>intention</w:t>
            </w:r>
            <w:r>
              <w:rPr>
                <w:rFonts w:eastAsiaTheme="minorEastAsia" w:hint="eastAsia"/>
              </w:rPr>
              <w:t xml:space="preserve"> of it. If this bullet tries to capture how to reduce RS transmission from NW and to relax UE </w:t>
            </w:r>
            <w:r>
              <w:rPr>
                <w:rFonts w:eastAsiaTheme="minorEastAsia"/>
              </w:rPr>
              <w:t>measurements</w:t>
            </w:r>
            <w:r>
              <w:rPr>
                <w:rFonts w:eastAsiaTheme="minorEastAsia" w:hint="eastAsia"/>
              </w:rPr>
              <w:t xml:space="preserve"> during non-active period, we are fine with this bullet. </w:t>
            </w:r>
          </w:p>
          <w:p w14:paraId="694E1E49" w14:textId="77777777" w:rsidR="00F977B9" w:rsidRDefault="004364C2">
            <w:pPr>
              <w:rPr>
                <w:rStyle w:val="aff8"/>
              </w:rPr>
            </w:pPr>
            <w:r>
              <w:rPr>
                <w:rStyle w:val="aff8"/>
              </w:rPr>
              <w:t>Study joint design of Cell DTX/DRX and UE DRX regarding, e.g.,</w:t>
            </w:r>
          </w:p>
          <w:p w14:paraId="74ECB779" w14:textId="77777777" w:rsidR="00F977B9" w:rsidRDefault="004364C2">
            <w:pPr>
              <w:pStyle w:val="a3"/>
              <w:numPr>
                <w:ilvl w:val="0"/>
                <w:numId w:val="43"/>
              </w:numPr>
              <w:rPr>
                <w:b/>
                <w:bCs/>
              </w:rPr>
            </w:pPr>
            <w:r>
              <w:rPr>
                <w:b/>
                <w:bCs/>
                <w:lang w:val="en-US"/>
              </w:rPr>
              <w:t xml:space="preserve">Applicability to IDLE/INACTIVE resp. </w:t>
            </w:r>
            <w:r>
              <w:rPr>
                <w:b/>
                <w:bCs/>
              </w:rPr>
              <w:t>CONNECTED state,</w:t>
            </w:r>
          </w:p>
          <w:p w14:paraId="38479ECF" w14:textId="77777777" w:rsidR="00F977B9" w:rsidRDefault="004364C2">
            <w:pPr>
              <w:pStyle w:val="a3"/>
              <w:numPr>
                <w:ilvl w:val="0"/>
                <w:numId w:val="43"/>
              </w:numPr>
              <w:rPr>
                <w:b/>
                <w:color w:val="000000" w:themeColor="text1"/>
                <w:lang w:val="en-US"/>
              </w:rPr>
            </w:pPr>
            <w:r>
              <w:rPr>
                <w:b/>
                <w:color w:val="000000" w:themeColor="text1"/>
                <w:lang w:val="en-US"/>
              </w:rPr>
              <w:t>Signals and channels that are affected (turned off) during non-active duration, including idle/inactive and connected modes,</w:t>
            </w:r>
          </w:p>
          <w:p w14:paraId="2EA43CCC" w14:textId="77777777" w:rsidR="00F977B9" w:rsidRDefault="004364C2">
            <w:pPr>
              <w:pStyle w:val="a3"/>
              <w:numPr>
                <w:ilvl w:val="0"/>
                <w:numId w:val="43"/>
              </w:numPr>
              <w:rPr>
                <w:b/>
                <w:bCs/>
                <w:lang w:val="en-US"/>
              </w:rPr>
            </w:pPr>
            <w:r>
              <w:rPr>
                <w:b/>
                <w:bCs/>
                <w:strike/>
                <w:lang w:val="en-US"/>
              </w:rPr>
              <w:t>Common (idle mode)</w:t>
            </w:r>
            <w:r>
              <w:rPr>
                <w:b/>
                <w:bCs/>
                <w:lang w:val="en-US"/>
              </w:rPr>
              <w:t xml:space="preserve"> signal adaptation and clustering during inactive duration,</w:t>
            </w:r>
          </w:p>
          <w:p w14:paraId="6DBD3087" w14:textId="77777777" w:rsidR="00F977B9" w:rsidRDefault="004364C2">
            <w:pPr>
              <w:pStyle w:val="a3"/>
              <w:numPr>
                <w:ilvl w:val="0"/>
                <w:numId w:val="43"/>
              </w:numPr>
              <w:rPr>
                <w:b/>
                <w:bCs/>
                <w:lang w:val="en-US"/>
              </w:rPr>
            </w:pPr>
            <w:r>
              <w:rPr>
                <w:b/>
                <w:bCs/>
                <w:lang w:val="en-US"/>
              </w:rPr>
              <w:t>Impact on UE latency and synchronization, and other performance in connected mode,</w:t>
            </w:r>
          </w:p>
          <w:p w14:paraId="0DFBA3C1" w14:textId="77777777" w:rsidR="00F977B9" w:rsidRDefault="004364C2">
            <w:pPr>
              <w:pStyle w:val="a3"/>
              <w:numPr>
                <w:ilvl w:val="0"/>
                <w:numId w:val="43"/>
              </w:numPr>
              <w:rPr>
                <w:b/>
                <w:bCs/>
              </w:rPr>
            </w:pPr>
            <w:r>
              <w:rPr>
                <w:b/>
                <w:bCs/>
              </w:rPr>
              <w:t>Flexible DTX/DRX pattern,</w:t>
            </w:r>
          </w:p>
          <w:p w14:paraId="09C5EE92" w14:textId="77777777" w:rsidR="00F977B9" w:rsidRDefault="004364C2">
            <w:pPr>
              <w:pStyle w:val="a3"/>
              <w:numPr>
                <w:ilvl w:val="0"/>
                <w:numId w:val="43"/>
              </w:numPr>
              <w:rPr>
                <w:b/>
                <w:bCs/>
                <w:lang w:val="en-US"/>
              </w:rPr>
            </w:pPr>
            <w:r>
              <w:rPr>
                <w:b/>
                <w:bCs/>
                <w:lang w:val="en-US"/>
              </w:rPr>
              <w:t>Interference issues in multi-TRP scenarios,</w:t>
            </w:r>
          </w:p>
          <w:p w14:paraId="095E0726" w14:textId="77777777" w:rsidR="00F977B9" w:rsidRDefault="004364C2">
            <w:pPr>
              <w:pStyle w:val="a3"/>
              <w:numPr>
                <w:ilvl w:val="0"/>
                <w:numId w:val="43"/>
              </w:numPr>
              <w:rPr>
                <w:b/>
                <w:bCs/>
                <w:lang w:val="en-US"/>
              </w:rPr>
            </w:pPr>
            <w:r>
              <w:rPr>
                <w:b/>
                <w:bCs/>
                <w:lang w:val="en-US"/>
              </w:rPr>
              <w:t xml:space="preserve">Fast UL wake-up mechanism for uplink data reception during </w:t>
            </w:r>
            <w:proofErr w:type="spellStart"/>
            <w:r>
              <w:rPr>
                <w:b/>
                <w:bCs/>
                <w:lang w:val="en-US"/>
              </w:rPr>
              <w:t>gNB</w:t>
            </w:r>
            <w:proofErr w:type="spellEnd"/>
            <w:r>
              <w:rPr>
                <w:b/>
                <w:bCs/>
                <w:lang w:val="en-US"/>
              </w:rPr>
              <w:t xml:space="preserve"> inactive period,</w:t>
            </w:r>
          </w:p>
          <w:p w14:paraId="7744E171" w14:textId="77777777" w:rsidR="00F977B9" w:rsidRDefault="004364C2">
            <w:r>
              <w:rPr>
                <w:b/>
                <w:bCs/>
                <w:color w:val="FF0000"/>
              </w:rPr>
              <w:t>Lower-layer features for UE PDCCH monitoring and measurement operations.</w:t>
            </w:r>
          </w:p>
        </w:tc>
      </w:tr>
      <w:tr w:rsidR="00F977B9" w14:paraId="01F594AB" w14:textId="77777777">
        <w:tc>
          <w:tcPr>
            <w:tcW w:w="2065" w:type="dxa"/>
          </w:tcPr>
          <w:p w14:paraId="439C770E" w14:textId="77777777" w:rsidR="00F977B9" w:rsidRDefault="004364C2">
            <w:pPr>
              <w:rPr>
                <w:rFonts w:eastAsiaTheme="minorEastAsia"/>
              </w:rPr>
            </w:pPr>
            <w:r>
              <w:rPr>
                <w:lang w:eastAsia="zh-TW"/>
              </w:rPr>
              <w:lastRenderedPageBreak/>
              <w:t>Qualcomm</w:t>
            </w:r>
          </w:p>
        </w:tc>
        <w:tc>
          <w:tcPr>
            <w:tcW w:w="7563" w:type="dxa"/>
          </w:tcPr>
          <w:p w14:paraId="649024DB" w14:textId="77777777" w:rsidR="00F977B9" w:rsidRDefault="004364C2">
            <w:pPr>
              <w:rPr>
                <w:lang w:eastAsia="zh-TW"/>
              </w:rPr>
            </w:pPr>
            <w:r>
              <w:rPr>
                <w:lang w:eastAsia="zh-TW"/>
              </w:rPr>
              <w:t xml:space="preserve">We suggest </w:t>
            </w:r>
            <w:r>
              <w:rPr>
                <w:color w:val="00B050"/>
                <w:lang w:eastAsia="zh-TW"/>
              </w:rPr>
              <w:t xml:space="preserve">simplifying </w:t>
            </w:r>
            <w:r>
              <w:rPr>
                <w:lang w:eastAsia="zh-TW"/>
              </w:rPr>
              <w:t>the proposal</w:t>
            </w:r>
            <w:r>
              <w:rPr>
                <w:color w:val="00B050"/>
                <w:lang w:eastAsia="zh-TW"/>
              </w:rPr>
              <w:t xml:space="preserve"> </w:t>
            </w:r>
            <w:r>
              <w:rPr>
                <w:lang w:eastAsia="zh-TW"/>
              </w:rPr>
              <w:t>as follows:</w:t>
            </w:r>
          </w:p>
          <w:p w14:paraId="08E2DE6C" w14:textId="77777777" w:rsidR="00F977B9" w:rsidRDefault="004364C2">
            <w:pPr>
              <w:rPr>
                <w:rStyle w:val="aff8"/>
              </w:rPr>
            </w:pPr>
            <w:r>
              <w:rPr>
                <w:rStyle w:val="aff8"/>
              </w:rPr>
              <w:t>FL Proposal </w:t>
            </w:r>
            <w:r>
              <w:rPr>
                <w:rStyle w:val="aff8"/>
              </w:rPr>
              <w:fldChar w:fldCharType="begin"/>
            </w:r>
            <w:r>
              <w:rPr>
                <w:rStyle w:val="aff8"/>
              </w:rPr>
              <w:instrText xml:space="preserve"> REF _Ref214004106 \r \h  \* MERGEFORMAT </w:instrText>
            </w:r>
            <w:r>
              <w:rPr>
                <w:rStyle w:val="aff8"/>
              </w:rPr>
            </w:r>
            <w:r>
              <w:rPr>
                <w:rStyle w:val="aff8"/>
              </w:rPr>
              <w:fldChar w:fldCharType="separate"/>
            </w:r>
            <w:r>
              <w:rPr>
                <w:rStyle w:val="aff8"/>
              </w:rPr>
              <w:t>4.2</w:t>
            </w:r>
            <w:r>
              <w:rPr>
                <w:rStyle w:val="aff8"/>
              </w:rPr>
              <w:fldChar w:fldCharType="end"/>
            </w:r>
            <w:r>
              <w:rPr>
                <w:rStyle w:val="aff8"/>
              </w:rPr>
              <w:t>.1:</w:t>
            </w:r>
          </w:p>
          <w:p w14:paraId="027B8831" w14:textId="77777777" w:rsidR="00F977B9" w:rsidRDefault="004364C2">
            <w:pPr>
              <w:rPr>
                <w:rStyle w:val="aff8"/>
              </w:rPr>
            </w:pPr>
            <w:r>
              <w:rPr>
                <w:rStyle w:val="aff8"/>
              </w:rPr>
              <w:t>Study joint design of Cell DTX/DRX and UE DRX regarding, e.g.,</w:t>
            </w:r>
          </w:p>
          <w:p w14:paraId="582460B1" w14:textId="77777777" w:rsidR="00F977B9" w:rsidRDefault="004364C2">
            <w:pPr>
              <w:pStyle w:val="a3"/>
              <w:numPr>
                <w:ilvl w:val="0"/>
                <w:numId w:val="43"/>
              </w:numPr>
              <w:rPr>
                <w:b/>
                <w:bCs/>
              </w:rPr>
            </w:pPr>
            <w:r>
              <w:rPr>
                <w:b/>
                <w:bCs/>
                <w:lang w:val="en-US"/>
              </w:rPr>
              <w:t xml:space="preserve">Applicability to </w:t>
            </w:r>
            <w:r>
              <w:rPr>
                <w:b/>
                <w:bCs/>
                <w:color w:val="00B050"/>
                <w:lang w:val="en-US"/>
              </w:rPr>
              <w:t>RRC state(s)</w:t>
            </w:r>
            <w:r>
              <w:rPr>
                <w:b/>
                <w:bCs/>
                <w:lang w:val="en-US"/>
              </w:rPr>
              <w:t xml:space="preserve"> </w:t>
            </w:r>
            <w:r>
              <w:rPr>
                <w:b/>
                <w:bCs/>
                <w:strike/>
                <w:color w:val="00B050"/>
                <w:lang w:val="en-US"/>
              </w:rPr>
              <w:t xml:space="preserve">IDLE/INACTIVE resp. </w:t>
            </w:r>
            <w:r>
              <w:rPr>
                <w:b/>
                <w:bCs/>
                <w:strike/>
                <w:color w:val="00B050"/>
              </w:rPr>
              <w:t>CONNECTED state</w:t>
            </w:r>
            <w:r>
              <w:rPr>
                <w:b/>
                <w:bCs/>
              </w:rPr>
              <w:t>,</w:t>
            </w:r>
          </w:p>
          <w:p w14:paraId="069E5C8B" w14:textId="77777777" w:rsidR="00F977B9" w:rsidRDefault="004364C2">
            <w:pPr>
              <w:pStyle w:val="a3"/>
              <w:numPr>
                <w:ilvl w:val="0"/>
                <w:numId w:val="43"/>
              </w:numPr>
              <w:rPr>
                <w:b/>
                <w:bCs/>
                <w:color w:val="00B050"/>
                <w:lang w:val="en-US"/>
              </w:rPr>
            </w:pPr>
            <w:r>
              <w:rPr>
                <w:b/>
                <w:bCs/>
                <w:color w:val="00B050"/>
                <w:lang w:val="en-US"/>
              </w:rPr>
              <w:t>UE behaviors during the inactive time of cell DTX/DRX and/or inactive time of UE DRX.</w:t>
            </w:r>
          </w:p>
          <w:p w14:paraId="0450FCBE" w14:textId="77777777" w:rsidR="00F977B9" w:rsidRDefault="004364C2">
            <w:pPr>
              <w:pStyle w:val="a3"/>
              <w:numPr>
                <w:ilvl w:val="0"/>
                <w:numId w:val="43"/>
              </w:numPr>
              <w:rPr>
                <w:b/>
                <w:bCs/>
                <w:strike/>
                <w:color w:val="00B050"/>
                <w:lang w:val="en-US"/>
              </w:rPr>
            </w:pPr>
            <w:r>
              <w:rPr>
                <w:b/>
                <w:bCs/>
                <w:strike/>
                <w:color w:val="00B050"/>
                <w:lang w:val="en-US"/>
              </w:rPr>
              <w:t>Signals and channels that are affected (turned off) during non-active duration, including idle/inactive and connected modes,</w:t>
            </w:r>
          </w:p>
          <w:p w14:paraId="31FCBA00" w14:textId="77777777" w:rsidR="00F977B9" w:rsidRDefault="004364C2">
            <w:pPr>
              <w:pStyle w:val="a3"/>
              <w:numPr>
                <w:ilvl w:val="0"/>
                <w:numId w:val="43"/>
              </w:numPr>
              <w:rPr>
                <w:b/>
                <w:bCs/>
                <w:strike/>
                <w:color w:val="00B050"/>
                <w:lang w:val="en-US"/>
              </w:rPr>
            </w:pPr>
            <w:r>
              <w:rPr>
                <w:b/>
                <w:bCs/>
                <w:strike/>
                <w:color w:val="00B050"/>
                <w:lang w:val="en-US"/>
              </w:rPr>
              <w:t>Common (idle mode) signal adaptation and clustering during inactive duration,</w:t>
            </w:r>
          </w:p>
          <w:p w14:paraId="47785596" w14:textId="77777777" w:rsidR="00F977B9" w:rsidRDefault="004364C2">
            <w:pPr>
              <w:pStyle w:val="a3"/>
              <w:numPr>
                <w:ilvl w:val="0"/>
                <w:numId w:val="43"/>
              </w:numPr>
              <w:rPr>
                <w:b/>
                <w:bCs/>
                <w:color w:val="00B050"/>
              </w:rPr>
            </w:pPr>
            <w:r>
              <w:rPr>
                <w:b/>
                <w:bCs/>
                <w:color w:val="00B050"/>
              </w:rPr>
              <w:t>Impact to UE/NW</w:t>
            </w:r>
          </w:p>
          <w:p w14:paraId="6E782F2F" w14:textId="77777777" w:rsidR="00F977B9" w:rsidRDefault="004364C2">
            <w:pPr>
              <w:pStyle w:val="a3"/>
              <w:numPr>
                <w:ilvl w:val="0"/>
                <w:numId w:val="43"/>
              </w:numPr>
              <w:rPr>
                <w:b/>
                <w:bCs/>
                <w:strike/>
                <w:color w:val="00B050"/>
                <w:lang w:val="en-US"/>
              </w:rPr>
            </w:pPr>
            <w:r>
              <w:rPr>
                <w:b/>
                <w:bCs/>
                <w:strike/>
                <w:color w:val="00B050"/>
                <w:lang w:val="en-US"/>
              </w:rPr>
              <w:t>Impact on UE latency and synchronization, and other performance in connected mode,</w:t>
            </w:r>
          </w:p>
          <w:p w14:paraId="13B71A29" w14:textId="77777777" w:rsidR="00F977B9" w:rsidRDefault="004364C2">
            <w:pPr>
              <w:pStyle w:val="a3"/>
              <w:numPr>
                <w:ilvl w:val="0"/>
                <w:numId w:val="43"/>
              </w:numPr>
              <w:rPr>
                <w:b/>
                <w:bCs/>
                <w:strike/>
                <w:color w:val="00B050"/>
              </w:rPr>
            </w:pPr>
            <w:r>
              <w:rPr>
                <w:b/>
                <w:bCs/>
                <w:strike/>
                <w:color w:val="00B050"/>
              </w:rPr>
              <w:t>Flexible DTX/DRX pattern,</w:t>
            </w:r>
          </w:p>
          <w:p w14:paraId="72734293" w14:textId="77777777" w:rsidR="00F977B9" w:rsidRDefault="004364C2">
            <w:pPr>
              <w:pStyle w:val="a3"/>
              <w:numPr>
                <w:ilvl w:val="0"/>
                <w:numId w:val="43"/>
              </w:numPr>
              <w:rPr>
                <w:b/>
                <w:bCs/>
                <w:strike/>
                <w:color w:val="00B050"/>
                <w:lang w:val="en-US"/>
              </w:rPr>
            </w:pPr>
            <w:r>
              <w:rPr>
                <w:b/>
                <w:bCs/>
                <w:strike/>
                <w:color w:val="00B050"/>
                <w:lang w:val="en-US"/>
              </w:rPr>
              <w:t>Interference issues in multi-TRP scenarios,</w:t>
            </w:r>
          </w:p>
          <w:p w14:paraId="4ACDFDA2" w14:textId="77777777" w:rsidR="00F977B9" w:rsidRDefault="004364C2">
            <w:pPr>
              <w:pStyle w:val="a3"/>
              <w:numPr>
                <w:ilvl w:val="0"/>
                <w:numId w:val="43"/>
              </w:numPr>
              <w:rPr>
                <w:b/>
                <w:bCs/>
                <w:lang w:val="en-US"/>
              </w:rPr>
            </w:pPr>
            <w:r>
              <w:rPr>
                <w:b/>
                <w:bCs/>
                <w:lang w:val="en-US"/>
              </w:rPr>
              <w:t xml:space="preserve">Fast UL wake-up mechanism for uplink data reception during </w:t>
            </w:r>
            <w:proofErr w:type="spellStart"/>
            <w:r>
              <w:rPr>
                <w:b/>
                <w:bCs/>
                <w:lang w:val="en-US"/>
              </w:rPr>
              <w:t>gNB</w:t>
            </w:r>
            <w:proofErr w:type="spellEnd"/>
            <w:r>
              <w:rPr>
                <w:b/>
                <w:bCs/>
                <w:lang w:val="en-US"/>
              </w:rPr>
              <w:t xml:space="preserve"> inactive period,</w:t>
            </w:r>
          </w:p>
          <w:p w14:paraId="5B880FFC" w14:textId="77777777" w:rsidR="00F977B9" w:rsidRDefault="004364C2">
            <w:pPr>
              <w:pStyle w:val="a3"/>
              <w:numPr>
                <w:ilvl w:val="0"/>
                <w:numId w:val="43"/>
              </w:numPr>
              <w:rPr>
                <w:b/>
                <w:bCs/>
                <w:strike/>
                <w:color w:val="00B050"/>
                <w:lang w:val="en-US"/>
              </w:rPr>
            </w:pPr>
            <w:r>
              <w:rPr>
                <w:b/>
                <w:bCs/>
                <w:strike/>
                <w:color w:val="00B050"/>
                <w:lang w:val="en-US"/>
              </w:rPr>
              <w:t>Lower-layer features for UE PDCCH monitoring and measurement operations.</w:t>
            </w:r>
          </w:p>
          <w:p w14:paraId="0DDA121D" w14:textId="77777777" w:rsidR="00F977B9" w:rsidRDefault="00F977B9">
            <w:pPr>
              <w:rPr>
                <w:rFonts w:eastAsiaTheme="minorEastAsia"/>
              </w:rPr>
            </w:pPr>
          </w:p>
        </w:tc>
      </w:tr>
      <w:tr w:rsidR="00F977B9" w14:paraId="2408A0C8" w14:textId="77777777">
        <w:tc>
          <w:tcPr>
            <w:tcW w:w="2065" w:type="dxa"/>
          </w:tcPr>
          <w:p w14:paraId="45550517" w14:textId="77777777" w:rsidR="00F977B9" w:rsidRDefault="004364C2">
            <w:pPr>
              <w:rPr>
                <w:lang w:eastAsia="zh-TW"/>
              </w:rPr>
            </w:pPr>
            <w:r>
              <w:rPr>
                <w:rFonts w:eastAsia="DengXian" w:hint="eastAsia"/>
                <w:lang w:eastAsia="zh-CN"/>
              </w:rPr>
              <w:t xml:space="preserve">ZTE, </w:t>
            </w:r>
            <w:proofErr w:type="spellStart"/>
            <w:r>
              <w:rPr>
                <w:rFonts w:eastAsia="DengXian" w:hint="eastAsia"/>
                <w:lang w:eastAsia="zh-CN"/>
              </w:rPr>
              <w:t>Sanechips</w:t>
            </w:r>
            <w:proofErr w:type="spellEnd"/>
          </w:p>
        </w:tc>
        <w:tc>
          <w:tcPr>
            <w:tcW w:w="7563" w:type="dxa"/>
          </w:tcPr>
          <w:p w14:paraId="69B11A33" w14:textId="77777777" w:rsidR="00F977B9" w:rsidRDefault="004364C2">
            <w:pPr>
              <w:rPr>
                <w:rFonts w:eastAsia="DengXian"/>
                <w:lang w:eastAsia="zh-CN"/>
              </w:rPr>
            </w:pPr>
            <w:r>
              <w:rPr>
                <w:rFonts w:eastAsia="DengXian" w:hint="eastAsia"/>
                <w:lang w:eastAsia="zh-CN"/>
              </w:rPr>
              <w:t xml:space="preserve">We are OK to discuss the cell DTX/DRX and UE DRX. However, it is noted that the joint design of Cell DTX/DRX and UE DRX is a specific technical scheme and can be further discussed only when both cell DTX/DRX and UE DRX are considered. </w:t>
            </w:r>
          </w:p>
          <w:p w14:paraId="4A46F503" w14:textId="77777777" w:rsidR="00F977B9" w:rsidRDefault="004364C2">
            <w:pPr>
              <w:rPr>
                <w:rFonts w:eastAsia="DengXian"/>
                <w:lang w:eastAsia="zh-CN"/>
              </w:rPr>
            </w:pPr>
            <w:r>
              <w:rPr>
                <w:rFonts w:eastAsia="DengXian" w:hint="eastAsia"/>
                <w:lang w:eastAsia="zh-CN"/>
              </w:rPr>
              <w:t xml:space="preserve">Before discussing the joint design, the scheme of the cell DTX/DRX </w:t>
            </w:r>
            <w:proofErr w:type="gramStart"/>
            <w:r>
              <w:rPr>
                <w:rFonts w:eastAsia="DengXian" w:hint="eastAsia"/>
                <w:lang w:eastAsia="zh-CN"/>
              </w:rPr>
              <w:t>and  clustering</w:t>
            </w:r>
            <w:proofErr w:type="gramEnd"/>
            <w:r>
              <w:rPr>
                <w:rFonts w:eastAsia="DengXian" w:hint="eastAsia"/>
                <w:lang w:eastAsia="zh-CN"/>
              </w:rPr>
              <w:t xml:space="preserve"> transmission should be clarified. If cluster transmission is specified and Cell DRX/DTX is not needed, then the joint design of cell DRX/DTX and C-DRX does not exist.</w:t>
            </w:r>
          </w:p>
          <w:p w14:paraId="1F324FCE" w14:textId="77777777" w:rsidR="00F977B9" w:rsidRDefault="004364C2">
            <w:pPr>
              <w:rPr>
                <w:rFonts w:eastAsia="DengXian"/>
                <w:lang w:eastAsia="zh-CN"/>
              </w:rPr>
            </w:pPr>
            <w:r>
              <w:rPr>
                <w:rFonts w:eastAsia="DengXian" w:hint="eastAsia"/>
                <w:lang w:eastAsia="zh-CN"/>
              </w:rPr>
              <w:t>Based on this, the proposal is suggested as follows:</w:t>
            </w:r>
          </w:p>
          <w:p w14:paraId="682C51E6" w14:textId="77777777" w:rsidR="00F977B9" w:rsidRDefault="004364C2">
            <w:pPr>
              <w:rPr>
                <w:rStyle w:val="aff8"/>
              </w:rPr>
            </w:pPr>
            <w:r>
              <w:rPr>
                <w:rStyle w:val="aff8"/>
              </w:rPr>
              <w:t xml:space="preserve">Study </w:t>
            </w:r>
            <w:r>
              <w:rPr>
                <w:rStyle w:val="aff8"/>
                <w:rFonts w:eastAsia="SimSun" w:hint="eastAsia"/>
                <w:color w:val="FF0000"/>
                <w:u w:val="single"/>
                <w:lang w:eastAsia="zh-CN"/>
              </w:rPr>
              <w:t>and evaluate</w:t>
            </w:r>
            <w:r>
              <w:rPr>
                <w:rStyle w:val="aff8"/>
                <w:rFonts w:eastAsia="SimSun" w:hint="eastAsia"/>
                <w:lang w:eastAsia="zh-CN"/>
              </w:rPr>
              <w:t xml:space="preserve"> </w:t>
            </w:r>
            <w:r>
              <w:rPr>
                <w:rStyle w:val="aff8"/>
                <w:strike/>
                <w:color w:val="FF0000"/>
              </w:rPr>
              <w:t>joint design of</w:t>
            </w:r>
            <w:r>
              <w:rPr>
                <w:rStyle w:val="aff8"/>
              </w:rPr>
              <w:t xml:space="preserve"> Cell DTX/DRX </w:t>
            </w:r>
            <w:r>
              <w:rPr>
                <w:rStyle w:val="aff8"/>
                <w:strike/>
                <w:color w:val="FF0000"/>
              </w:rPr>
              <w:t>and UE DRX</w:t>
            </w:r>
            <w:r>
              <w:rPr>
                <w:rStyle w:val="aff8"/>
              </w:rPr>
              <w:t xml:space="preserve"> regarding, e.g.,</w:t>
            </w:r>
          </w:p>
          <w:p w14:paraId="074ECA03" w14:textId="77777777" w:rsidR="00F977B9" w:rsidRDefault="004364C2">
            <w:pPr>
              <w:pStyle w:val="a3"/>
              <w:numPr>
                <w:ilvl w:val="0"/>
                <w:numId w:val="43"/>
              </w:numPr>
              <w:rPr>
                <w:b/>
                <w:bCs/>
              </w:rPr>
            </w:pPr>
            <w:r>
              <w:rPr>
                <w:b/>
                <w:bCs/>
                <w:lang w:val="en-US"/>
              </w:rPr>
              <w:t xml:space="preserve">Applicability to IDLE/INACTIVE resp. </w:t>
            </w:r>
            <w:r>
              <w:rPr>
                <w:b/>
                <w:bCs/>
              </w:rPr>
              <w:t>CONNECTED state,</w:t>
            </w:r>
          </w:p>
          <w:p w14:paraId="74A88651" w14:textId="77777777" w:rsidR="00F977B9" w:rsidRDefault="004364C2">
            <w:pPr>
              <w:pStyle w:val="a3"/>
              <w:numPr>
                <w:ilvl w:val="0"/>
                <w:numId w:val="43"/>
              </w:numPr>
              <w:rPr>
                <w:b/>
                <w:bCs/>
                <w:lang w:val="en-US"/>
              </w:rPr>
            </w:pPr>
            <w:r>
              <w:rPr>
                <w:b/>
                <w:bCs/>
                <w:lang w:val="en-US"/>
              </w:rPr>
              <w:t>Signals and channels that are affected (turned off) during non-active duration, including idle/inactive and connected modes,</w:t>
            </w:r>
          </w:p>
          <w:p w14:paraId="0035B83B" w14:textId="77777777" w:rsidR="00F977B9" w:rsidRDefault="004364C2">
            <w:pPr>
              <w:pStyle w:val="a3"/>
              <w:numPr>
                <w:ilvl w:val="0"/>
                <w:numId w:val="43"/>
              </w:numPr>
              <w:rPr>
                <w:b/>
                <w:bCs/>
                <w:lang w:val="en-US"/>
              </w:rPr>
            </w:pPr>
            <w:r>
              <w:rPr>
                <w:b/>
                <w:bCs/>
                <w:strike/>
                <w:lang w:val="en-US"/>
              </w:rPr>
              <w:lastRenderedPageBreak/>
              <w:t>Common (idle mode)</w:t>
            </w:r>
            <w:r>
              <w:rPr>
                <w:b/>
                <w:bCs/>
                <w:lang w:val="en-US"/>
              </w:rPr>
              <w:t xml:space="preserve"> signal adaptation and clustering during inactive duration,</w:t>
            </w:r>
          </w:p>
          <w:p w14:paraId="27E96B01" w14:textId="77777777" w:rsidR="00F977B9" w:rsidRDefault="004364C2">
            <w:pPr>
              <w:pStyle w:val="a3"/>
              <w:numPr>
                <w:ilvl w:val="0"/>
                <w:numId w:val="43"/>
              </w:numPr>
              <w:rPr>
                <w:b/>
                <w:bCs/>
                <w:lang w:val="en-US"/>
              </w:rPr>
            </w:pPr>
            <w:r>
              <w:rPr>
                <w:b/>
                <w:bCs/>
                <w:lang w:val="en-US"/>
              </w:rPr>
              <w:t>Impact on UE latency and synchronization, and other performance in connected mode,</w:t>
            </w:r>
          </w:p>
          <w:p w14:paraId="40BAC85A" w14:textId="77777777" w:rsidR="00F977B9" w:rsidRDefault="004364C2">
            <w:pPr>
              <w:pStyle w:val="a3"/>
              <w:numPr>
                <w:ilvl w:val="0"/>
                <w:numId w:val="43"/>
              </w:numPr>
              <w:rPr>
                <w:b/>
                <w:bCs/>
                <w:color w:val="FF0000"/>
                <w:u w:val="single"/>
              </w:rPr>
            </w:pPr>
            <w:r>
              <w:rPr>
                <w:rFonts w:eastAsia="SimSun" w:hint="eastAsia"/>
                <w:b/>
                <w:bCs/>
                <w:color w:val="FF0000"/>
                <w:u w:val="single"/>
                <w:lang w:val="en-US" w:eastAsia="zh-CN"/>
              </w:rPr>
              <w:t>Impact on UE DRX</w:t>
            </w:r>
          </w:p>
          <w:p w14:paraId="58A4F564" w14:textId="77777777" w:rsidR="00F977B9" w:rsidRDefault="004364C2">
            <w:pPr>
              <w:pStyle w:val="a3"/>
              <w:numPr>
                <w:ilvl w:val="0"/>
                <w:numId w:val="43"/>
              </w:numPr>
              <w:rPr>
                <w:b/>
                <w:bCs/>
                <w:color w:val="FF0000"/>
                <w:u w:val="single"/>
                <w:lang w:val="en-US"/>
              </w:rPr>
            </w:pPr>
            <w:r>
              <w:rPr>
                <w:rFonts w:hint="eastAsia"/>
                <w:b/>
                <w:bCs/>
                <w:color w:val="FF0000"/>
                <w:u w:val="single"/>
                <w:lang w:val="en-US" w:eastAsia="zh-CN"/>
              </w:rPr>
              <w:t>The relationship with clustered transmission and adaptation of SSB</w:t>
            </w:r>
            <w:r>
              <w:rPr>
                <w:rFonts w:eastAsia="SimSun" w:hint="eastAsia"/>
                <w:b/>
                <w:bCs/>
                <w:color w:val="FF0000"/>
                <w:u w:val="single"/>
                <w:lang w:val="en-US" w:eastAsia="zh-CN"/>
              </w:rPr>
              <w:t>\PO\RO</w:t>
            </w:r>
          </w:p>
          <w:p w14:paraId="4B66EF38" w14:textId="77777777" w:rsidR="00F977B9" w:rsidRDefault="004364C2">
            <w:pPr>
              <w:pStyle w:val="a3"/>
              <w:numPr>
                <w:ilvl w:val="0"/>
                <w:numId w:val="43"/>
              </w:numPr>
              <w:rPr>
                <w:b/>
                <w:bCs/>
              </w:rPr>
            </w:pPr>
            <w:r>
              <w:rPr>
                <w:b/>
                <w:bCs/>
              </w:rPr>
              <w:t>Flexible DTX/DRX pattern,</w:t>
            </w:r>
          </w:p>
          <w:p w14:paraId="46F414C7" w14:textId="77777777" w:rsidR="00F977B9" w:rsidRDefault="004364C2">
            <w:pPr>
              <w:pStyle w:val="a3"/>
              <w:numPr>
                <w:ilvl w:val="0"/>
                <w:numId w:val="43"/>
              </w:numPr>
              <w:rPr>
                <w:b/>
                <w:bCs/>
                <w:lang w:val="en-US"/>
              </w:rPr>
            </w:pPr>
            <w:r>
              <w:rPr>
                <w:b/>
                <w:bCs/>
                <w:lang w:val="en-US"/>
              </w:rPr>
              <w:t>Interference issues in multi-TRP scenarios,</w:t>
            </w:r>
          </w:p>
          <w:p w14:paraId="1CCE038A" w14:textId="77777777" w:rsidR="00F977B9" w:rsidRDefault="004364C2">
            <w:pPr>
              <w:pStyle w:val="a3"/>
              <w:numPr>
                <w:ilvl w:val="0"/>
                <w:numId w:val="43"/>
              </w:numPr>
              <w:rPr>
                <w:b/>
                <w:bCs/>
                <w:lang w:val="en-US"/>
              </w:rPr>
            </w:pPr>
            <w:r>
              <w:rPr>
                <w:b/>
                <w:bCs/>
                <w:lang w:val="en-US"/>
              </w:rPr>
              <w:t xml:space="preserve">Fast UL wake-up mechanism for uplink data reception during </w:t>
            </w:r>
            <w:proofErr w:type="spellStart"/>
            <w:r>
              <w:rPr>
                <w:b/>
                <w:bCs/>
                <w:lang w:val="en-US"/>
              </w:rPr>
              <w:t>gNB</w:t>
            </w:r>
            <w:proofErr w:type="spellEnd"/>
            <w:r>
              <w:rPr>
                <w:b/>
                <w:bCs/>
                <w:lang w:val="en-US"/>
              </w:rPr>
              <w:t xml:space="preserve"> inactive period,</w:t>
            </w:r>
          </w:p>
          <w:p w14:paraId="266A9888" w14:textId="77777777" w:rsidR="00F977B9" w:rsidRDefault="004364C2">
            <w:pPr>
              <w:pStyle w:val="a3"/>
              <w:numPr>
                <w:ilvl w:val="0"/>
                <w:numId w:val="43"/>
              </w:numPr>
              <w:rPr>
                <w:b/>
                <w:bCs/>
                <w:strike/>
                <w:color w:val="FF0000"/>
                <w:lang w:val="en-US"/>
              </w:rPr>
            </w:pPr>
            <w:r>
              <w:rPr>
                <w:b/>
                <w:bCs/>
                <w:strike/>
                <w:color w:val="FF0000"/>
                <w:lang w:val="en-US"/>
              </w:rPr>
              <w:t>Lower-layer features for UE PDCCH monitoring and measurement operations.</w:t>
            </w:r>
          </w:p>
          <w:p w14:paraId="626A5340" w14:textId="77777777" w:rsidR="00F977B9" w:rsidRDefault="00F977B9">
            <w:pPr>
              <w:rPr>
                <w:rFonts w:eastAsiaTheme="minorEastAsia"/>
              </w:rPr>
            </w:pPr>
          </w:p>
        </w:tc>
      </w:tr>
      <w:tr w:rsidR="00F977B9" w14:paraId="664E07D8" w14:textId="77777777">
        <w:tc>
          <w:tcPr>
            <w:tcW w:w="2065" w:type="dxa"/>
          </w:tcPr>
          <w:p w14:paraId="7A0CED06" w14:textId="77777777" w:rsidR="00F977B9" w:rsidRDefault="004364C2">
            <w:pPr>
              <w:rPr>
                <w:rFonts w:eastAsia="DengXian"/>
                <w:lang w:eastAsia="zh-CN"/>
              </w:rPr>
            </w:pPr>
            <w:r>
              <w:rPr>
                <w:rFonts w:eastAsia="DengXian" w:hint="eastAsia"/>
                <w:lang w:eastAsia="zh-CN"/>
              </w:rPr>
              <w:lastRenderedPageBreak/>
              <w:t>CATT</w:t>
            </w:r>
          </w:p>
        </w:tc>
        <w:tc>
          <w:tcPr>
            <w:tcW w:w="7563" w:type="dxa"/>
          </w:tcPr>
          <w:p w14:paraId="5CEDED3F" w14:textId="77777777" w:rsidR="00F977B9" w:rsidRDefault="004364C2">
            <w:pPr>
              <w:rPr>
                <w:rFonts w:eastAsia="DengXian"/>
                <w:lang w:eastAsia="zh-CN"/>
              </w:rPr>
            </w:pPr>
            <w:r>
              <w:rPr>
                <w:rFonts w:eastAsia="DengXian" w:hint="eastAsia"/>
                <w:lang w:eastAsia="zh-CN"/>
              </w:rPr>
              <w:t>We have following comments:</w:t>
            </w:r>
          </w:p>
          <w:p w14:paraId="2EB383A6" w14:textId="77777777" w:rsidR="00F977B9" w:rsidRDefault="004364C2">
            <w:pPr>
              <w:rPr>
                <w:rFonts w:eastAsia="DengXian"/>
                <w:lang w:eastAsia="zh-CN"/>
              </w:rPr>
            </w:pPr>
            <w:r>
              <w:rPr>
                <w:rFonts w:eastAsia="DengXian" w:hint="eastAsia"/>
                <w:lang w:eastAsia="zh-CN"/>
              </w:rPr>
              <w:t xml:space="preserve">Comment#1: Please clarify the meaning of </w:t>
            </w:r>
            <w:r>
              <w:rPr>
                <w:rFonts w:eastAsia="DengXian"/>
                <w:lang w:eastAsia="zh-CN"/>
              </w:rPr>
              <w:t>“</w:t>
            </w:r>
            <w:r>
              <w:rPr>
                <w:rFonts w:eastAsia="DengXian" w:hint="eastAsia"/>
                <w:lang w:eastAsia="zh-CN"/>
              </w:rPr>
              <w:t>resp.</w:t>
            </w:r>
            <w:r>
              <w:rPr>
                <w:rFonts w:eastAsia="DengXian"/>
                <w:lang w:eastAsia="zh-CN"/>
              </w:rPr>
              <w:t>”</w:t>
            </w:r>
            <w:r>
              <w:rPr>
                <w:rFonts w:eastAsia="DengXian" w:hint="eastAsia"/>
                <w:lang w:eastAsia="zh-CN"/>
              </w:rPr>
              <w:t xml:space="preserve">. Is that Cell DTX/DRX in Connected state is extended to IDLE/INACTIVE state? Does it contain the pattern of Cell DTX/DRX in Connected state and/or the activation mechanism? </w:t>
            </w:r>
            <w:r>
              <w:rPr>
                <w:rFonts w:eastAsia="DengXian"/>
                <w:lang w:eastAsia="zh-CN"/>
              </w:rPr>
              <w:t>The mechanism of Cell DTX/DRX in CONNECTED state can be extended to IDLE/INACTIVE state. However, detailed parameter and UE behaviors in IDLE/INACTIVE state should be further discussed, but not directly applied.</w:t>
            </w:r>
          </w:p>
          <w:p w14:paraId="37CE3126" w14:textId="77777777" w:rsidR="00F977B9" w:rsidRDefault="004364C2">
            <w:pPr>
              <w:rPr>
                <w:rFonts w:eastAsia="DengXian"/>
                <w:bCs/>
                <w:lang w:eastAsia="zh-CN"/>
              </w:rPr>
            </w:pPr>
            <w:r>
              <w:rPr>
                <w:rFonts w:eastAsia="DengXian" w:hint="eastAsia"/>
                <w:lang w:eastAsia="zh-CN"/>
              </w:rPr>
              <w:t xml:space="preserve">Comment#2: </w:t>
            </w:r>
            <w:r>
              <w:rPr>
                <w:rFonts w:eastAsia="DengXian" w:hint="eastAsia"/>
                <w:bCs/>
                <w:lang w:eastAsia="zh-CN"/>
              </w:rPr>
              <w:t>For the s</w:t>
            </w:r>
            <w:r>
              <w:rPr>
                <w:rFonts w:eastAsia="DengXian"/>
                <w:bCs/>
                <w:lang w:eastAsia="zh-CN"/>
              </w:rPr>
              <w:t>ignals and channels</w:t>
            </w:r>
            <w:r>
              <w:rPr>
                <w:rFonts w:eastAsia="DengXian" w:hint="eastAsia"/>
                <w:bCs/>
                <w:lang w:eastAsia="zh-CN"/>
              </w:rPr>
              <w:t xml:space="preserve"> during non-active duration might be </w:t>
            </w:r>
            <w:r>
              <w:rPr>
                <w:rFonts w:eastAsia="DengXian"/>
                <w:bCs/>
                <w:lang w:eastAsia="zh-CN"/>
              </w:rPr>
              <w:t>turned</w:t>
            </w:r>
            <w:r>
              <w:rPr>
                <w:rFonts w:eastAsia="DengXian" w:hint="eastAsia"/>
                <w:bCs/>
                <w:lang w:eastAsia="zh-CN"/>
              </w:rPr>
              <w:t xml:space="preserve"> off or with the sparse periodicity or clustered transmission for adaptation, thus, </w:t>
            </w:r>
            <w:r>
              <w:rPr>
                <w:rFonts w:eastAsia="DengXian"/>
                <w:bCs/>
                <w:lang w:eastAsia="zh-CN"/>
              </w:rPr>
              <w:t>“turned</w:t>
            </w:r>
            <w:r>
              <w:rPr>
                <w:rFonts w:eastAsia="DengXian" w:hint="eastAsia"/>
                <w:bCs/>
                <w:lang w:eastAsia="zh-CN"/>
              </w:rPr>
              <w:t xml:space="preserve"> off</w:t>
            </w:r>
            <w:r>
              <w:rPr>
                <w:rFonts w:eastAsia="DengXian"/>
                <w:bCs/>
                <w:lang w:eastAsia="zh-CN"/>
              </w:rPr>
              <w:t>”</w:t>
            </w:r>
            <w:r>
              <w:rPr>
                <w:rFonts w:eastAsia="DengXian" w:hint="eastAsia"/>
                <w:bCs/>
                <w:lang w:eastAsia="zh-CN"/>
              </w:rPr>
              <w:t xml:space="preserve"> is only an example. </w:t>
            </w:r>
          </w:p>
          <w:p w14:paraId="7C406155" w14:textId="77777777" w:rsidR="00F977B9" w:rsidRDefault="004364C2">
            <w:pPr>
              <w:rPr>
                <w:rFonts w:eastAsia="DengXian"/>
                <w:bCs/>
                <w:lang w:eastAsia="zh-CN"/>
              </w:rPr>
            </w:pPr>
            <w:r>
              <w:rPr>
                <w:rFonts w:eastAsia="DengXian" w:hint="eastAsia"/>
                <w:bCs/>
                <w:lang w:eastAsia="zh-CN"/>
              </w:rPr>
              <w:t xml:space="preserve">Comment#3: The </w:t>
            </w:r>
            <w:r>
              <w:rPr>
                <w:rFonts w:eastAsia="DengXian"/>
                <w:bCs/>
                <w:lang w:eastAsia="zh-CN"/>
              </w:rPr>
              <w:t>wording</w:t>
            </w:r>
            <w:r>
              <w:rPr>
                <w:rFonts w:eastAsia="DengXian" w:hint="eastAsia"/>
                <w:bCs/>
                <w:lang w:eastAsia="zh-CN"/>
              </w:rPr>
              <w:t xml:space="preserve"> </w:t>
            </w:r>
            <w:r>
              <w:rPr>
                <w:rFonts w:eastAsia="DengXian"/>
                <w:bCs/>
                <w:lang w:eastAsia="zh-CN"/>
              </w:rPr>
              <w:t>“</w:t>
            </w:r>
            <w:r>
              <w:rPr>
                <w:rFonts w:eastAsia="DengXian" w:hint="eastAsia"/>
                <w:bCs/>
                <w:lang w:eastAsia="zh-CN"/>
              </w:rPr>
              <w:t>non-active duration</w:t>
            </w:r>
            <w:r>
              <w:rPr>
                <w:rFonts w:eastAsia="DengXian"/>
                <w:bCs/>
                <w:lang w:eastAsia="zh-CN"/>
              </w:rPr>
              <w:t>”</w:t>
            </w:r>
            <w:r>
              <w:rPr>
                <w:rFonts w:eastAsia="DengXian" w:hint="eastAsia"/>
                <w:bCs/>
                <w:lang w:eastAsia="zh-CN"/>
              </w:rPr>
              <w:t xml:space="preserve"> in the second sub-bullet and </w:t>
            </w:r>
            <w:r>
              <w:rPr>
                <w:rFonts w:eastAsia="DengXian"/>
                <w:bCs/>
                <w:lang w:eastAsia="zh-CN"/>
              </w:rPr>
              <w:t>“</w:t>
            </w:r>
            <w:r>
              <w:rPr>
                <w:rFonts w:eastAsia="DengXian" w:hint="eastAsia"/>
                <w:bCs/>
                <w:lang w:eastAsia="zh-CN"/>
              </w:rPr>
              <w:t>inactive duration</w:t>
            </w:r>
            <w:r>
              <w:rPr>
                <w:rFonts w:eastAsia="DengXian"/>
                <w:bCs/>
                <w:lang w:eastAsia="zh-CN"/>
              </w:rPr>
              <w:t>”</w:t>
            </w:r>
            <w:r>
              <w:rPr>
                <w:rFonts w:eastAsia="DengXian" w:hint="eastAsia"/>
                <w:bCs/>
                <w:lang w:eastAsia="zh-CN"/>
              </w:rPr>
              <w:t xml:space="preserve"> in the third sub-bullet should be aligned.</w:t>
            </w:r>
          </w:p>
          <w:p w14:paraId="4CE2F49C" w14:textId="77777777" w:rsidR="00F977B9" w:rsidRDefault="004364C2">
            <w:pPr>
              <w:rPr>
                <w:rFonts w:eastAsia="DengXian"/>
                <w:lang w:eastAsia="zh-CN"/>
              </w:rPr>
            </w:pPr>
            <w:r>
              <w:rPr>
                <w:rFonts w:eastAsia="DengXian" w:hint="eastAsia"/>
                <w:lang w:eastAsia="zh-CN"/>
              </w:rPr>
              <w:t xml:space="preserve">Thus, we </w:t>
            </w:r>
            <w:r>
              <w:rPr>
                <w:rFonts w:eastAsia="DengXian"/>
                <w:lang w:eastAsia="zh-CN"/>
              </w:rPr>
              <w:t>preferred</w:t>
            </w:r>
            <w:r>
              <w:rPr>
                <w:rFonts w:eastAsia="DengXian" w:hint="eastAsia"/>
                <w:lang w:eastAsia="zh-CN"/>
              </w:rPr>
              <w:t xml:space="preserve"> updated proposal as following:</w:t>
            </w:r>
          </w:p>
          <w:p w14:paraId="39CEF2E4" w14:textId="77777777" w:rsidR="00F977B9" w:rsidRDefault="004364C2">
            <w:pPr>
              <w:rPr>
                <w:rStyle w:val="aff8"/>
              </w:rPr>
            </w:pPr>
            <w:r>
              <w:rPr>
                <w:rStyle w:val="aff8"/>
              </w:rPr>
              <w:t>FL Proposal </w:t>
            </w:r>
            <w:r>
              <w:rPr>
                <w:rStyle w:val="aff8"/>
              </w:rPr>
              <w:fldChar w:fldCharType="begin"/>
            </w:r>
            <w:r>
              <w:rPr>
                <w:rStyle w:val="aff8"/>
              </w:rPr>
              <w:instrText xml:space="preserve"> REF _Ref214004106 \r \h  \* MERGEFORMAT </w:instrText>
            </w:r>
            <w:r>
              <w:rPr>
                <w:rStyle w:val="aff8"/>
              </w:rPr>
            </w:r>
            <w:r>
              <w:rPr>
                <w:rStyle w:val="aff8"/>
              </w:rPr>
              <w:fldChar w:fldCharType="separate"/>
            </w:r>
            <w:r>
              <w:rPr>
                <w:rStyle w:val="aff8"/>
              </w:rPr>
              <w:t>4.2</w:t>
            </w:r>
            <w:r>
              <w:rPr>
                <w:rStyle w:val="aff8"/>
              </w:rPr>
              <w:fldChar w:fldCharType="end"/>
            </w:r>
            <w:r>
              <w:rPr>
                <w:rStyle w:val="aff8"/>
              </w:rPr>
              <w:t>.1:</w:t>
            </w:r>
          </w:p>
          <w:p w14:paraId="5348F616" w14:textId="77777777" w:rsidR="00F977B9" w:rsidRDefault="004364C2">
            <w:pPr>
              <w:rPr>
                <w:rStyle w:val="aff8"/>
              </w:rPr>
            </w:pPr>
            <w:r>
              <w:rPr>
                <w:rStyle w:val="aff8"/>
              </w:rPr>
              <w:t>Study joint design of Cell DTX/DRX and UE DRX regarding, e.g.,</w:t>
            </w:r>
          </w:p>
          <w:p w14:paraId="31157AFE" w14:textId="77777777" w:rsidR="00F977B9" w:rsidRDefault="004364C2">
            <w:pPr>
              <w:pStyle w:val="a3"/>
              <w:numPr>
                <w:ilvl w:val="0"/>
                <w:numId w:val="43"/>
              </w:numPr>
              <w:rPr>
                <w:b/>
                <w:bCs/>
              </w:rPr>
            </w:pPr>
            <w:r>
              <w:rPr>
                <w:b/>
                <w:bCs/>
                <w:lang w:val="en-US"/>
              </w:rPr>
              <w:t>Applicability to IDLE/INACTIVE</w:t>
            </w:r>
            <w:r>
              <w:rPr>
                <w:b/>
                <w:bCs/>
                <w:strike/>
                <w:color w:val="FF0000"/>
                <w:lang w:val="en-US"/>
              </w:rPr>
              <w:t xml:space="preserve"> resp. </w:t>
            </w:r>
            <w:r>
              <w:rPr>
                <w:b/>
                <w:bCs/>
                <w:strike/>
                <w:color w:val="FF0000"/>
              </w:rPr>
              <w:t>CONNECTED state</w:t>
            </w:r>
            <w:r>
              <w:rPr>
                <w:b/>
                <w:bCs/>
              </w:rPr>
              <w:t>,</w:t>
            </w:r>
          </w:p>
          <w:p w14:paraId="201C2350" w14:textId="77777777" w:rsidR="00F977B9" w:rsidRDefault="004364C2">
            <w:pPr>
              <w:pStyle w:val="a3"/>
              <w:numPr>
                <w:ilvl w:val="0"/>
                <w:numId w:val="43"/>
              </w:numPr>
              <w:rPr>
                <w:b/>
                <w:bCs/>
                <w:lang w:val="en-US"/>
              </w:rPr>
            </w:pPr>
            <w:r>
              <w:rPr>
                <w:b/>
                <w:bCs/>
                <w:lang w:val="en-US"/>
              </w:rPr>
              <w:t xml:space="preserve">Signals and channels that are affected </w:t>
            </w:r>
            <w:r>
              <w:rPr>
                <w:b/>
                <w:bCs/>
                <w:color w:val="FF0000"/>
                <w:lang w:val="en-US"/>
              </w:rPr>
              <w:t>(</w:t>
            </w:r>
            <w:r>
              <w:rPr>
                <w:rFonts w:eastAsia="DengXian" w:hint="eastAsia"/>
                <w:b/>
                <w:bCs/>
                <w:color w:val="FF0000"/>
                <w:lang w:val="en-US" w:eastAsia="zh-CN"/>
              </w:rPr>
              <w:t>e.g.</w:t>
            </w:r>
            <w:r>
              <w:rPr>
                <w:rFonts w:eastAsia="DengXian" w:hint="eastAsia"/>
                <w:b/>
                <w:bCs/>
                <w:lang w:val="en-US" w:eastAsia="zh-CN"/>
              </w:rPr>
              <w:t xml:space="preserve"> </w:t>
            </w:r>
            <w:r>
              <w:rPr>
                <w:b/>
                <w:bCs/>
                <w:lang w:val="en-US"/>
              </w:rPr>
              <w:t>turned off</w:t>
            </w:r>
            <w:r>
              <w:rPr>
                <w:rFonts w:eastAsia="DengXian" w:cstheme="minorBidi" w:hint="eastAsia"/>
                <w:bCs/>
                <w:color w:val="FF0000"/>
                <w:lang w:val="en-US" w:eastAsia="zh-CN"/>
              </w:rPr>
              <w:t xml:space="preserve"> </w:t>
            </w:r>
            <w:r>
              <w:rPr>
                <w:rFonts w:hint="eastAsia"/>
                <w:b/>
                <w:bCs/>
                <w:color w:val="FF0000"/>
                <w:lang w:val="en-US"/>
              </w:rPr>
              <w:t xml:space="preserve">or sparse </w:t>
            </w:r>
            <w:r>
              <w:rPr>
                <w:b/>
                <w:bCs/>
                <w:color w:val="FF0000"/>
                <w:lang w:val="en-US"/>
              </w:rPr>
              <w:t>periodicity</w:t>
            </w:r>
            <w:r>
              <w:rPr>
                <w:b/>
                <w:bCs/>
                <w:lang w:val="en-US"/>
              </w:rPr>
              <w:t>) during non-active duration, including idle/inactive and connected modes,</w:t>
            </w:r>
          </w:p>
          <w:p w14:paraId="72838103" w14:textId="77777777" w:rsidR="00F977B9" w:rsidRDefault="004364C2">
            <w:pPr>
              <w:pStyle w:val="a3"/>
              <w:numPr>
                <w:ilvl w:val="0"/>
                <w:numId w:val="43"/>
              </w:numPr>
              <w:rPr>
                <w:b/>
                <w:bCs/>
                <w:lang w:val="en-US"/>
              </w:rPr>
            </w:pPr>
            <w:r>
              <w:rPr>
                <w:b/>
                <w:bCs/>
                <w:strike/>
                <w:lang w:val="en-US"/>
              </w:rPr>
              <w:t>Common (idle mode)</w:t>
            </w:r>
            <w:r>
              <w:rPr>
                <w:b/>
                <w:bCs/>
                <w:lang w:val="en-US"/>
              </w:rPr>
              <w:t xml:space="preserve"> signal adaptation and clustering during </w:t>
            </w:r>
            <w:r>
              <w:rPr>
                <w:b/>
                <w:bCs/>
                <w:strike/>
                <w:color w:val="FF0000"/>
                <w:lang w:val="en-US"/>
              </w:rPr>
              <w:t xml:space="preserve">inactive </w:t>
            </w:r>
            <w:r>
              <w:rPr>
                <w:b/>
                <w:bCs/>
                <w:color w:val="FF0000"/>
                <w:lang w:val="en-US"/>
              </w:rPr>
              <w:t>non-active</w:t>
            </w:r>
            <w:r>
              <w:rPr>
                <w:b/>
                <w:bCs/>
                <w:lang w:val="en-US"/>
              </w:rPr>
              <w:t xml:space="preserve"> duration,</w:t>
            </w:r>
          </w:p>
          <w:p w14:paraId="39F93ED6" w14:textId="77777777" w:rsidR="00F977B9" w:rsidRDefault="004364C2">
            <w:pPr>
              <w:pStyle w:val="a3"/>
              <w:numPr>
                <w:ilvl w:val="0"/>
                <w:numId w:val="43"/>
              </w:numPr>
              <w:rPr>
                <w:b/>
                <w:bCs/>
                <w:lang w:val="en-US"/>
              </w:rPr>
            </w:pPr>
            <w:r>
              <w:rPr>
                <w:b/>
                <w:bCs/>
                <w:lang w:val="en-US"/>
              </w:rPr>
              <w:t>Impact on UE latency and synchronization, and other performance in connected mode,</w:t>
            </w:r>
          </w:p>
          <w:p w14:paraId="29EC5D34" w14:textId="77777777" w:rsidR="00F977B9" w:rsidRDefault="004364C2">
            <w:pPr>
              <w:pStyle w:val="a3"/>
              <w:numPr>
                <w:ilvl w:val="0"/>
                <w:numId w:val="43"/>
              </w:numPr>
              <w:rPr>
                <w:b/>
                <w:bCs/>
              </w:rPr>
            </w:pPr>
            <w:r>
              <w:rPr>
                <w:b/>
                <w:bCs/>
              </w:rPr>
              <w:t>Flexible DTX/DRX pattern,</w:t>
            </w:r>
          </w:p>
          <w:p w14:paraId="6BC055FA" w14:textId="77777777" w:rsidR="00F977B9" w:rsidRDefault="004364C2">
            <w:pPr>
              <w:pStyle w:val="a3"/>
              <w:numPr>
                <w:ilvl w:val="0"/>
                <w:numId w:val="43"/>
              </w:numPr>
              <w:rPr>
                <w:b/>
                <w:bCs/>
                <w:lang w:val="en-US"/>
              </w:rPr>
            </w:pPr>
            <w:r>
              <w:rPr>
                <w:b/>
                <w:bCs/>
                <w:lang w:val="en-US"/>
              </w:rPr>
              <w:t>Interference issues in multi-TRP scenarios,</w:t>
            </w:r>
          </w:p>
          <w:p w14:paraId="4CAF399A" w14:textId="77777777" w:rsidR="00F977B9" w:rsidRDefault="004364C2">
            <w:pPr>
              <w:pStyle w:val="a3"/>
              <w:numPr>
                <w:ilvl w:val="0"/>
                <w:numId w:val="43"/>
              </w:numPr>
              <w:rPr>
                <w:rFonts w:eastAsia="DengXian"/>
                <w:lang w:val="en-US" w:eastAsia="zh-CN"/>
              </w:rPr>
            </w:pPr>
            <w:r>
              <w:rPr>
                <w:b/>
                <w:bCs/>
                <w:lang w:val="en-US"/>
              </w:rPr>
              <w:t xml:space="preserve">Fast UL wake-up mechanism for uplink data reception during </w:t>
            </w:r>
            <w:proofErr w:type="spellStart"/>
            <w:r>
              <w:rPr>
                <w:b/>
                <w:bCs/>
                <w:lang w:val="en-US"/>
              </w:rPr>
              <w:t>gNB</w:t>
            </w:r>
            <w:proofErr w:type="spellEnd"/>
            <w:r>
              <w:rPr>
                <w:b/>
                <w:bCs/>
                <w:lang w:val="en-US"/>
              </w:rPr>
              <w:t xml:space="preserve"> inactive period,</w:t>
            </w:r>
          </w:p>
          <w:p w14:paraId="7941A46E" w14:textId="77777777" w:rsidR="00F977B9" w:rsidRDefault="004364C2">
            <w:pPr>
              <w:rPr>
                <w:rFonts w:eastAsia="DengXian"/>
                <w:lang w:eastAsia="zh-CN"/>
              </w:rPr>
            </w:pPr>
            <w:r>
              <w:rPr>
                <w:b/>
                <w:bCs/>
              </w:rPr>
              <w:t>Lower-layer features for UE PDCCH monitoring and measurement operations.</w:t>
            </w:r>
          </w:p>
        </w:tc>
      </w:tr>
      <w:tr w:rsidR="00F977B9" w14:paraId="15226866" w14:textId="77777777">
        <w:tc>
          <w:tcPr>
            <w:tcW w:w="2065" w:type="dxa"/>
          </w:tcPr>
          <w:p w14:paraId="5A8FDB49" w14:textId="77777777" w:rsidR="00F977B9" w:rsidRDefault="004364C2">
            <w:pPr>
              <w:rPr>
                <w:rFonts w:eastAsia="DengXian"/>
                <w:lang w:eastAsia="zh-CN"/>
              </w:rPr>
            </w:pPr>
            <w:r>
              <w:rPr>
                <w:rFonts w:eastAsia="Malgun Gothic"/>
                <w:lang w:eastAsia="ko-KR"/>
              </w:rPr>
              <w:t>Apple</w:t>
            </w:r>
          </w:p>
        </w:tc>
        <w:tc>
          <w:tcPr>
            <w:tcW w:w="7563" w:type="dxa"/>
          </w:tcPr>
          <w:p w14:paraId="5BDC55FC" w14:textId="77777777" w:rsidR="00F977B9" w:rsidRDefault="004364C2">
            <w:pPr>
              <w:rPr>
                <w:rStyle w:val="aff8"/>
                <w:b w:val="0"/>
              </w:rPr>
            </w:pPr>
            <w:r>
              <w:rPr>
                <w:rStyle w:val="aff8"/>
                <w:b w:val="0"/>
              </w:rPr>
              <w:t>We prefer to separate the discussion for CONNECTED and IDLE/INACTIVE mode.</w:t>
            </w:r>
          </w:p>
          <w:p w14:paraId="2EDB95EA" w14:textId="77777777" w:rsidR="00F977B9" w:rsidRDefault="004364C2">
            <w:pPr>
              <w:rPr>
                <w:rStyle w:val="aff8"/>
                <w:b w:val="0"/>
              </w:rPr>
            </w:pPr>
            <w:r>
              <w:rPr>
                <w:rStyle w:val="aff8"/>
                <w:b w:val="0"/>
              </w:rPr>
              <w:t xml:space="preserve">In general, we are supportive of joint design of cell DTX/DRX and UE DRX/DTX in CONNECTED mode. </w:t>
            </w:r>
          </w:p>
          <w:p w14:paraId="39130507" w14:textId="77777777" w:rsidR="00F977B9" w:rsidRDefault="004364C2">
            <w:pPr>
              <w:rPr>
                <w:rStyle w:val="aff8"/>
                <w:b w:val="0"/>
              </w:rPr>
            </w:pPr>
            <w:r>
              <w:rPr>
                <w:rStyle w:val="aff8"/>
                <w:b w:val="0"/>
              </w:rPr>
              <w:t>However, for IDLE/INACTIVE mode, we think this is naturally determined by configuration of PRACH and Paging.</w:t>
            </w:r>
          </w:p>
          <w:p w14:paraId="29B4C146" w14:textId="77777777" w:rsidR="00F977B9" w:rsidRDefault="004364C2">
            <w:pPr>
              <w:rPr>
                <w:rStyle w:val="aff8"/>
                <w:b w:val="0"/>
              </w:rPr>
            </w:pPr>
            <w:r>
              <w:rPr>
                <w:rStyle w:val="aff8"/>
                <w:b w:val="0"/>
              </w:rPr>
              <w:lastRenderedPageBreak/>
              <w:t xml:space="preserve">We suggest to the following updates to discuss separately for CONNECTED and IDLE/INACTIVE mode: </w:t>
            </w:r>
          </w:p>
          <w:p w14:paraId="16676B35" w14:textId="77777777" w:rsidR="00F977B9" w:rsidRDefault="004364C2">
            <w:pPr>
              <w:rPr>
                <w:b/>
                <w:bCs/>
                <w:sz w:val="22"/>
              </w:rPr>
            </w:pPr>
            <w:r>
              <w:rPr>
                <w:b/>
                <w:bCs/>
                <w:sz w:val="22"/>
              </w:rPr>
              <w:t xml:space="preserve">Study joint design of Cell DTX/DRX and UE DTX/DRX </w:t>
            </w:r>
            <w:r>
              <w:rPr>
                <w:b/>
                <w:bCs/>
                <w:color w:val="FF0000"/>
                <w:sz w:val="22"/>
              </w:rPr>
              <w:t xml:space="preserve">in CONNECTED </w:t>
            </w:r>
            <w:proofErr w:type="gramStart"/>
            <w:r>
              <w:rPr>
                <w:b/>
                <w:bCs/>
                <w:color w:val="FF0000"/>
                <w:sz w:val="22"/>
              </w:rPr>
              <w:t xml:space="preserve">mode </w:t>
            </w:r>
            <w:r>
              <w:rPr>
                <w:b/>
                <w:bCs/>
                <w:sz w:val="22"/>
              </w:rPr>
              <w:t xml:space="preserve"> </w:t>
            </w:r>
            <w:proofErr w:type="spellStart"/>
            <w:r>
              <w:rPr>
                <w:b/>
                <w:bCs/>
                <w:sz w:val="22"/>
              </w:rPr>
              <w:t>regarding</w:t>
            </w:r>
            <w:proofErr w:type="gramEnd"/>
            <w:r>
              <w:rPr>
                <w:b/>
                <w:bCs/>
                <w:sz w:val="22"/>
              </w:rPr>
              <w:t>,e.g</w:t>
            </w:r>
            <w:proofErr w:type="spellEnd"/>
            <w:r>
              <w:rPr>
                <w:b/>
                <w:bCs/>
                <w:sz w:val="22"/>
              </w:rPr>
              <w:t>.</w:t>
            </w:r>
          </w:p>
          <w:p w14:paraId="18887C64" w14:textId="77777777" w:rsidR="00F977B9" w:rsidRDefault="004364C2">
            <w:pPr>
              <w:pStyle w:val="a3"/>
              <w:numPr>
                <w:ilvl w:val="0"/>
                <w:numId w:val="44"/>
              </w:numPr>
              <w:rPr>
                <w:b/>
                <w:bCs/>
                <w:strike/>
                <w:color w:val="FF0000"/>
                <w:sz w:val="22"/>
              </w:rPr>
            </w:pPr>
            <w:r>
              <w:rPr>
                <w:b/>
                <w:bCs/>
                <w:strike/>
                <w:color w:val="FF0000"/>
                <w:sz w:val="22"/>
                <w:lang w:val="en-US"/>
              </w:rPr>
              <w:t>Applicability to IDLE/INACTIVE resp. CONNECTED state</w:t>
            </w:r>
          </w:p>
          <w:p w14:paraId="4718BB47" w14:textId="77777777" w:rsidR="00F977B9" w:rsidRDefault="004364C2">
            <w:pPr>
              <w:pStyle w:val="a3"/>
              <w:numPr>
                <w:ilvl w:val="0"/>
                <w:numId w:val="44"/>
              </w:numPr>
              <w:rPr>
                <w:b/>
                <w:bCs/>
                <w:sz w:val="22"/>
                <w:lang w:val="en-US"/>
              </w:rPr>
            </w:pPr>
            <w:r>
              <w:rPr>
                <w:b/>
                <w:bCs/>
                <w:sz w:val="22"/>
                <w:lang w:val="en-US"/>
              </w:rPr>
              <w:t>Signals and channels that are affected (</w:t>
            </w:r>
            <w:r>
              <w:rPr>
                <w:b/>
                <w:bCs/>
                <w:color w:val="FF0000"/>
                <w:sz w:val="22"/>
                <w:lang w:val="en-US"/>
              </w:rPr>
              <w:t xml:space="preserve">e.g. </w:t>
            </w:r>
            <w:r>
              <w:rPr>
                <w:b/>
                <w:bCs/>
                <w:sz w:val="22"/>
                <w:lang w:val="en-US"/>
              </w:rPr>
              <w:t>turned off</w:t>
            </w:r>
            <w:r>
              <w:rPr>
                <w:b/>
                <w:bCs/>
                <w:color w:val="FF0000"/>
                <w:sz w:val="22"/>
                <w:lang w:val="en-US"/>
              </w:rPr>
              <w:t xml:space="preserve">, sparse </w:t>
            </w:r>
            <w:proofErr w:type="spellStart"/>
            <w:r>
              <w:rPr>
                <w:b/>
                <w:bCs/>
                <w:color w:val="FF0000"/>
                <w:sz w:val="22"/>
                <w:lang w:val="en-US"/>
              </w:rPr>
              <w:t>tx</w:t>
            </w:r>
            <w:proofErr w:type="spellEnd"/>
            <w:r>
              <w:rPr>
                <w:b/>
                <w:bCs/>
                <w:color w:val="FF0000"/>
                <w:sz w:val="22"/>
                <w:lang w:val="en-US"/>
              </w:rPr>
              <w:t>/</w:t>
            </w:r>
            <w:proofErr w:type="spellStart"/>
            <w:r>
              <w:rPr>
                <w:b/>
                <w:bCs/>
                <w:color w:val="FF0000"/>
                <w:sz w:val="22"/>
                <w:lang w:val="en-US"/>
              </w:rPr>
              <w:t>rx</w:t>
            </w:r>
            <w:proofErr w:type="spellEnd"/>
            <w:r>
              <w:rPr>
                <w:b/>
                <w:bCs/>
                <w:sz w:val="22"/>
                <w:lang w:val="en-US"/>
              </w:rPr>
              <w:t>) during non-active duration</w:t>
            </w:r>
          </w:p>
          <w:p w14:paraId="1AD5806A" w14:textId="77777777" w:rsidR="00F977B9" w:rsidRDefault="004364C2">
            <w:pPr>
              <w:pStyle w:val="a3"/>
              <w:numPr>
                <w:ilvl w:val="0"/>
                <w:numId w:val="44"/>
              </w:numPr>
              <w:rPr>
                <w:b/>
                <w:bCs/>
                <w:strike/>
                <w:color w:val="FF0000"/>
                <w:sz w:val="22"/>
                <w:lang w:val="en-US"/>
              </w:rPr>
            </w:pPr>
            <w:r>
              <w:rPr>
                <w:b/>
                <w:bCs/>
                <w:strike/>
                <w:color w:val="FF0000"/>
                <w:sz w:val="22"/>
                <w:lang w:val="en-US"/>
              </w:rPr>
              <w:t xml:space="preserve">Common (idle mode) signal adaptation and </w:t>
            </w:r>
            <w:proofErr w:type="spellStart"/>
            <w:r>
              <w:rPr>
                <w:b/>
                <w:bCs/>
                <w:strike/>
                <w:color w:val="FF0000"/>
                <w:sz w:val="22"/>
                <w:lang w:val="en-US"/>
              </w:rPr>
              <w:t>clustering</w:t>
            </w:r>
            <w:r>
              <w:rPr>
                <w:b/>
                <w:bCs/>
                <w:strike/>
                <w:color w:val="FF0000"/>
                <w:sz w:val="22"/>
                <w:lang w:val="en-US"/>
              </w:rPr>
              <w:t>during</w:t>
            </w:r>
            <w:proofErr w:type="spellEnd"/>
            <w:r>
              <w:rPr>
                <w:b/>
                <w:bCs/>
                <w:strike/>
                <w:color w:val="FF0000"/>
                <w:sz w:val="22"/>
                <w:lang w:val="en-US"/>
              </w:rPr>
              <w:t xml:space="preserve"> inactive duration,</w:t>
            </w:r>
          </w:p>
          <w:p w14:paraId="0BAC3263" w14:textId="77777777" w:rsidR="00F977B9" w:rsidRPr="000E05FC" w:rsidRDefault="004364C2">
            <w:pPr>
              <w:pStyle w:val="a3"/>
              <w:numPr>
                <w:ilvl w:val="0"/>
                <w:numId w:val="43"/>
              </w:numPr>
              <w:rPr>
                <w:b/>
                <w:bCs/>
                <w:lang w:val="en-US"/>
              </w:rPr>
            </w:pPr>
            <w:r w:rsidRPr="000E05FC">
              <w:rPr>
                <w:b/>
                <w:bCs/>
                <w:lang w:val="en-US"/>
              </w:rPr>
              <w:t>Impact on UE latency and synchronization, and other performance in connected mode,</w:t>
            </w:r>
          </w:p>
          <w:p w14:paraId="6815A534" w14:textId="77777777" w:rsidR="00F977B9" w:rsidRDefault="004364C2">
            <w:pPr>
              <w:pStyle w:val="a3"/>
              <w:numPr>
                <w:ilvl w:val="0"/>
                <w:numId w:val="43"/>
              </w:numPr>
              <w:rPr>
                <w:b/>
                <w:bCs/>
              </w:rPr>
            </w:pPr>
            <w:r>
              <w:rPr>
                <w:b/>
                <w:bCs/>
              </w:rPr>
              <w:t>Flexible DTX/DRX pattern,</w:t>
            </w:r>
          </w:p>
          <w:p w14:paraId="216FA04C" w14:textId="77777777" w:rsidR="00F977B9" w:rsidRPr="000E05FC" w:rsidRDefault="004364C2">
            <w:pPr>
              <w:pStyle w:val="a3"/>
              <w:numPr>
                <w:ilvl w:val="0"/>
                <w:numId w:val="43"/>
              </w:numPr>
              <w:rPr>
                <w:b/>
                <w:bCs/>
                <w:lang w:val="en-US"/>
              </w:rPr>
            </w:pPr>
            <w:r w:rsidRPr="000E05FC">
              <w:rPr>
                <w:b/>
                <w:bCs/>
                <w:lang w:val="en-US"/>
              </w:rPr>
              <w:t>Interference issues in multi-TRP scenarios,</w:t>
            </w:r>
          </w:p>
          <w:p w14:paraId="5265465F" w14:textId="77777777" w:rsidR="00F977B9" w:rsidRDefault="004364C2">
            <w:pPr>
              <w:pStyle w:val="a3"/>
              <w:numPr>
                <w:ilvl w:val="0"/>
                <w:numId w:val="43"/>
              </w:numPr>
              <w:rPr>
                <w:rFonts w:eastAsia="DengXian"/>
                <w:bCs/>
                <w:sz w:val="22"/>
                <w:lang w:val="en-US" w:eastAsia="zh-CN"/>
              </w:rPr>
            </w:pPr>
            <w:r w:rsidRPr="000E05FC">
              <w:rPr>
                <w:b/>
                <w:bCs/>
                <w:lang w:val="en-US"/>
              </w:rPr>
              <w:t xml:space="preserve">Fast UL wake-up mechanism for uplink data reception during </w:t>
            </w:r>
            <w:proofErr w:type="spellStart"/>
            <w:r w:rsidRPr="000E05FC">
              <w:rPr>
                <w:b/>
                <w:bCs/>
                <w:lang w:val="en-US"/>
              </w:rPr>
              <w:t>gNB</w:t>
            </w:r>
            <w:proofErr w:type="spellEnd"/>
            <w:r w:rsidRPr="000E05FC">
              <w:rPr>
                <w:b/>
                <w:bCs/>
                <w:lang w:val="en-US"/>
              </w:rPr>
              <w:t xml:space="preserve"> inactive period,</w:t>
            </w:r>
          </w:p>
          <w:p w14:paraId="12497E49" w14:textId="77777777" w:rsidR="00F977B9" w:rsidRDefault="004364C2">
            <w:pPr>
              <w:pStyle w:val="a3"/>
              <w:numPr>
                <w:ilvl w:val="0"/>
                <w:numId w:val="0"/>
              </w:numPr>
              <w:tabs>
                <w:tab w:val="clear" w:pos="720"/>
              </w:tabs>
              <w:ind w:left="360"/>
              <w:rPr>
                <w:rFonts w:eastAsia="DengXian"/>
                <w:bCs/>
                <w:sz w:val="22"/>
                <w:lang w:val="en-US" w:eastAsia="zh-CN"/>
              </w:rPr>
            </w:pPr>
            <w:r>
              <w:rPr>
                <w:rFonts w:eastAsia="DengXian"/>
                <w:bCs/>
                <w:sz w:val="22"/>
                <w:lang w:val="en-US" w:eastAsia="zh-CN"/>
              </w:rPr>
              <w:t xml:space="preserve"> </w:t>
            </w:r>
          </w:p>
          <w:p w14:paraId="287E6CD8" w14:textId="77777777" w:rsidR="00F977B9" w:rsidRDefault="004364C2">
            <w:pPr>
              <w:rPr>
                <w:b/>
                <w:bCs/>
              </w:rPr>
            </w:pPr>
            <w:r>
              <w:rPr>
                <w:rFonts w:eastAsia="DengXian"/>
                <w:bCs/>
                <w:color w:val="FF0000"/>
                <w:sz w:val="22"/>
                <w:lang w:eastAsia="zh-CN"/>
              </w:rPr>
              <w:t>Study applicability of cell DTX/DRX impact to common signals/channels for UEs in IDLE/INACTIVE mode,</w:t>
            </w:r>
          </w:p>
        </w:tc>
      </w:tr>
      <w:tr w:rsidR="009B36DF" w14:paraId="187C4490" w14:textId="77777777">
        <w:tc>
          <w:tcPr>
            <w:tcW w:w="2065" w:type="dxa"/>
          </w:tcPr>
          <w:p w14:paraId="7FC3D007" w14:textId="742F61D1" w:rsidR="009B36DF" w:rsidRDefault="009B36DF" w:rsidP="009B36DF">
            <w:pPr>
              <w:rPr>
                <w:rFonts w:eastAsia="Malgun Gothic"/>
                <w:lang w:eastAsia="ko-KR"/>
              </w:rPr>
            </w:pPr>
            <w:r>
              <w:rPr>
                <w:rFonts w:eastAsia="DengXian"/>
                <w:lang w:eastAsia="zh-CN"/>
              </w:rPr>
              <w:lastRenderedPageBreak/>
              <w:t>Xiaomi</w:t>
            </w:r>
          </w:p>
        </w:tc>
        <w:tc>
          <w:tcPr>
            <w:tcW w:w="7563" w:type="dxa"/>
          </w:tcPr>
          <w:p w14:paraId="1610AAFC" w14:textId="58C8926C" w:rsidR="009B36DF" w:rsidRDefault="009B36DF" w:rsidP="009B36DF">
            <w:pPr>
              <w:rPr>
                <w:rStyle w:val="aff8"/>
                <w:b w:val="0"/>
              </w:rPr>
            </w:pPr>
            <w:r>
              <w:rPr>
                <w:rFonts w:eastAsia="DengXian"/>
                <w:lang w:eastAsia="zh-CN"/>
              </w:rPr>
              <w:t>We</w:t>
            </w:r>
            <w:r>
              <w:rPr>
                <w:rFonts w:eastAsia="DengXian" w:hint="eastAsia"/>
                <w:lang w:eastAsia="zh-CN"/>
              </w:rPr>
              <w:t xml:space="preserve"> are not sure how the last three sub-bullets connect to energy efficiency. More clarification is appreciated.</w:t>
            </w:r>
          </w:p>
        </w:tc>
      </w:tr>
      <w:tr w:rsidR="00D16800" w14:paraId="7C89BA19" w14:textId="77777777" w:rsidTr="00D16800">
        <w:tc>
          <w:tcPr>
            <w:tcW w:w="2065" w:type="dxa"/>
          </w:tcPr>
          <w:p w14:paraId="06C58566" w14:textId="77777777" w:rsidR="00D16800" w:rsidRDefault="00D16800" w:rsidP="009E1A1E">
            <w:pPr>
              <w:rPr>
                <w:rFonts w:eastAsia="SimSun"/>
                <w:lang w:eastAsia="zh-CN"/>
              </w:rPr>
            </w:pPr>
            <w:r>
              <w:rPr>
                <w:rFonts w:eastAsia="SimSun" w:hint="eastAsia"/>
                <w:lang w:eastAsia="zh-CN"/>
              </w:rPr>
              <w:t>OPPO</w:t>
            </w:r>
          </w:p>
        </w:tc>
        <w:tc>
          <w:tcPr>
            <w:tcW w:w="7563" w:type="dxa"/>
          </w:tcPr>
          <w:p w14:paraId="629B57F2" w14:textId="77777777" w:rsidR="00D16800" w:rsidRDefault="00D16800" w:rsidP="009E1A1E">
            <w:pPr>
              <w:rPr>
                <w:rStyle w:val="aff8"/>
                <w:rFonts w:eastAsia="SimSun"/>
                <w:b w:val="0"/>
                <w:lang w:eastAsia="zh-CN"/>
              </w:rPr>
            </w:pPr>
            <w:r>
              <w:rPr>
                <w:rStyle w:val="aff8"/>
                <w:rFonts w:eastAsia="SimSun" w:hint="eastAsia"/>
                <w:lang w:eastAsia="zh-CN"/>
              </w:rPr>
              <w:t>OK</w:t>
            </w:r>
          </w:p>
        </w:tc>
      </w:tr>
      <w:tr w:rsidR="00B27147" w14:paraId="0032D818" w14:textId="77777777" w:rsidTr="001E7099">
        <w:tc>
          <w:tcPr>
            <w:tcW w:w="2065" w:type="dxa"/>
          </w:tcPr>
          <w:p w14:paraId="1C9A4CE3" w14:textId="77777777" w:rsidR="00B27147" w:rsidRDefault="00B27147" w:rsidP="001E7099">
            <w:pPr>
              <w:rPr>
                <w:rFonts w:eastAsia="Malgun Gothic"/>
                <w:lang w:eastAsia="ko-KR"/>
              </w:rPr>
            </w:pPr>
            <w:proofErr w:type="spellStart"/>
            <w:r>
              <w:rPr>
                <w:rFonts w:eastAsia="Malgun Gothic"/>
                <w:lang w:eastAsia="ko-KR"/>
              </w:rPr>
              <w:t>Futurewei</w:t>
            </w:r>
            <w:proofErr w:type="spellEnd"/>
          </w:p>
        </w:tc>
        <w:tc>
          <w:tcPr>
            <w:tcW w:w="7563" w:type="dxa"/>
          </w:tcPr>
          <w:p w14:paraId="66846566" w14:textId="77777777" w:rsidR="00B27147" w:rsidRDefault="00B27147" w:rsidP="001E7099">
            <w:pPr>
              <w:rPr>
                <w:rStyle w:val="aff8"/>
                <w:b w:val="0"/>
              </w:rPr>
            </w:pPr>
            <w:r>
              <w:rPr>
                <w:rStyle w:val="aff8"/>
                <w:b w:val="0"/>
              </w:rPr>
              <w:t xml:space="preserve">We are OK </w:t>
            </w:r>
          </w:p>
        </w:tc>
      </w:tr>
      <w:tr w:rsidR="0012292D" w14:paraId="406277CA" w14:textId="77777777" w:rsidTr="00D16800">
        <w:tc>
          <w:tcPr>
            <w:tcW w:w="2065" w:type="dxa"/>
          </w:tcPr>
          <w:p w14:paraId="03136631" w14:textId="7E6FD688" w:rsidR="0012292D" w:rsidRDefault="0012292D" w:rsidP="0012292D">
            <w:pPr>
              <w:rPr>
                <w:rFonts w:eastAsia="SimSun"/>
                <w:lang w:eastAsia="zh-CN"/>
              </w:rPr>
            </w:pPr>
            <w:r>
              <w:rPr>
                <w:lang w:eastAsia="zh-TW"/>
              </w:rPr>
              <w:t>NEC</w:t>
            </w:r>
          </w:p>
        </w:tc>
        <w:tc>
          <w:tcPr>
            <w:tcW w:w="7563" w:type="dxa"/>
          </w:tcPr>
          <w:p w14:paraId="1A441190" w14:textId="23862082" w:rsidR="0012292D" w:rsidRDefault="0012292D" w:rsidP="0012292D">
            <w:pPr>
              <w:rPr>
                <w:rStyle w:val="aff8"/>
                <w:rFonts w:eastAsia="SimSun"/>
                <w:lang w:eastAsia="zh-CN"/>
              </w:rPr>
            </w:pPr>
            <w:r w:rsidRPr="004D71EF">
              <w:rPr>
                <w:lang w:eastAsia="zh-TW"/>
              </w:rPr>
              <w:t>We support this proposal. In our view, since Cell DTX/DRX and UE C-DRX are configured separately in NR, it can be difficult to ensure their active periods overlap appropriately. For 6G, it is beneficial to jointly design the two features, for instance by configuring them jointly in a single configuration. This would allow the durations and positions of the overlapping active time to be controlled well to better fit traffic characteristics.</w:t>
            </w:r>
          </w:p>
        </w:tc>
      </w:tr>
      <w:tr w:rsidR="005A7C74" w14:paraId="6B323571" w14:textId="77777777" w:rsidTr="00D16800">
        <w:tc>
          <w:tcPr>
            <w:tcW w:w="2065" w:type="dxa"/>
          </w:tcPr>
          <w:p w14:paraId="631B9C2C" w14:textId="0902E32D" w:rsidR="005A7C74" w:rsidRDefault="005A7C74" w:rsidP="005A7C74">
            <w:pPr>
              <w:rPr>
                <w:lang w:eastAsia="zh-TW"/>
              </w:rPr>
            </w:pPr>
            <w:r>
              <w:rPr>
                <w:rFonts w:eastAsia="Malgun Gothic"/>
                <w:lang w:eastAsia="ko-KR"/>
              </w:rPr>
              <w:t>Panasonic</w:t>
            </w:r>
          </w:p>
        </w:tc>
        <w:tc>
          <w:tcPr>
            <w:tcW w:w="7563" w:type="dxa"/>
          </w:tcPr>
          <w:p w14:paraId="1F88E0E0" w14:textId="77777777" w:rsidR="005A7C74" w:rsidRDefault="005A7C74" w:rsidP="005A7C74">
            <w:pPr>
              <w:rPr>
                <w:rStyle w:val="aff8"/>
                <w:b w:val="0"/>
              </w:rPr>
            </w:pPr>
            <w:r>
              <w:rPr>
                <w:rStyle w:val="aff8"/>
                <w:b w:val="0"/>
              </w:rPr>
              <w:t>We are in general okay to study joint design for Cell DTX/DRX and UE DRX. However, we would like to stress following aspects:</w:t>
            </w:r>
          </w:p>
          <w:p w14:paraId="6127BA21" w14:textId="77777777" w:rsidR="005A7C74" w:rsidRDefault="005A7C74" w:rsidP="005A7C74">
            <w:pPr>
              <w:pStyle w:val="a3"/>
              <w:numPr>
                <w:ilvl w:val="1"/>
                <w:numId w:val="43"/>
              </w:numPr>
              <w:tabs>
                <w:tab w:val="clear" w:pos="1440"/>
                <w:tab w:val="left" w:pos="450"/>
              </w:tabs>
              <w:ind w:left="450"/>
              <w:rPr>
                <w:rStyle w:val="aff8"/>
                <w:b w:val="0"/>
                <w:lang w:val="en-US"/>
              </w:rPr>
            </w:pPr>
            <w:r>
              <w:rPr>
                <w:rStyle w:val="aff8"/>
                <w:b w:val="0"/>
                <w:lang w:val="en-US"/>
              </w:rPr>
              <w:t xml:space="preserve">We are okay to study a unified framework for IDLE and CONNECTED state. But not sure yet how to apply a same pattern/setting to </w:t>
            </w:r>
            <w:proofErr w:type="gramStart"/>
            <w:r>
              <w:rPr>
                <w:rStyle w:val="aff8"/>
                <w:b w:val="0"/>
                <w:lang w:val="en-US"/>
              </w:rPr>
              <w:t>both RRC</w:t>
            </w:r>
            <w:proofErr w:type="gramEnd"/>
            <w:r>
              <w:rPr>
                <w:rStyle w:val="aff8"/>
                <w:b w:val="0"/>
                <w:lang w:val="en-US"/>
              </w:rPr>
              <w:t xml:space="preserve"> states. Thus, the first bullet needs to be clarified and updated to:</w:t>
            </w:r>
          </w:p>
          <w:p w14:paraId="4C1C6C23" w14:textId="77777777" w:rsidR="005A7C74" w:rsidRPr="00C0455B" w:rsidRDefault="005A7C74" w:rsidP="005A7C74">
            <w:pPr>
              <w:pStyle w:val="a3"/>
              <w:numPr>
                <w:ilvl w:val="2"/>
                <w:numId w:val="43"/>
              </w:numPr>
              <w:tabs>
                <w:tab w:val="clear" w:pos="2160"/>
                <w:tab w:val="left" w:pos="1080"/>
              </w:tabs>
              <w:ind w:left="1080"/>
              <w:rPr>
                <w:rStyle w:val="aff8"/>
                <w:bCs w:val="0"/>
                <w:lang w:val="en-US"/>
              </w:rPr>
            </w:pPr>
            <w:r>
              <w:rPr>
                <w:rStyle w:val="aff8"/>
                <w:bCs w:val="0"/>
                <w:lang w:val="en-US"/>
              </w:rPr>
              <w:t>A</w:t>
            </w:r>
            <w:r w:rsidRPr="00C0455B">
              <w:rPr>
                <w:rStyle w:val="aff8"/>
                <w:bCs w:val="0"/>
                <w:lang w:val="en-US"/>
              </w:rPr>
              <w:t>pplicability to IDLE/INACTIVE and</w:t>
            </w:r>
            <w:r>
              <w:rPr>
                <w:rStyle w:val="aff8"/>
                <w:bCs w:val="0"/>
                <w:lang w:val="en-US"/>
              </w:rPr>
              <w:t>/or</w:t>
            </w:r>
            <w:r w:rsidRPr="00C0455B">
              <w:rPr>
                <w:rStyle w:val="aff8"/>
                <w:bCs w:val="0"/>
                <w:lang w:val="en-US"/>
              </w:rPr>
              <w:t xml:space="preserve"> CONNECTED states</w:t>
            </w:r>
          </w:p>
          <w:p w14:paraId="796D66FC" w14:textId="77777777" w:rsidR="005A7C74" w:rsidRDefault="005A7C74" w:rsidP="005A7C74">
            <w:pPr>
              <w:pStyle w:val="a3"/>
              <w:numPr>
                <w:ilvl w:val="1"/>
                <w:numId w:val="43"/>
              </w:numPr>
              <w:tabs>
                <w:tab w:val="clear" w:pos="1440"/>
                <w:tab w:val="left" w:pos="450"/>
              </w:tabs>
              <w:ind w:left="450"/>
              <w:rPr>
                <w:rStyle w:val="aff8"/>
                <w:b w:val="0"/>
                <w:lang w:val="en-US"/>
              </w:rPr>
            </w:pPr>
            <w:r>
              <w:rPr>
                <w:rStyle w:val="aff8"/>
                <w:b w:val="0"/>
                <w:lang w:val="en-US"/>
              </w:rPr>
              <w:t>On the 4</w:t>
            </w:r>
            <w:r w:rsidRPr="00202E08">
              <w:rPr>
                <w:rStyle w:val="aff8"/>
                <w:b w:val="0"/>
                <w:vertAlign w:val="superscript"/>
                <w:lang w:val="en-US"/>
              </w:rPr>
              <w:t>th</w:t>
            </w:r>
            <w:r>
              <w:rPr>
                <w:rStyle w:val="aff8"/>
                <w:b w:val="0"/>
                <w:lang w:val="en-US"/>
              </w:rPr>
              <w:t xml:space="preserve"> bullet, as latency may potentially impacted for all kinds of service, just limiting to “UE latency” and “connected mode” is not preferable. We propose to modify to</w:t>
            </w:r>
          </w:p>
          <w:p w14:paraId="7514BD71" w14:textId="77777777" w:rsidR="005A7C74" w:rsidRPr="000A5F3C" w:rsidRDefault="005A7C74" w:rsidP="005A7C74">
            <w:pPr>
              <w:pStyle w:val="a3"/>
              <w:numPr>
                <w:ilvl w:val="2"/>
                <w:numId w:val="43"/>
              </w:numPr>
              <w:tabs>
                <w:tab w:val="clear" w:pos="2160"/>
                <w:tab w:val="left" w:pos="1080"/>
              </w:tabs>
              <w:ind w:left="1080"/>
              <w:rPr>
                <w:bCs/>
                <w:lang w:val="en-US"/>
              </w:rPr>
            </w:pPr>
            <w:r>
              <w:rPr>
                <w:b/>
                <w:bCs/>
                <w:lang w:val="en-GB"/>
              </w:rPr>
              <w:t>Impact on latency, synchronization, and other performance, if applicable</w:t>
            </w:r>
          </w:p>
          <w:p w14:paraId="37B48778" w14:textId="77777777" w:rsidR="005A7C74" w:rsidRDefault="005A7C74" w:rsidP="005A7C74">
            <w:pPr>
              <w:pStyle w:val="a3"/>
              <w:numPr>
                <w:ilvl w:val="1"/>
                <w:numId w:val="43"/>
              </w:numPr>
              <w:tabs>
                <w:tab w:val="clear" w:pos="1440"/>
                <w:tab w:val="left" w:pos="450"/>
              </w:tabs>
              <w:ind w:left="450"/>
              <w:rPr>
                <w:rStyle w:val="aff8"/>
                <w:b w:val="0"/>
                <w:lang w:val="en-US"/>
              </w:rPr>
            </w:pPr>
            <w:r>
              <w:rPr>
                <w:rStyle w:val="aff8"/>
                <w:b w:val="0"/>
                <w:lang w:val="en-US"/>
              </w:rPr>
              <w:t>On the 5</w:t>
            </w:r>
            <w:r w:rsidRPr="000A5F3C">
              <w:rPr>
                <w:rStyle w:val="aff8"/>
                <w:b w:val="0"/>
                <w:vertAlign w:val="superscript"/>
                <w:lang w:val="en-US"/>
              </w:rPr>
              <w:t>th</w:t>
            </w:r>
            <w:r>
              <w:rPr>
                <w:rStyle w:val="aff8"/>
                <w:b w:val="0"/>
                <w:lang w:val="en-US"/>
              </w:rPr>
              <w:t xml:space="preserve"> bullet, we do not understand how to interpret the “flexible DTX/DRX pattern” at this moment considering it may imply both Cell and UE side and even both RRC states. Therefore, we prefer the below update:</w:t>
            </w:r>
          </w:p>
          <w:p w14:paraId="23BDE455" w14:textId="77777777" w:rsidR="005A7C74" w:rsidRPr="001E12A6" w:rsidRDefault="005A7C74" w:rsidP="005A7C74">
            <w:pPr>
              <w:pStyle w:val="a3"/>
              <w:numPr>
                <w:ilvl w:val="2"/>
                <w:numId w:val="43"/>
              </w:numPr>
              <w:tabs>
                <w:tab w:val="clear" w:pos="2160"/>
                <w:tab w:val="left" w:pos="1080"/>
              </w:tabs>
              <w:ind w:left="1080"/>
              <w:rPr>
                <w:rStyle w:val="aff8"/>
                <w:bCs w:val="0"/>
                <w:lang w:val="en-US"/>
              </w:rPr>
            </w:pPr>
            <w:r w:rsidRPr="001E12A6">
              <w:rPr>
                <w:rStyle w:val="aff8"/>
                <w:bCs w:val="0"/>
                <w:lang w:val="en-US"/>
              </w:rPr>
              <w:t>DTX/DRX pattern adaptation</w:t>
            </w:r>
          </w:p>
          <w:p w14:paraId="46ED4D45" w14:textId="77777777" w:rsidR="005A7C74" w:rsidRDefault="005A7C74" w:rsidP="005A7C74">
            <w:pPr>
              <w:pStyle w:val="a3"/>
              <w:numPr>
                <w:ilvl w:val="1"/>
                <w:numId w:val="43"/>
              </w:numPr>
              <w:tabs>
                <w:tab w:val="clear" w:pos="1440"/>
                <w:tab w:val="left" w:pos="450"/>
              </w:tabs>
              <w:ind w:left="450"/>
              <w:rPr>
                <w:rStyle w:val="aff8"/>
                <w:b w:val="0"/>
                <w:lang w:val="en-US"/>
              </w:rPr>
            </w:pPr>
            <w:r>
              <w:rPr>
                <w:rStyle w:val="aff8"/>
                <w:b w:val="0"/>
                <w:lang w:val="en-US"/>
              </w:rPr>
              <w:t>On the 6</w:t>
            </w:r>
            <w:r w:rsidRPr="00B423C3">
              <w:rPr>
                <w:rStyle w:val="aff8"/>
                <w:b w:val="0"/>
                <w:vertAlign w:val="superscript"/>
                <w:lang w:val="en-US"/>
              </w:rPr>
              <w:t>th</w:t>
            </w:r>
            <w:r>
              <w:rPr>
                <w:rStyle w:val="aff8"/>
                <w:b w:val="0"/>
                <w:lang w:val="en-US"/>
              </w:rPr>
              <w:t xml:space="preserve"> bullet, we think we should look at the scenario first and then to see whether any issue.</w:t>
            </w:r>
          </w:p>
          <w:p w14:paraId="18BA3958" w14:textId="77777777" w:rsidR="005A7C74" w:rsidRPr="001E12A6" w:rsidRDefault="005A7C74" w:rsidP="005A7C74">
            <w:pPr>
              <w:pStyle w:val="a3"/>
              <w:numPr>
                <w:ilvl w:val="2"/>
                <w:numId w:val="43"/>
              </w:numPr>
              <w:tabs>
                <w:tab w:val="clear" w:pos="2160"/>
                <w:tab w:val="left" w:pos="1080"/>
              </w:tabs>
              <w:ind w:left="1080"/>
              <w:rPr>
                <w:rStyle w:val="aff8"/>
                <w:bCs w:val="0"/>
                <w:lang w:val="en-US"/>
              </w:rPr>
            </w:pPr>
            <w:r w:rsidRPr="001E12A6">
              <w:rPr>
                <w:rStyle w:val="aff8"/>
                <w:bCs w:val="0"/>
                <w:lang w:val="en-US"/>
              </w:rPr>
              <w:t>Whether/how to apply to multi-TRP scenarios and potential issues.</w:t>
            </w:r>
          </w:p>
          <w:p w14:paraId="3B36A050" w14:textId="77777777" w:rsidR="005A7C74" w:rsidRDefault="005A7C74" w:rsidP="005A7C74">
            <w:pPr>
              <w:pStyle w:val="a3"/>
              <w:numPr>
                <w:ilvl w:val="1"/>
                <w:numId w:val="43"/>
              </w:numPr>
              <w:tabs>
                <w:tab w:val="clear" w:pos="1440"/>
                <w:tab w:val="left" w:pos="450"/>
              </w:tabs>
              <w:ind w:left="450"/>
              <w:rPr>
                <w:rStyle w:val="aff8"/>
                <w:b w:val="0"/>
                <w:lang w:val="en-US"/>
              </w:rPr>
            </w:pPr>
            <w:r w:rsidRPr="001E12A6">
              <w:rPr>
                <w:rStyle w:val="aff8"/>
                <w:bCs w:val="0"/>
                <w:lang w:val="en-US"/>
              </w:rPr>
              <w:t>We do not think the 7</w:t>
            </w:r>
            <w:r w:rsidRPr="001E12A6">
              <w:rPr>
                <w:rStyle w:val="aff8"/>
                <w:bCs w:val="0"/>
                <w:vertAlign w:val="superscript"/>
                <w:lang w:val="en-US"/>
              </w:rPr>
              <w:t>th</w:t>
            </w:r>
            <w:r w:rsidRPr="001E12A6">
              <w:rPr>
                <w:rStyle w:val="aff8"/>
                <w:bCs w:val="0"/>
                <w:lang w:val="en-US"/>
              </w:rPr>
              <w:t xml:space="preserve"> bullet</w:t>
            </w:r>
            <w:r>
              <w:rPr>
                <w:rStyle w:val="aff8"/>
                <w:b w:val="0"/>
                <w:lang w:val="en-US"/>
              </w:rPr>
              <w:t xml:space="preserve"> regarding fast UL wake-up </w:t>
            </w:r>
            <w:r w:rsidRPr="001E12A6">
              <w:rPr>
                <w:rStyle w:val="aff8"/>
                <w:bCs w:val="0"/>
                <w:lang w:val="en-US"/>
              </w:rPr>
              <w:t>is needed</w:t>
            </w:r>
            <w:r>
              <w:rPr>
                <w:rStyle w:val="aff8"/>
                <w:b w:val="0"/>
                <w:lang w:val="en-US"/>
              </w:rPr>
              <w:t xml:space="preserve"> for this proposal, as it is too detailed level and can anyway be studied as part of the scheme.</w:t>
            </w:r>
          </w:p>
          <w:p w14:paraId="39B0F182" w14:textId="77777777" w:rsidR="005A7C74" w:rsidRDefault="005A7C74" w:rsidP="005A7C74">
            <w:pPr>
              <w:pStyle w:val="a3"/>
              <w:numPr>
                <w:ilvl w:val="1"/>
                <w:numId w:val="43"/>
              </w:numPr>
              <w:tabs>
                <w:tab w:val="clear" w:pos="1440"/>
                <w:tab w:val="left" w:pos="450"/>
              </w:tabs>
              <w:ind w:left="450"/>
              <w:rPr>
                <w:rStyle w:val="aff8"/>
                <w:b w:val="0"/>
                <w:lang w:val="en-US"/>
              </w:rPr>
            </w:pPr>
            <w:r>
              <w:rPr>
                <w:rStyle w:val="aff8"/>
                <w:b w:val="0"/>
                <w:lang w:val="en-US"/>
              </w:rPr>
              <w:lastRenderedPageBreak/>
              <w:t xml:space="preserve">On the last bullet, PDCCH monitoring aspect is already covered by the second bullet so no need to mention. For measurement, we think it should be studied but no need to highlight whether it is low-layer or high-layer measurement, as L1/L3 measurement (in NR context) may both be affected. </w:t>
            </w:r>
            <w:proofErr w:type="gramStart"/>
            <w:r>
              <w:rPr>
                <w:rStyle w:val="aff8"/>
                <w:b w:val="0"/>
                <w:lang w:val="en-US"/>
              </w:rPr>
              <w:t>So</w:t>
            </w:r>
            <w:proofErr w:type="gramEnd"/>
            <w:r>
              <w:rPr>
                <w:rStyle w:val="aff8"/>
                <w:b w:val="0"/>
                <w:lang w:val="en-US"/>
              </w:rPr>
              <w:t xml:space="preserve"> we propose to change to:</w:t>
            </w:r>
          </w:p>
          <w:p w14:paraId="35432012" w14:textId="265F5967" w:rsidR="005A7C74" w:rsidRPr="004D71EF" w:rsidRDefault="00F20894" w:rsidP="005A7C74">
            <w:pPr>
              <w:rPr>
                <w:lang w:eastAsia="zh-TW"/>
              </w:rPr>
            </w:pPr>
            <w:r w:rsidRPr="00F20894">
              <w:rPr>
                <w:rStyle w:val="aff8"/>
                <w:bCs w:val="0"/>
              </w:rPr>
              <w:t></w:t>
            </w:r>
            <w:r w:rsidRPr="00F20894">
              <w:rPr>
                <w:rStyle w:val="aff8"/>
                <w:bCs w:val="0"/>
              </w:rPr>
              <w:tab/>
              <w:t>Measurement operations</w:t>
            </w:r>
          </w:p>
        </w:tc>
      </w:tr>
    </w:tbl>
    <w:p w14:paraId="640BC0EF" w14:textId="77777777" w:rsidR="00F977B9" w:rsidRDefault="00F977B9">
      <w:pPr>
        <w:rPr>
          <w:lang w:eastAsia="zh-TW"/>
        </w:rPr>
      </w:pPr>
    </w:p>
    <w:p w14:paraId="31F56D49" w14:textId="77777777" w:rsidR="00F977B9" w:rsidRDefault="004364C2">
      <w:pPr>
        <w:pStyle w:val="2"/>
        <w:rPr>
          <w:lang w:val="en-US"/>
        </w:rPr>
      </w:pPr>
      <w:bookmarkStart w:id="14" w:name="_Ref213850891"/>
      <w:r>
        <w:rPr>
          <w:lang w:val="en-US"/>
        </w:rPr>
        <w:t>UL WUS</w:t>
      </w:r>
      <w:bookmarkEnd w:id="14"/>
    </w:p>
    <w:p w14:paraId="2F6E68E8" w14:textId="77777777" w:rsidR="00F977B9" w:rsidRDefault="004364C2">
      <w:pPr>
        <w:pStyle w:val="3"/>
        <w:rPr>
          <w:lang w:val="en-US"/>
        </w:rPr>
      </w:pPr>
      <w:r>
        <w:rPr>
          <w:lang w:val="en-US"/>
        </w:rPr>
        <w:t>Companies’ views</w:t>
      </w:r>
    </w:p>
    <w:p w14:paraId="39BB4886" w14:textId="77777777" w:rsidR="00F977B9" w:rsidRDefault="004364C2">
      <w:r>
        <w:t xml:space="preserve">Some companies view UL WUS as a vital mechanism for NES), designed to allow a BS, operating in a deep sleep state, to detect a UE's need for communication using a specialized BS LPR/WUR/LP mode. The primary purpose of UL WUS is to enable UE-triggered on-demand provisioning of common signals, specifically to request OD-SSB and OD-SIB1, particularly when the network has adopted longer periodicities for these broadcasts, see </w:t>
      </w:r>
      <w:r>
        <w:fldChar w:fldCharType="begin"/>
      </w:r>
      <w:r>
        <w:instrText xml:space="preserve"> REF _Ref214025204 \h </w:instrText>
      </w:r>
      <w:r>
        <w:fldChar w:fldCharType="separate"/>
      </w:r>
      <w:r>
        <w:t>Figure 2</w:t>
      </w:r>
      <w:r>
        <w:fldChar w:fldCharType="end"/>
      </w:r>
      <w:r>
        <w:t>. While the largest energy gains are anticipated when used by UEs in RRC Idle or Inactive states during initial access or cell reselection, its applicability is generally studied for UEs in any RRC state, though Ericsson questioned its utility for connected mode UEs since the network is already partially active. However, the use of UL WUS presents several key challenges, especially in standalone cell scenarios where configuration cannot be obtained from an assisting cell. Challenges include designing a lightweight mechanism to efficiently provide the UL WUS configuration to the UE before it has received SIB1/SSB, ensuring the UE can achieve necessary downlink time/frequency synchronization for UL WUS transmission when periodic SSB is absent, and mitigating the inherent trade-off involving increased UE power consumption due to the need to transmit the signal and potentially increased access latency due to the time required for the MR to wake up.</w:t>
      </w:r>
    </w:p>
    <w:p w14:paraId="60DA1804" w14:textId="77777777" w:rsidR="00F977B9" w:rsidRDefault="008D5EBC">
      <w:pPr>
        <w:keepNext/>
        <w:jc w:val="center"/>
      </w:pPr>
      <w:r>
        <w:rPr>
          <w:noProof/>
          <w:lang w:eastAsia="zh-CN"/>
        </w:rPr>
        <mc:AlternateContent>
          <mc:Choice Requires="wps">
            <w:drawing>
              <wp:anchor distT="0" distB="0" distL="114300" distR="114300" simplePos="0" relativeHeight="251659264" behindDoc="0" locked="0" layoutInCell="1" allowOverlap="1" wp14:anchorId="16980E7F" wp14:editId="6270DA4D">
                <wp:simplePos x="0" y="0"/>
                <wp:positionH relativeFrom="column">
                  <wp:posOffset>0</wp:posOffset>
                </wp:positionH>
                <wp:positionV relativeFrom="paragraph">
                  <wp:posOffset>0</wp:posOffset>
                </wp:positionV>
                <wp:extent cx="635000" cy="635000"/>
                <wp:effectExtent l="0" t="0" r="3175" b="3175"/>
                <wp:wrapNone/>
                <wp:docPr id="13" name="AutoShape 5"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56F69682" id="AutoShape 5" o:spid="_x0000_s1026" style="position:absolute;left:0;text-align:left;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" filled="f" stroked="f">
                <o:lock v:ext="edit" aspectratio="t" selection="t"/>
              </v:rect>
            </w:pict>
          </mc:Fallback>
        </mc:AlternateContent>
      </w:r>
      <w:r>
        <w:rPr>
          <w:noProof/>
          <w:lang w:eastAsia="zh-CN"/>
        </w:rPr>
        <w:drawing>
          <wp:inline distT="0" distB="0" distL="0" distR="0" wp14:anchorId="1E73B6B5" wp14:editId="58350576">
            <wp:extent cx="3046730" cy="1240155"/>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46730" cy="1240155"/>
                    </a:xfrm>
                    <a:prstGeom prst="rect">
                      <a:avLst/>
                    </a:prstGeom>
                    <a:noFill/>
                    <a:ln>
                      <a:noFill/>
                    </a:ln>
                  </pic:spPr>
                </pic:pic>
              </a:graphicData>
            </a:graphic>
          </wp:inline>
        </w:drawing>
      </w:r>
      <w:r>
        <w:rPr>
          <w:noProof/>
          <w:lang w:eastAsia="zh-CN"/>
        </w:rPr>
        <mc:AlternateContent>
          <mc:Choice Requires="wps">
            <w:drawing>
              <wp:anchor distT="0" distB="0" distL="114300" distR="114300" simplePos="0" relativeHeight="251660288" behindDoc="0" locked="0" layoutInCell="1" allowOverlap="1" wp14:anchorId="051F5331" wp14:editId="1DC731AE">
                <wp:simplePos x="0" y="0"/>
                <wp:positionH relativeFrom="column">
                  <wp:posOffset>0</wp:posOffset>
                </wp:positionH>
                <wp:positionV relativeFrom="paragraph">
                  <wp:posOffset>0</wp:posOffset>
                </wp:positionV>
                <wp:extent cx="635000" cy="635000"/>
                <wp:effectExtent l="0" t="0" r="3175" b="3175"/>
                <wp:wrapNone/>
                <wp:docPr id="12"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E859DC6" id="AutoShape 3" o:spid="_x0000_s1026" style="position:absolute;left:0;text-align:left;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" filled="f" stroked="f">
                <o:lock v:ext="edit" aspectratio="t" selection="t"/>
              </v:rect>
            </w:pict>
          </mc:Fallback>
        </mc:AlternateContent>
      </w:r>
      <w:r>
        <w:rPr>
          <w:noProof/>
          <w:lang w:eastAsia="zh-CN"/>
        </w:rPr>
        <w:drawing>
          <wp:inline distT="0" distB="0" distL="0" distR="0" wp14:anchorId="7DC9A07F" wp14:editId="3B1F227F">
            <wp:extent cx="3055620" cy="1688465"/>
            <wp:effectExtent l="0" t="0" r="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55620" cy="1688465"/>
                    </a:xfrm>
                    <a:prstGeom prst="rect">
                      <a:avLst/>
                    </a:prstGeom>
                    <a:noFill/>
                    <a:ln>
                      <a:noFill/>
                    </a:ln>
                  </pic:spPr>
                </pic:pic>
              </a:graphicData>
            </a:graphic>
          </wp:inline>
        </w:drawing>
      </w:r>
    </w:p>
    <w:p w14:paraId="29D83B67" w14:textId="77777777" w:rsidR="00F977B9" w:rsidRDefault="004364C2">
      <w:pPr>
        <w:pStyle w:val="ae"/>
        <w:jc w:val="center"/>
      </w:pPr>
      <w:bookmarkStart w:id="15" w:name="_Ref214025204"/>
      <w:r>
        <w:t xml:space="preserve">Figure </w:t>
      </w:r>
      <w:r>
        <w:fldChar w:fldCharType="begin"/>
      </w:r>
      <w:r>
        <w:instrText xml:space="preserve"> SEQ Figure \* ARABIC </w:instrText>
      </w:r>
      <w:r>
        <w:fldChar w:fldCharType="separate"/>
      </w:r>
      <w:r>
        <w:t>2</w:t>
      </w:r>
      <w:r>
        <w:fldChar w:fldCharType="end"/>
      </w:r>
      <w:bookmarkEnd w:id="15"/>
      <w:r>
        <w:t>: Illustration of standalone OD-SIB1 case1a (left) and case2a (right). (vivo)</w:t>
      </w:r>
    </w:p>
    <w:p w14:paraId="676BB21C" w14:textId="77777777" w:rsidR="00F977B9" w:rsidRDefault="004364C2">
      <w:pPr>
        <w:pStyle w:val="3"/>
        <w:rPr>
          <w:lang w:val="en-US" w:eastAsia="zh-TW"/>
        </w:rPr>
      </w:pPr>
      <w:r>
        <w:rPr>
          <w:lang w:val="en-US"/>
        </w:rPr>
        <w:t>FL comments and proposals</w:t>
      </w:r>
    </w:p>
    <w:p w14:paraId="299CD841" w14:textId="77777777" w:rsidR="00F977B9" w:rsidRDefault="004364C2">
      <w:pPr>
        <w:rPr>
          <w:lang w:eastAsia="zh-TW"/>
        </w:rPr>
      </w:pPr>
      <w:r>
        <w:rPr>
          <w:lang w:eastAsia="zh-TW"/>
        </w:rPr>
        <w:t>In FL’s view, RAN1 must first have a common understanding of the purpose with UL WUS before discussing it further. This includes what actions are to follow upon receiving the UL WUS and in what RRC states a UE can transmit the UL WUS. In this respect, FL’s view is that UL WUS may be used at least for requesting SIB-1 by UEs in idle mode, possibly also SSBs although thar use case is weaker due to the inherent transmission issues for a UE that is out of sync. A sync signal request may also be useful for UEs in connected mode, but the underlying issues may also be addressed, e.g., by mandating more frequent sync signals for UEs in connected mode.</w:t>
      </w:r>
    </w:p>
    <w:p w14:paraId="012107AA" w14:textId="77777777" w:rsidR="00F977B9" w:rsidRDefault="004364C2">
      <w:pPr>
        <w:rPr>
          <w:rStyle w:val="aff8"/>
        </w:rPr>
      </w:pPr>
      <w:r>
        <w:rPr>
          <w:rStyle w:val="aff8"/>
        </w:rPr>
        <w:t xml:space="preserve">FL Proposal </w:t>
      </w:r>
      <w:r>
        <w:rPr>
          <w:rStyle w:val="aff8"/>
        </w:rPr>
        <w:fldChar w:fldCharType="begin"/>
      </w:r>
      <w:r>
        <w:rPr>
          <w:rStyle w:val="aff8"/>
        </w:rPr>
        <w:instrText xml:space="preserve"> REF _Ref213850891 \r \h </w:instrText>
      </w:r>
      <w:r>
        <w:rPr>
          <w:rStyle w:val="aff8"/>
        </w:rPr>
      </w:r>
      <w:r>
        <w:rPr>
          <w:rStyle w:val="aff8"/>
        </w:rPr>
        <w:fldChar w:fldCharType="separate"/>
      </w:r>
      <w:r>
        <w:rPr>
          <w:rStyle w:val="aff8"/>
        </w:rPr>
        <w:t>4.3</w:t>
      </w:r>
      <w:r>
        <w:rPr>
          <w:rStyle w:val="aff8"/>
        </w:rPr>
        <w:fldChar w:fldCharType="end"/>
      </w:r>
      <w:r>
        <w:rPr>
          <w:rStyle w:val="aff8"/>
        </w:rPr>
        <w:t>.1:</w:t>
      </w:r>
    </w:p>
    <w:p w14:paraId="6B2FB443" w14:textId="77777777" w:rsidR="00F977B9" w:rsidRDefault="004364C2">
      <w:pPr>
        <w:rPr>
          <w:lang w:eastAsia="zh-TW"/>
        </w:rPr>
      </w:pPr>
      <w:r>
        <w:rPr>
          <w:rStyle w:val="aff8"/>
        </w:rPr>
        <w:t>Study UL WUS for requesting on-demand sync signals and/or on-demand SIB-1, at least for UEs in RRC IDLE during initial access and cell reselection.</w:t>
      </w:r>
    </w:p>
    <w:p w14:paraId="20234E54" w14:textId="77777777" w:rsidR="00F977B9" w:rsidRDefault="004364C2">
      <w:pPr>
        <w:pStyle w:val="3"/>
      </w:pPr>
      <w:r>
        <w:t>Companies’ comments</w:t>
      </w:r>
    </w:p>
    <w:p w14:paraId="05809F65" w14:textId="77777777" w:rsidR="00F977B9" w:rsidRDefault="004364C2">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977B9" w14:paraId="1AA649F1" w14:textId="77777777">
        <w:tc>
          <w:tcPr>
            <w:tcW w:w="2065" w:type="dxa"/>
            <w:shd w:val="clear" w:color="auto" w:fill="FFC000"/>
          </w:tcPr>
          <w:p w14:paraId="326FA5FB" w14:textId="77777777" w:rsidR="00F977B9" w:rsidRDefault="004364C2">
            <w:pPr>
              <w:rPr>
                <w:b/>
                <w:bCs/>
                <w:lang w:eastAsia="zh-TW"/>
              </w:rPr>
            </w:pPr>
            <w:r>
              <w:rPr>
                <w:b/>
                <w:bCs/>
                <w:lang w:eastAsia="zh-TW"/>
              </w:rPr>
              <w:lastRenderedPageBreak/>
              <w:t>Company</w:t>
            </w:r>
          </w:p>
        </w:tc>
        <w:tc>
          <w:tcPr>
            <w:tcW w:w="7563" w:type="dxa"/>
            <w:shd w:val="clear" w:color="auto" w:fill="FFC000"/>
          </w:tcPr>
          <w:p w14:paraId="003F622F" w14:textId="77777777" w:rsidR="00F977B9" w:rsidRDefault="004364C2">
            <w:pPr>
              <w:rPr>
                <w:b/>
                <w:bCs/>
                <w:lang w:eastAsia="zh-TW"/>
              </w:rPr>
            </w:pPr>
            <w:r>
              <w:rPr>
                <w:b/>
                <w:bCs/>
                <w:lang w:eastAsia="zh-TW"/>
              </w:rPr>
              <w:t>Comment</w:t>
            </w:r>
          </w:p>
        </w:tc>
      </w:tr>
      <w:tr w:rsidR="00F977B9" w14:paraId="67D8361C" w14:textId="77777777">
        <w:tc>
          <w:tcPr>
            <w:tcW w:w="2065" w:type="dxa"/>
          </w:tcPr>
          <w:p w14:paraId="786F641D" w14:textId="77777777" w:rsidR="00F977B9" w:rsidRDefault="004364C2">
            <w:pPr>
              <w:rPr>
                <w:rFonts w:eastAsia="DengXian"/>
                <w:lang w:eastAsia="zh-CN"/>
              </w:rPr>
            </w:pPr>
            <w:r>
              <w:rPr>
                <w:rFonts w:eastAsia="DengXian"/>
                <w:lang w:eastAsia="zh-CN"/>
              </w:rPr>
              <w:t>CMCC</w:t>
            </w:r>
          </w:p>
        </w:tc>
        <w:tc>
          <w:tcPr>
            <w:tcW w:w="7563" w:type="dxa"/>
          </w:tcPr>
          <w:p w14:paraId="64609244" w14:textId="77777777" w:rsidR="00F977B9" w:rsidRDefault="004364C2">
            <w:pPr>
              <w:rPr>
                <w:rFonts w:eastAsia="DengXian"/>
                <w:lang w:eastAsia="zh-CN"/>
              </w:rPr>
            </w:pPr>
            <w:r>
              <w:rPr>
                <w:rFonts w:eastAsia="DengXian"/>
                <w:lang w:eastAsia="zh-CN"/>
              </w:rPr>
              <w:t>Support the proposal</w:t>
            </w:r>
          </w:p>
        </w:tc>
      </w:tr>
      <w:tr w:rsidR="00F977B9" w14:paraId="658F953A" w14:textId="77777777">
        <w:tc>
          <w:tcPr>
            <w:tcW w:w="2065" w:type="dxa"/>
          </w:tcPr>
          <w:p w14:paraId="6CA0B03A" w14:textId="77777777" w:rsidR="00F977B9" w:rsidRDefault="004364C2">
            <w:pPr>
              <w:rPr>
                <w:rFonts w:eastAsia="DengXian"/>
                <w:lang w:eastAsia="zh-CN"/>
              </w:rPr>
            </w:pPr>
            <w:r>
              <w:rPr>
                <w:rFonts w:eastAsia="DengXian"/>
                <w:lang w:eastAsia="zh-CN"/>
              </w:rPr>
              <w:t>FAI</w:t>
            </w:r>
          </w:p>
        </w:tc>
        <w:tc>
          <w:tcPr>
            <w:tcW w:w="7563" w:type="dxa"/>
          </w:tcPr>
          <w:p w14:paraId="6B959C06" w14:textId="77777777" w:rsidR="00F977B9" w:rsidRDefault="004364C2">
            <w:pPr>
              <w:rPr>
                <w:rFonts w:eastAsia="DengXian"/>
                <w:lang w:eastAsia="zh-CN"/>
              </w:rPr>
            </w:pPr>
            <w:r>
              <w:rPr>
                <w:rFonts w:eastAsia="DengXian"/>
                <w:lang w:eastAsia="zh-CN"/>
              </w:rPr>
              <w:t>Support</w:t>
            </w:r>
          </w:p>
        </w:tc>
      </w:tr>
      <w:tr w:rsidR="00F977B9" w14:paraId="26B7F91D" w14:textId="77777777">
        <w:tc>
          <w:tcPr>
            <w:tcW w:w="2065" w:type="dxa"/>
          </w:tcPr>
          <w:p w14:paraId="505CC66F" w14:textId="77777777" w:rsidR="00F977B9" w:rsidRDefault="004364C2">
            <w:pPr>
              <w:rPr>
                <w:rFonts w:eastAsia="DengXian"/>
                <w:lang w:eastAsia="zh-CN"/>
              </w:rPr>
            </w:pPr>
            <w:r>
              <w:rPr>
                <w:rFonts w:eastAsia="Malgun Gothic"/>
                <w:lang w:eastAsia="ko-KR"/>
              </w:rPr>
              <w:t>Samsung</w:t>
            </w:r>
          </w:p>
        </w:tc>
        <w:tc>
          <w:tcPr>
            <w:tcW w:w="7563" w:type="dxa"/>
          </w:tcPr>
          <w:p w14:paraId="12356D8A" w14:textId="77777777" w:rsidR="00F977B9" w:rsidRDefault="004364C2">
            <w:pPr>
              <w:rPr>
                <w:rFonts w:eastAsia="DengXian"/>
                <w:lang w:eastAsia="zh-CN"/>
              </w:rPr>
            </w:pPr>
            <w:r>
              <w:rPr>
                <w:rFonts w:eastAsia="DengXian"/>
                <w:lang w:eastAsia="zh-CN"/>
              </w:rPr>
              <w:t>Postpone until the applicable scenarios are discussed, the SSB design details are known, and respective NES over periodic signaling can be evaluated.</w:t>
            </w:r>
          </w:p>
        </w:tc>
      </w:tr>
      <w:tr w:rsidR="00F977B9" w14:paraId="0A0D9723" w14:textId="77777777">
        <w:tc>
          <w:tcPr>
            <w:tcW w:w="2065" w:type="dxa"/>
          </w:tcPr>
          <w:p w14:paraId="7ADC86ED" w14:textId="77777777" w:rsidR="00F977B9" w:rsidRDefault="004364C2">
            <w:pPr>
              <w:rPr>
                <w:rFonts w:eastAsia="DengXian"/>
                <w:lang w:eastAsia="zh-CN"/>
              </w:rPr>
            </w:pPr>
            <w:r>
              <w:rPr>
                <w:rFonts w:eastAsia="DengXian"/>
                <w:lang w:eastAsia="zh-CN"/>
              </w:rPr>
              <w:t>vivo</w:t>
            </w:r>
          </w:p>
        </w:tc>
        <w:tc>
          <w:tcPr>
            <w:tcW w:w="7563" w:type="dxa"/>
          </w:tcPr>
          <w:p w14:paraId="7931378B" w14:textId="77777777" w:rsidR="00F977B9" w:rsidRDefault="004364C2">
            <w:pPr>
              <w:rPr>
                <w:rFonts w:eastAsia="DengXian"/>
                <w:lang w:eastAsia="zh-CN"/>
              </w:rPr>
            </w:pPr>
            <w:r>
              <w:rPr>
                <w:rFonts w:eastAsia="DengXian"/>
                <w:lang w:eastAsia="zh-CN"/>
              </w:rPr>
              <w:t xml:space="preserve">Inactive state should also be included here. </w:t>
            </w:r>
            <w:proofErr w:type="gramStart"/>
            <w:r>
              <w:rPr>
                <w:rFonts w:eastAsia="DengXian"/>
                <w:lang w:eastAsia="zh-CN"/>
              </w:rPr>
              <w:t>So</w:t>
            </w:r>
            <w:proofErr w:type="gramEnd"/>
            <w:r>
              <w:rPr>
                <w:rFonts w:eastAsia="DengXian"/>
                <w:lang w:eastAsia="zh-CN"/>
              </w:rPr>
              <w:t xml:space="preserve"> we suggest the following updates:</w:t>
            </w:r>
          </w:p>
          <w:p w14:paraId="702CBCAA" w14:textId="77777777" w:rsidR="00F977B9" w:rsidRDefault="004364C2">
            <w:pPr>
              <w:rPr>
                <w:lang w:eastAsia="zh-TW"/>
              </w:rPr>
            </w:pPr>
            <w:r>
              <w:rPr>
                <w:rStyle w:val="aff8"/>
              </w:rPr>
              <w:t>Study UL WUS for requesting on-demand sync signals and/or on-demand SIB-1, at least for UEs in RRC IDLE</w:t>
            </w:r>
            <w:r>
              <w:rPr>
                <w:rStyle w:val="aff8"/>
                <w:color w:val="FF0000"/>
                <w:u w:val="single"/>
              </w:rPr>
              <w:t>/INACTIVE</w:t>
            </w:r>
            <w:r>
              <w:rPr>
                <w:rStyle w:val="aff8"/>
              </w:rPr>
              <w:t xml:space="preserve"> during initial access and cell reselection.</w:t>
            </w:r>
          </w:p>
          <w:p w14:paraId="7F4EB89F" w14:textId="77777777" w:rsidR="00F977B9" w:rsidRDefault="00F977B9">
            <w:pPr>
              <w:rPr>
                <w:rFonts w:eastAsia="DengXian"/>
                <w:lang w:eastAsia="zh-CN"/>
              </w:rPr>
            </w:pPr>
          </w:p>
        </w:tc>
      </w:tr>
      <w:tr w:rsidR="00F977B9" w14:paraId="60C6E0F2" w14:textId="77777777">
        <w:tc>
          <w:tcPr>
            <w:tcW w:w="2065" w:type="dxa"/>
          </w:tcPr>
          <w:p w14:paraId="466BD86E" w14:textId="77777777" w:rsidR="00F977B9" w:rsidRDefault="004364C2">
            <w:pPr>
              <w:rPr>
                <w:rFonts w:eastAsia="DengXian"/>
                <w:lang w:eastAsia="zh-CN"/>
              </w:rPr>
            </w:pPr>
            <w:r>
              <w:rPr>
                <w:rFonts w:eastAsia="DengXian"/>
                <w:lang w:eastAsia="zh-CN"/>
              </w:rPr>
              <w:t>Nokia</w:t>
            </w:r>
          </w:p>
        </w:tc>
        <w:tc>
          <w:tcPr>
            <w:tcW w:w="7563" w:type="dxa"/>
          </w:tcPr>
          <w:p w14:paraId="325ACF13" w14:textId="77777777" w:rsidR="00F977B9" w:rsidRDefault="004364C2">
            <w:pPr>
              <w:rPr>
                <w:rFonts w:eastAsia="DengXian"/>
                <w:lang w:eastAsia="zh-CN"/>
              </w:rPr>
            </w:pPr>
            <w:r>
              <w:rPr>
                <w:rFonts w:eastAsia="DengXian"/>
                <w:lang w:eastAsia="zh-CN"/>
              </w:rPr>
              <w:t>OK</w:t>
            </w:r>
          </w:p>
        </w:tc>
      </w:tr>
      <w:tr w:rsidR="00F977B9" w14:paraId="0E121B56" w14:textId="77777777">
        <w:tc>
          <w:tcPr>
            <w:tcW w:w="2065" w:type="dxa"/>
          </w:tcPr>
          <w:p w14:paraId="48B083F9" w14:textId="77777777" w:rsidR="00F977B9" w:rsidRDefault="004364C2">
            <w:pPr>
              <w:rPr>
                <w:rFonts w:eastAsia="DengXian"/>
                <w:lang w:eastAsia="zh-CN"/>
              </w:rPr>
            </w:pPr>
            <w:r>
              <w:rPr>
                <w:lang w:eastAsia="zh-TW"/>
              </w:rPr>
              <w:t>Ericsson</w:t>
            </w:r>
          </w:p>
        </w:tc>
        <w:tc>
          <w:tcPr>
            <w:tcW w:w="7563" w:type="dxa"/>
          </w:tcPr>
          <w:p w14:paraId="36C3BC0D" w14:textId="77777777" w:rsidR="00F977B9" w:rsidRDefault="004364C2">
            <w:pPr>
              <w:rPr>
                <w:rFonts w:eastAsia="DengXian"/>
                <w:lang w:eastAsia="zh-CN"/>
              </w:rPr>
            </w:pPr>
            <w:r>
              <w:t>At RAN1#122-bis it was agreed to study both on-demand sync signals and on-demand SIB-1. Do we need this proposal?</w:t>
            </w:r>
          </w:p>
        </w:tc>
      </w:tr>
      <w:tr w:rsidR="00F977B9" w14:paraId="386FCDEA" w14:textId="77777777">
        <w:tc>
          <w:tcPr>
            <w:tcW w:w="2065" w:type="dxa"/>
          </w:tcPr>
          <w:p w14:paraId="67AF7932" w14:textId="77777777" w:rsidR="00F977B9" w:rsidRDefault="004364C2">
            <w:pPr>
              <w:rPr>
                <w:rFonts w:eastAsia="DengXian"/>
                <w:lang w:eastAsia="zh-CN"/>
              </w:rPr>
            </w:pPr>
            <w:r>
              <w:rPr>
                <w:rFonts w:eastAsia="DengXian"/>
                <w:lang w:eastAsia="zh-CN"/>
              </w:rPr>
              <w:t>Google</w:t>
            </w:r>
          </w:p>
        </w:tc>
        <w:tc>
          <w:tcPr>
            <w:tcW w:w="7563" w:type="dxa"/>
          </w:tcPr>
          <w:p w14:paraId="51C973E4" w14:textId="77777777" w:rsidR="00F977B9" w:rsidRDefault="004364C2">
            <w:pPr>
              <w:rPr>
                <w:rFonts w:eastAsia="DengXian"/>
                <w:lang w:eastAsia="zh-CN"/>
              </w:rPr>
            </w:pPr>
            <w:r>
              <w:rPr>
                <w:rFonts w:eastAsia="DengXian"/>
                <w:lang w:eastAsia="zh-CN"/>
              </w:rPr>
              <w:t xml:space="preserve">We are supportive of this proposal. </w:t>
            </w:r>
          </w:p>
        </w:tc>
      </w:tr>
      <w:tr w:rsidR="00F977B9" w14:paraId="48449F5F" w14:textId="77777777">
        <w:tc>
          <w:tcPr>
            <w:tcW w:w="2065" w:type="dxa"/>
          </w:tcPr>
          <w:p w14:paraId="343B6CEA" w14:textId="77777777" w:rsidR="00F977B9" w:rsidRDefault="004364C2">
            <w:pPr>
              <w:rPr>
                <w:lang w:eastAsia="zh-TW"/>
              </w:rPr>
            </w:pPr>
            <w:r>
              <w:rPr>
                <w:lang w:eastAsia="zh-TW"/>
              </w:rPr>
              <w:t>TCL</w:t>
            </w:r>
          </w:p>
        </w:tc>
        <w:tc>
          <w:tcPr>
            <w:tcW w:w="7563" w:type="dxa"/>
          </w:tcPr>
          <w:p w14:paraId="66CE1DDA" w14:textId="77777777" w:rsidR="00F977B9" w:rsidRDefault="004364C2">
            <w:pPr>
              <w:rPr>
                <w:lang w:eastAsia="zh-TW"/>
              </w:rPr>
            </w:pPr>
            <w:r>
              <w:rPr>
                <w:lang w:eastAsia="zh-TW"/>
              </w:rPr>
              <w:t xml:space="preserve">Except for the function of requesting on-demand sync signals and/or on-demand SIB-1, other potential functions should not </w:t>
            </w:r>
            <w:proofErr w:type="gramStart"/>
            <w:r>
              <w:rPr>
                <w:lang w:eastAsia="zh-TW"/>
              </w:rPr>
              <w:t>excluded</w:t>
            </w:r>
            <w:proofErr w:type="gramEnd"/>
            <w:r>
              <w:rPr>
                <w:lang w:eastAsia="zh-TW"/>
              </w:rPr>
              <w:t xml:space="preserve"> in 6G day-1. Thus, we suggest </w:t>
            </w:r>
            <w:proofErr w:type="gramStart"/>
            <w:r>
              <w:rPr>
                <w:lang w:eastAsia="zh-TW"/>
              </w:rPr>
              <w:t>to revise</w:t>
            </w:r>
            <w:proofErr w:type="gramEnd"/>
            <w:r>
              <w:rPr>
                <w:lang w:eastAsia="zh-TW"/>
              </w:rPr>
              <w:t xml:space="preserve"> the main bullet as </w:t>
            </w:r>
          </w:p>
          <w:p w14:paraId="0C5C3407" w14:textId="77777777" w:rsidR="00F977B9" w:rsidRDefault="004364C2">
            <w:r>
              <w:rPr>
                <w:rStyle w:val="aff8"/>
              </w:rPr>
              <w:t xml:space="preserve">Study UL WUS </w:t>
            </w:r>
            <w:r>
              <w:rPr>
                <w:rStyle w:val="aff8"/>
                <w:color w:val="FF0000"/>
              </w:rPr>
              <w:t>at least</w:t>
            </w:r>
            <w:r>
              <w:rPr>
                <w:rStyle w:val="aff8"/>
              </w:rPr>
              <w:t xml:space="preserve"> for requesting on-demand sync signals and/or on-demand SIB-1, at least for UEs in RRC IDLE during initial access and cell reselection.</w:t>
            </w:r>
          </w:p>
        </w:tc>
      </w:tr>
      <w:tr w:rsidR="00F977B9" w14:paraId="7F4BEB1F" w14:textId="77777777">
        <w:tc>
          <w:tcPr>
            <w:tcW w:w="2065" w:type="dxa"/>
            <w:tcBorders>
              <w:top w:val="nil"/>
              <w:bottom w:val="nil"/>
            </w:tcBorders>
          </w:tcPr>
          <w:p w14:paraId="0BA2ED83" w14:textId="77777777" w:rsidR="00F977B9" w:rsidRDefault="004364C2">
            <w:pPr>
              <w:rPr>
                <w:lang w:eastAsia="zh-TW"/>
              </w:rPr>
            </w:pPr>
            <w:proofErr w:type="spellStart"/>
            <w:r>
              <w:rPr>
                <w:lang w:eastAsia="zh-TW"/>
              </w:rPr>
              <w:t>CEWiT</w:t>
            </w:r>
            <w:proofErr w:type="spellEnd"/>
          </w:p>
        </w:tc>
        <w:tc>
          <w:tcPr>
            <w:tcW w:w="7563" w:type="dxa"/>
            <w:tcBorders>
              <w:top w:val="nil"/>
              <w:bottom w:val="nil"/>
            </w:tcBorders>
          </w:tcPr>
          <w:p w14:paraId="047E6095" w14:textId="77777777" w:rsidR="00F977B9" w:rsidRDefault="004364C2">
            <w:pPr>
              <w:rPr>
                <w:lang w:eastAsia="zh-TW"/>
              </w:rPr>
            </w:pPr>
            <w:r>
              <w:rPr>
                <w:lang w:eastAsia="zh-TW"/>
              </w:rPr>
              <w:t>Share similar views with TCL</w:t>
            </w:r>
          </w:p>
        </w:tc>
      </w:tr>
      <w:tr w:rsidR="00F977B9" w14:paraId="0923CC4F" w14:textId="77777777">
        <w:tc>
          <w:tcPr>
            <w:tcW w:w="2065" w:type="dxa"/>
            <w:tcBorders>
              <w:top w:val="nil"/>
              <w:bottom w:val="single" w:sz="4" w:space="0" w:color="auto"/>
            </w:tcBorders>
          </w:tcPr>
          <w:p w14:paraId="1E8810E8" w14:textId="77777777" w:rsidR="00F977B9" w:rsidRDefault="004364C2">
            <w:pPr>
              <w:rPr>
                <w:lang w:eastAsia="zh-TW"/>
              </w:rPr>
            </w:pPr>
            <w:r>
              <w:rPr>
                <w:rFonts w:eastAsiaTheme="minorEastAsia" w:hint="eastAsia"/>
              </w:rPr>
              <w:t>DCM</w:t>
            </w:r>
          </w:p>
        </w:tc>
        <w:tc>
          <w:tcPr>
            <w:tcW w:w="7563" w:type="dxa"/>
            <w:tcBorders>
              <w:top w:val="nil"/>
              <w:bottom w:val="single" w:sz="4" w:space="0" w:color="auto"/>
            </w:tcBorders>
          </w:tcPr>
          <w:p w14:paraId="64FD4582" w14:textId="77777777" w:rsidR="00F977B9" w:rsidRDefault="004364C2">
            <w:pPr>
              <w:rPr>
                <w:rFonts w:eastAsiaTheme="minorEastAsia"/>
              </w:rPr>
            </w:pPr>
            <w:r>
              <w:rPr>
                <w:rFonts w:eastAsiaTheme="minorEastAsia" w:hint="eastAsia"/>
              </w:rPr>
              <w:t>In our view, we should at least study UL WUS for requesting on-demand SIB-1, at least for UEs in RRC IDLE as this has proved to be positive effect on NES during Rel-19 discussion.</w:t>
            </w:r>
          </w:p>
          <w:p w14:paraId="63607307" w14:textId="77777777" w:rsidR="00F977B9" w:rsidRDefault="004364C2">
            <w:pPr>
              <w:rPr>
                <w:rFonts w:eastAsiaTheme="minorEastAsia"/>
              </w:rPr>
            </w:pPr>
            <w:r>
              <w:rPr>
                <w:rFonts w:eastAsiaTheme="minorEastAsia" w:hint="eastAsia"/>
              </w:rPr>
              <w:t xml:space="preserve">On the other hand, for the case of UL WUS for OD-SSB we should first discuss what scenarios to be applicable for the use of this technique. </w:t>
            </w:r>
          </w:p>
          <w:p w14:paraId="0629B57A" w14:textId="77777777" w:rsidR="00F977B9" w:rsidRDefault="004364C2">
            <w:pPr>
              <w:rPr>
                <w:lang w:eastAsia="zh-TW"/>
              </w:rPr>
            </w:pPr>
            <w:r>
              <w:rPr>
                <w:rFonts w:eastAsiaTheme="minorEastAsia" w:hint="eastAsia"/>
              </w:rPr>
              <w:t xml:space="preserve">Also, we should study NW triggered based OD-SSB transmission. </w:t>
            </w:r>
          </w:p>
        </w:tc>
      </w:tr>
      <w:tr w:rsidR="00F977B9" w14:paraId="4638258F" w14:textId="77777777">
        <w:tc>
          <w:tcPr>
            <w:tcW w:w="2065" w:type="dxa"/>
            <w:tcBorders>
              <w:top w:val="single" w:sz="4" w:space="0" w:color="auto"/>
              <w:bottom w:val="single" w:sz="4" w:space="0" w:color="auto"/>
            </w:tcBorders>
          </w:tcPr>
          <w:p w14:paraId="3D61B503" w14:textId="77777777" w:rsidR="00F977B9" w:rsidRDefault="004364C2">
            <w:pPr>
              <w:rPr>
                <w:rFonts w:eastAsiaTheme="minorEastAsia"/>
              </w:rPr>
            </w:pPr>
            <w:r>
              <w:rPr>
                <w:lang w:eastAsia="zh-TW"/>
              </w:rPr>
              <w:t>Qualcomm</w:t>
            </w:r>
          </w:p>
        </w:tc>
        <w:tc>
          <w:tcPr>
            <w:tcW w:w="7563" w:type="dxa"/>
            <w:tcBorders>
              <w:top w:val="single" w:sz="4" w:space="0" w:color="auto"/>
              <w:bottom w:val="single" w:sz="4" w:space="0" w:color="auto"/>
            </w:tcBorders>
          </w:tcPr>
          <w:p w14:paraId="686A0469" w14:textId="77777777" w:rsidR="00F977B9" w:rsidRDefault="004364C2">
            <w:pPr>
              <w:rPr>
                <w:rFonts w:eastAsiaTheme="minorEastAsia"/>
              </w:rPr>
            </w:pPr>
            <w:r>
              <w:rPr>
                <w:lang w:eastAsia="zh-TW"/>
              </w:rPr>
              <w:t xml:space="preserve">We are fine with the proposal </w:t>
            </w:r>
          </w:p>
        </w:tc>
      </w:tr>
      <w:tr w:rsidR="00F977B9" w14:paraId="45799837" w14:textId="77777777">
        <w:tc>
          <w:tcPr>
            <w:tcW w:w="2065" w:type="dxa"/>
            <w:tcBorders>
              <w:top w:val="single" w:sz="4" w:space="0" w:color="auto"/>
              <w:bottom w:val="single" w:sz="4" w:space="0" w:color="auto"/>
            </w:tcBorders>
          </w:tcPr>
          <w:p w14:paraId="7305AAA0" w14:textId="77777777" w:rsidR="00F977B9" w:rsidRDefault="004364C2">
            <w:pPr>
              <w:rPr>
                <w:lang w:eastAsia="zh-TW"/>
              </w:rPr>
            </w:pPr>
            <w:r>
              <w:rPr>
                <w:rFonts w:eastAsia="SimSun" w:hint="eastAsia"/>
                <w:lang w:eastAsia="zh-CN"/>
              </w:rPr>
              <w:t xml:space="preserve">ZTE, </w:t>
            </w:r>
            <w:proofErr w:type="spellStart"/>
            <w:r>
              <w:rPr>
                <w:rFonts w:eastAsia="SimSun" w:hint="eastAsia"/>
                <w:lang w:eastAsia="zh-CN"/>
              </w:rPr>
              <w:t>Sanechips</w:t>
            </w:r>
            <w:proofErr w:type="spellEnd"/>
          </w:p>
        </w:tc>
        <w:tc>
          <w:tcPr>
            <w:tcW w:w="7563" w:type="dxa"/>
            <w:tcBorders>
              <w:top w:val="single" w:sz="4" w:space="0" w:color="auto"/>
              <w:bottom w:val="single" w:sz="4" w:space="0" w:color="auto"/>
            </w:tcBorders>
          </w:tcPr>
          <w:p w14:paraId="3B6FA77F" w14:textId="77777777" w:rsidR="00F977B9" w:rsidRDefault="004364C2">
            <w:pPr>
              <w:rPr>
                <w:lang w:eastAsia="zh-TW"/>
              </w:rPr>
            </w:pPr>
            <w:r>
              <w:rPr>
                <w:rFonts w:eastAsia="SimSun" w:hint="eastAsia"/>
                <w:lang w:eastAsia="zh-CN"/>
              </w:rPr>
              <w:t>Similar update as vivo.</w:t>
            </w:r>
          </w:p>
        </w:tc>
      </w:tr>
      <w:tr w:rsidR="00F977B9" w14:paraId="4B478F54" w14:textId="77777777">
        <w:tc>
          <w:tcPr>
            <w:tcW w:w="2065" w:type="dxa"/>
            <w:tcBorders>
              <w:top w:val="single" w:sz="4" w:space="0" w:color="auto"/>
              <w:bottom w:val="single" w:sz="4" w:space="0" w:color="auto"/>
            </w:tcBorders>
          </w:tcPr>
          <w:p w14:paraId="64D15117" w14:textId="77777777" w:rsidR="00F977B9" w:rsidRDefault="004364C2">
            <w:pPr>
              <w:rPr>
                <w:rFonts w:eastAsia="SimSun"/>
                <w:lang w:eastAsia="zh-CN"/>
              </w:rPr>
            </w:pPr>
            <w:r>
              <w:rPr>
                <w:rFonts w:eastAsia="SimSun" w:hint="eastAsia"/>
                <w:lang w:eastAsia="zh-CN"/>
              </w:rPr>
              <w:t>CATT</w:t>
            </w:r>
          </w:p>
        </w:tc>
        <w:tc>
          <w:tcPr>
            <w:tcW w:w="7563" w:type="dxa"/>
            <w:tcBorders>
              <w:top w:val="single" w:sz="4" w:space="0" w:color="auto"/>
              <w:bottom w:val="single" w:sz="4" w:space="0" w:color="auto"/>
            </w:tcBorders>
          </w:tcPr>
          <w:p w14:paraId="4D20DAC3" w14:textId="77777777" w:rsidR="00F977B9" w:rsidRDefault="004364C2">
            <w:pPr>
              <w:rPr>
                <w:rFonts w:eastAsia="SimSun"/>
                <w:lang w:eastAsia="zh-CN"/>
              </w:rPr>
            </w:pPr>
            <w:r>
              <w:rPr>
                <w:rFonts w:eastAsia="SimSun" w:hint="eastAsia"/>
                <w:lang w:eastAsia="zh-CN"/>
              </w:rPr>
              <w:t xml:space="preserve">We are OK to study UL WUS, but the </w:t>
            </w:r>
            <w:r>
              <w:rPr>
                <w:rFonts w:eastAsia="SimSun"/>
                <w:lang w:eastAsia="zh-CN"/>
              </w:rPr>
              <w:t>purpose</w:t>
            </w:r>
            <w:r>
              <w:rPr>
                <w:rFonts w:eastAsia="SimSun" w:hint="eastAsia"/>
                <w:lang w:eastAsia="zh-CN"/>
              </w:rPr>
              <w:t xml:space="preserve"> of UL WUS can be further discussed.</w:t>
            </w:r>
          </w:p>
          <w:p w14:paraId="00754AE7" w14:textId="77777777" w:rsidR="00F977B9" w:rsidRDefault="004364C2">
            <w:pPr>
              <w:pStyle w:val="ae"/>
              <w:rPr>
                <w:lang w:eastAsia="zh-CN"/>
              </w:rPr>
            </w:pPr>
            <w:r>
              <w:rPr>
                <w:bCs/>
                <w:lang w:eastAsia="zh-CN"/>
              </w:rPr>
              <w:t xml:space="preserve">FL Proposal </w:t>
            </w:r>
            <w:r>
              <w:rPr>
                <w:bCs/>
                <w:lang w:eastAsia="zh-CN"/>
              </w:rPr>
              <w:fldChar w:fldCharType="begin"/>
            </w:r>
            <w:r>
              <w:rPr>
                <w:bCs/>
                <w:lang w:eastAsia="zh-CN"/>
              </w:rPr>
              <w:instrText xml:space="preserve"> REF _Ref213850891 \r \h  \* MERGEFORMAT </w:instrText>
            </w:r>
            <w:r>
              <w:rPr>
                <w:bCs/>
                <w:lang w:eastAsia="zh-CN"/>
              </w:rPr>
            </w:r>
            <w:r>
              <w:rPr>
                <w:bCs/>
                <w:lang w:eastAsia="zh-CN"/>
              </w:rPr>
              <w:fldChar w:fldCharType="separate"/>
            </w:r>
            <w:r>
              <w:rPr>
                <w:bCs/>
                <w:lang w:eastAsia="zh-CN"/>
              </w:rPr>
              <w:t>4.3</w:t>
            </w:r>
            <w:r>
              <w:rPr>
                <w:bCs/>
                <w:lang w:eastAsia="zh-CN"/>
              </w:rPr>
              <w:fldChar w:fldCharType="end"/>
            </w:r>
            <w:r>
              <w:rPr>
                <w:bCs/>
                <w:lang w:eastAsia="zh-CN"/>
              </w:rPr>
              <w:t>.1</w:t>
            </w:r>
            <w:r>
              <w:rPr>
                <w:lang w:eastAsia="zh-CN"/>
              </w:rPr>
              <w:t xml:space="preserve">: Study </w:t>
            </w:r>
            <w:r>
              <w:rPr>
                <w:rFonts w:hint="eastAsia"/>
                <w:lang w:eastAsia="zh-CN"/>
              </w:rPr>
              <w:t xml:space="preserve">and </w:t>
            </w:r>
            <w:r>
              <w:rPr>
                <w:lang w:eastAsia="zh-CN"/>
              </w:rPr>
              <w:t>evaluate</w:t>
            </w:r>
            <w:r>
              <w:rPr>
                <w:rFonts w:hint="eastAsia"/>
                <w:lang w:eastAsia="zh-CN"/>
              </w:rPr>
              <w:t xml:space="preserve"> the </w:t>
            </w:r>
            <w:r>
              <w:rPr>
                <w:lang w:eastAsia="zh-CN"/>
              </w:rPr>
              <w:t xml:space="preserve">UL WUS operation for </w:t>
            </w:r>
            <w:r>
              <w:rPr>
                <w:rFonts w:hint="eastAsia"/>
                <w:lang w:eastAsia="zh-CN"/>
              </w:rPr>
              <w:t>NW</w:t>
            </w:r>
            <w:r>
              <w:rPr>
                <w:lang w:eastAsia="zh-CN"/>
              </w:rPr>
              <w:t xml:space="preserve"> for 6GR EE improvement</w:t>
            </w:r>
            <w:r>
              <w:rPr>
                <w:rFonts w:hint="eastAsia"/>
                <w:lang w:eastAsia="zh-CN"/>
              </w:rPr>
              <w:t xml:space="preserve">, </w:t>
            </w:r>
            <w:r>
              <w:rPr>
                <w:lang w:eastAsia="zh-CN"/>
              </w:rPr>
              <w:t xml:space="preserve">following </w:t>
            </w:r>
            <w:r>
              <w:rPr>
                <w:rFonts w:hint="eastAsia"/>
                <w:lang w:eastAsia="zh-CN"/>
              </w:rPr>
              <w:t xml:space="preserve">UL WUS </w:t>
            </w:r>
            <w:r>
              <w:rPr>
                <w:lang w:eastAsia="zh-CN"/>
              </w:rPr>
              <w:t>purpose</w:t>
            </w:r>
            <w:r>
              <w:rPr>
                <w:rFonts w:eastAsia="DengXian" w:hint="eastAsia"/>
                <w:lang w:eastAsia="zh-CN"/>
              </w:rPr>
              <w:t xml:space="preserve"> can be considered: </w:t>
            </w:r>
            <w:r>
              <w:rPr>
                <w:rFonts w:hint="eastAsia"/>
                <w:lang w:eastAsia="zh-CN"/>
              </w:rPr>
              <w:t xml:space="preserve"> </w:t>
            </w:r>
          </w:p>
          <w:p w14:paraId="2EC72E26" w14:textId="77777777" w:rsidR="00F977B9" w:rsidRDefault="004364C2">
            <w:pPr>
              <w:pStyle w:val="ae"/>
              <w:numPr>
                <w:ilvl w:val="0"/>
                <w:numId w:val="45"/>
              </w:numPr>
              <w:suppressAutoHyphens w:val="0"/>
              <w:overflowPunct w:val="0"/>
              <w:autoSpaceDE w:val="0"/>
              <w:autoSpaceDN w:val="0"/>
              <w:adjustRightInd w:val="0"/>
              <w:spacing w:line="240" w:lineRule="auto"/>
              <w:jc w:val="left"/>
              <w:rPr>
                <w:lang w:eastAsia="zh-CN"/>
              </w:rPr>
            </w:pPr>
            <w:r>
              <w:t>UE-triggered NW wake-up</w:t>
            </w:r>
            <w:r>
              <w:rPr>
                <w:rFonts w:hint="eastAsia"/>
                <w:lang w:eastAsia="zh-CN"/>
              </w:rPr>
              <w:t xml:space="preserve"> </w:t>
            </w:r>
            <w:r>
              <w:t>considering, e.g</w:t>
            </w:r>
            <w:r>
              <w:rPr>
                <w:rFonts w:eastAsia="DengXian" w:hint="eastAsia"/>
                <w:lang w:eastAsia="zh-CN"/>
              </w:rPr>
              <w:t>.,</w:t>
            </w:r>
            <w:r>
              <w:rPr>
                <w:rFonts w:hint="eastAsia"/>
                <w:lang w:eastAsia="zh-CN"/>
              </w:rPr>
              <w:t xml:space="preserve"> PRACH reception</w:t>
            </w:r>
          </w:p>
          <w:p w14:paraId="2A42446B" w14:textId="77777777" w:rsidR="00F977B9" w:rsidRDefault="004364C2">
            <w:pPr>
              <w:pStyle w:val="ae"/>
              <w:numPr>
                <w:ilvl w:val="0"/>
                <w:numId w:val="45"/>
              </w:numPr>
              <w:suppressAutoHyphens w:val="0"/>
              <w:overflowPunct w:val="0"/>
              <w:autoSpaceDE w:val="0"/>
              <w:autoSpaceDN w:val="0"/>
              <w:adjustRightInd w:val="0"/>
              <w:spacing w:line="240" w:lineRule="auto"/>
              <w:jc w:val="left"/>
              <w:rPr>
                <w:rFonts w:eastAsia="SimSun"/>
                <w:lang w:eastAsia="zh-CN"/>
              </w:rPr>
            </w:pPr>
            <w:r>
              <w:rPr>
                <w:bCs/>
              </w:rPr>
              <w:t>requesting on-demand sync signals and/or on-demand SIB-1</w:t>
            </w:r>
            <w:r>
              <w:rPr>
                <w:rFonts w:hint="eastAsia"/>
                <w:bCs/>
              </w:rPr>
              <w:t>,</w:t>
            </w:r>
            <w:r>
              <w:rPr>
                <w:bCs/>
              </w:rPr>
              <w:t xml:space="preserve"> at least for UEs in RRC IDLE during initial access and cell reselection</w:t>
            </w:r>
          </w:p>
        </w:tc>
      </w:tr>
      <w:tr w:rsidR="00F977B9" w14:paraId="7775113E" w14:textId="77777777" w:rsidTr="000E05FC">
        <w:tc>
          <w:tcPr>
            <w:tcW w:w="2065" w:type="dxa"/>
            <w:tcBorders>
              <w:top w:val="single" w:sz="4" w:space="0" w:color="auto"/>
              <w:bottom w:val="single" w:sz="4" w:space="0" w:color="auto"/>
            </w:tcBorders>
          </w:tcPr>
          <w:p w14:paraId="13527288" w14:textId="77777777" w:rsidR="00F977B9" w:rsidRDefault="004364C2">
            <w:pPr>
              <w:rPr>
                <w:rFonts w:eastAsia="SimSun"/>
                <w:lang w:eastAsia="zh-CN"/>
              </w:rPr>
            </w:pPr>
            <w:r>
              <w:rPr>
                <w:rFonts w:eastAsia="Malgun Gothic"/>
                <w:lang w:eastAsia="ko-KR"/>
              </w:rPr>
              <w:t>Apple</w:t>
            </w:r>
          </w:p>
        </w:tc>
        <w:tc>
          <w:tcPr>
            <w:tcW w:w="7563" w:type="dxa"/>
            <w:tcBorders>
              <w:top w:val="single" w:sz="4" w:space="0" w:color="auto"/>
              <w:bottom w:val="single" w:sz="4" w:space="0" w:color="auto"/>
            </w:tcBorders>
          </w:tcPr>
          <w:p w14:paraId="5D008181" w14:textId="77777777" w:rsidR="00F977B9" w:rsidRDefault="004364C2">
            <w:pPr>
              <w:rPr>
                <w:bCs/>
              </w:rPr>
            </w:pPr>
            <w:r>
              <w:rPr>
                <w:rFonts w:eastAsia="DengXian"/>
                <w:lang w:eastAsia="zh-CN"/>
              </w:rPr>
              <w:t xml:space="preserve">Similar view as SS. </w:t>
            </w:r>
          </w:p>
        </w:tc>
      </w:tr>
      <w:tr w:rsidR="000E05FC" w14:paraId="2606451F" w14:textId="77777777" w:rsidTr="009B36DF">
        <w:tc>
          <w:tcPr>
            <w:tcW w:w="2065" w:type="dxa"/>
            <w:tcBorders>
              <w:top w:val="single" w:sz="4" w:space="0" w:color="auto"/>
              <w:bottom w:val="single" w:sz="4" w:space="0" w:color="auto"/>
            </w:tcBorders>
          </w:tcPr>
          <w:p w14:paraId="6123807E" w14:textId="77777777" w:rsidR="000E05FC" w:rsidRPr="000E05FC" w:rsidRDefault="000E05FC">
            <w:pPr>
              <w:rPr>
                <w:rFonts w:eastAsia="DengXian"/>
                <w:lang w:eastAsia="zh-CN"/>
              </w:rPr>
            </w:pPr>
            <w:r>
              <w:rPr>
                <w:rFonts w:eastAsia="DengXian" w:hint="eastAsia"/>
                <w:lang w:eastAsia="zh-CN"/>
              </w:rPr>
              <w:t>S</w:t>
            </w:r>
            <w:r>
              <w:rPr>
                <w:rFonts w:eastAsia="DengXian"/>
                <w:lang w:eastAsia="zh-CN"/>
              </w:rPr>
              <w:t>harp</w:t>
            </w:r>
          </w:p>
        </w:tc>
        <w:tc>
          <w:tcPr>
            <w:tcW w:w="7563" w:type="dxa"/>
            <w:tcBorders>
              <w:top w:val="single" w:sz="4" w:space="0" w:color="auto"/>
              <w:bottom w:val="single" w:sz="4" w:space="0" w:color="auto"/>
            </w:tcBorders>
          </w:tcPr>
          <w:p w14:paraId="2A053D1D" w14:textId="77777777" w:rsidR="000E05FC" w:rsidRDefault="000E05FC">
            <w:pPr>
              <w:rPr>
                <w:rFonts w:eastAsia="DengXian"/>
                <w:lang w:eastAsia="zh-CN"/>
              </w:rPr>
            </w:pPr>
            <w:r>
              <w:rPr>
                <w:rFonts w:eastAsia="DengXian"/>
                <w:lang w:eastAsia="zh-CN"/>
              </w:rPr>
              <w:t>OK.</w:t>
            </w:r>
          </w:p>
        </w:tc>
      </w:tr>
      <w:tr w:rsidR="009B36DF" w14:paraId="1452BAB4" w14:textId="77777777">
        <w:tc>
          <w:tcPr>
            <w:tcW w:w="2065" w:type="dxa"/>
            <w:tcBorders>
              <w:top w:val="single" w:sz="4" w:space="0" w:color="auto"/>
            </w:tcBorders>
          </w:tcPr>
          <w:p w14:paraId="41CF2F88" w14:textId="2D3CB5E0" w:rsidR="009B36DF" w:rsidRDefault="009B36DF" w:rsidP="009B36DF">
            <w:pPr>
              <w:rPr>
                <w:rFonts w:eastAsia="DengXian"/>
                <w:lang w:eastAsia="zh-CN"/>
              </w:rPr>
            </w:pPr>
            <w:r>
              <w:rPr>
                <w:rFonts w:eastAsia="DengXian"/>
                <w:lang w:eastAsia="zh-CN"/>
              </w:rPr>
              <w:t>Xiaomi</w:t>
            </w:r>
          </w:p>
        </w:tc>
        <w:tc>
          <w:tcPr>
            <w:tcW w:w="7563" w:type="dxa"/>
            <w:tcBorders>
              <w:top w:val="single" w:sz="4" w:space="0" w:color="auto"/>
            </w:tcBorders>
          </w:tcPr>
          <w:p w14:paraId="0D1A276C" w14:textId="77777777" w:rsidR="009B36DF" w:rsidRDefault="009B36DF" w:rsidP="009B36DF">
            <w:pPr>
              <w:rPr>
                <w:rFonts w:eastAsia="DengXian"/>
                <w:lang w:eastAsia="zh-CN"/>
              </w:rPr>
            </w:pPr>
            <w:r>
              <w:rPr>
                <w:rFonts w:eastAsia="DengXian" w:hint="eastAsia"/>
                <w:lang w:eastAsia="zh-CN"/>
              </w:rPr>
              <w:t>Considering we already have agreement saying we need to study on-demand signal and channel, it seems UL WUS study is already part of it.</w:t>
            </w:r>
          </w:p>
          <w:p w14:paraId="445F3A77" w14:textId="3F6713EE" w:rsidR="009B36DF" w:rsidRDefault="009B36DF" w:rsidP="009B36DF">
            <w:pPr>
              <w:rPr>
                <w:rFonts w:eastAsia="DengXian"/>
                <w:lang w:eastAsia="zh-CN"/>
              </w:rPr>
            </w:pPr>
            <w:r>
              <w:rPr>
                <w:rFonts w:eastAsia="DengXian" w:hint="eastAsia"/>
                <w:lang w:eastAsia="zh-CN"/>
              </w:rPr>
              <w:t>This proposal can be deprioritized.</w:t>
            </w:r>
          </w:p>
        </w:tc>
      </w:tr>
      <w:tr w:rsidR="00D16800" w14:paraId="67D13FE0" w14:textId="77777777" w:rsidTr="00D16800">
        <w:tc>
          <w:tcPr>
            <w:tcW w:w="2065" w:type="dxa"/>
          </w:tcPr>
          <w:p w14:paraId="7BA5F028" w14:textId="17886299" w:rsidR="00D16800" w:rsidRDefault="00D16800" w:rsidP="009E1A1E">
            <w:pPr>
              <w:rPr>
                <w:rFonts w:eastAsia="DengXian"/>
                <w:lang w:eastAsia="zh-CN"/>
              </w:rPr>
            </w:pPr>
            <w:r>
              <w:rPr>
                <w:rFonts w:eastAsia="DengXian"/>
                <w:lang w:eastAsia="zh-CN"/>
              </w:rPr>
              <w:lastRenderedPageBreak/>
              <w:t>OPPO</w:t>
            </w:r>
          </w:p>
        </w:tc>
        <w:tc>
          <w:tcPr>
            <w:tcW w:w="7563" w:type="dxa"/>
          </w:tcPr>
          <w:p w14:paraId="27FB1E97" w14:textId="36AFB144" w:rsidR="00D16800" w:rsidRDefault="005A54E9" w:rsidP="009E1A1E">
            <w:pPr>
              <w:rPr>
                <w:rFonts w:eastAsia="DengXian"/>
                <w:lang w:eastAsia="zh-CN"/>
              </w:rPr>
            </w:pPr>
            <w:r>
              <w:rPr>
                <w:rFonts w:eastAsia="DengXian"/>
                <w:lang w:eastAsia="zh-CN"/>
              </w:rPr>
              <w:t>S</w:t>
            </w:r>
            <w:r w:rsidR="00D16800">
              <w:rPr>
                <w:rFonts w:eastAsia="DengXian"/>
                <w:lang w:eastAsia="zh-CN"/>
              </w:rPr>
              <w:t>upport</w:t>
            </w:r>
          </w:p>
        </w:tc>
      </w:tr>
      <w:tr w:rsidR="005A54E9" w14:paraId="69606766" w14:textId="77777777" w:rsidTr="00D16800">
        <w:tc>
          <w:tcPr>
            <w:tcW w:w="2065" w:type="dxa"/>
          </w:tcPr>
          <w:p w14:paraId="5D1AFE17" w14:textId="30F50985" w:rsidR="005A54E9" w:rsidRDefault="005A54E9" w:rsidP="005A54E9">
            <w:pPr>
              <w:rPr>
                <w:rFonts w:eastAsia="DengXian"/>
                <w:lang w:eastAsia="zh-CN"/>
              </w:rPr>
            </w:pPr>
            <w:r>
              <w:rPr>
                <w:rFonts w:eastAsia="DengXian" w:hint="eastAsia"/>
                <w:lang w:eastAsia="zh-CN"/>
              </w:rPr>
              <w:t>Huawei, HiSilicon03</w:t>
            </w:r>
          </w:p>
        </w:tc>
        <w:tc>
          <w:tcPr>
            <w:tcW w:w="7563" w:type="dxa"/>
          </w:tcPr>
          <w:p w14:paraId="437AFB2C" w14:textId="77777777" w:rsidR="005A54E9" w:rsidRPr="005239D3" w:rsidRDefault="005A54E9" w:rsidP="005A54E9">
            <w:pPr>
              <w:rPr>
                <w:rStyle w:val="aff8"/>
                <w:rFonts w:eastAsia="DengXian"/>
                <w:b w:val="0"/>
                <w:bCs w:val="0"/>
                <w:lang w:eastAsia="zh-CN"/>
              </w:rPr>
            </w:pPr>
            <w:r>
              <w:rPr>
                <w:rFonts w:eastAsia="DengXian" w:hint="eastAsia"/>
                <w:lang w:eastAsia="zh-CN"/>
              </w:rPr>
              <w:t>We suggest the following modifications.</w:t>
            </w:r>
          </w:p>
          <w:p w14:paraId="6F92AF6A" w14:textId="6002A83D" w:rsidR="005A54E9" w:rsidRDefault="005A54E9" w:rsidP="005A54E9">
            <w:pPr>
              <w:rPr>
                <w:rFonts w:eastAsia="DengXian"/>
                <w:lang w:eastAsia="zh-CN"/>
              </w:rPr>
            </w:pPr>
            <w:r>
              <w:rPr>
                <w:rStyle w:val="aff8"/>
              </w:rPr>
              <w:t xml:space="preserve">Study UL WUS for requesting on-demand sync signals and/or on-demand SIB-1, </w:t>
            </w:r>
            <w:r w:rsidRPr="005239D3">
              <w:rPr>
                <w:rStyle w:val="aff8"/>
                <w:rFonts w:eastAsia="DengXian" w:hint="eastAsia"/>
                <w:color w:val="FF0000"/>
                <w:lang w:eastAsia="zh-CN"/>
              </w:rPr>
              <w:t>UE identification and scheduling</w:t>
            </w:r>
            <w:r>
              <w:rPr>
                <w:rStyle w:val="aff8"/>
                <w:rFonts w:eastAsia="DengXian" w:hint="eastAsia"/>
                <w:color w:val="FF0000"/>
                <w:lang w:eastAsia="zh-CN"/>
              </w:rPr>
              <w:t xml:space="preserve"> </w:t>
            </w:r>
            <w:r w:rsidRPr="005239D3">
              <w:rPr>
                <w:rStyle w:val="aff8"/>
                <w:rFonts w:eastAsia="DengXian" w:hint="eastAsia"/>
                <w:color w:val="FF0000"/>
                <w:lang w:eastAsia="zh-CN"/>
              </w:rPr>
              <w:t xml:space="preserve">with BS low power </w:t>
            </w:r>
            <w:r w:rsidRPr="005239D3">
              <w:rPr>
                <w:rStyle w:val="aff8"/>
                <w:rFonts w:eastAsia="DengXian"/>
                <w:color w:val="FF0000"/>
                <w:lang w:eastAsia="zh-CN"/>
              </w:rPr>
              <w:t>consumption</w:t>
            </w:r>
            <w:r w:rsidRPr="005239D3">
              <w:rPr>
                <w:rStyle w:val="aff8"/>
                <w:rFonts w:eastAsia="DengXian" w:hint="eastAsia"/>
                <w:color w:val="FF0000"/>
                <w:lang w:eastAsia="zh-CN"/>
              </w:rPr>
              <w:t xml:space="preserve">, RACH response </w:t>
            </w:r>
            <w:r w:rsidRPr="005239D3">
              <w:rPr>
                <w:rStyle w:val="aff8"/>
                <w:rFonts w:eastAsia="DengXian"/>
                <w:color w:val="FF0000"/>
                <w:lang w:eastAsia="zh-CN"/>
              </w:rPr>
              <w:t>considering</w:t>
            </w:r>
            <w:r w:rsidRPr="005239D3">
              <w:rPr>
                <w:rStyle w:val="aff8"/>
                <w:rFonts w:eastAsia="DengXian" w:hint="eastAsia"/>
                <w:color w:val="FF0000"/>
                <w:lang w:eastAsia="zh-CN"/>
              </w:rPr>
              <w:t xml:space="preserve"> different RRC states </w:t>
            </w:r>
            <w:r w:rsidRPr="005239D3">
              <w:rPr>
                <w:rStyle w:val="aff8"/>
                <w:strike/>
              </w:rPr>
              <w:t>at least for UEs in RRC IDLE during initial access and cell reselection</w:t>
            </w:r>
            <w:r>
              <w:rPr>
                <w:rStyle w:val="aff8"/>
              </w:rPr>
              <w:t>.</w:t>
            </w:r>
          </w:p>
        </w:tc>
      </w:tr>
      <w:tr w:rsidR="00B27147" w14:paraId="127C2419" w14:textId="77777777" w:rsidTr="001E7099">
        <w:tc>
          <w:tcPr>
            <w:tcW w:w="2065" w:type="dxa"/>
            <w:tcBorders>
              <w:top w:val="single" w:sz="4" w:space="0" w:color="auto"/>
            </w:tcBorders>
          </w:tcPr>
          <w:p w14:paraId="7795D750" w14:textId="77777777" w:rsidR="00B27147" w:rsidRDefault="00B27147" w:rsidP="001E7099">
            <w:pPr>
              <w:rPr>
                <w:rFonts w:eastAsia="DengXian"/>
                <w:lang w:eastAsia="zh-CN"/>
              </w:rPr>
            </w:pPr>
            <w:proofErr w:type="spellStart"/>
            <w:r>
              <w:rPr>
                <w:rFonts w:eastAsia="DengXian"/>
                <w:lang w:eastAsia="zh-CN"/>
              </w:rPr>
              <w:t>Futurewei</w:t>
            </w:r>
            <w:proofErr w:type="spellEnd"/>
          </w:p>
        </w:tc>
        <w:tc>
          <w:tcPr>
            <w:tcW w:w="7563" w:type="dxa"/>
            <w:tcBorders>
              <w:top w:val="single" w:sz="4" w:space="0" w:color="auto"/>
            </w:tcBorders>
          </w:tcPr>
          <w:p w14:paraId="4A720023" w14:textId="77777777" w:rsidR="00B27147" w:rsidRDefault="00B27147" w:rsidP="001E7099">
            <w:pPr>
              <w:rPr>
                <w:rFonts w:eastAsia="DengXian"/>
                <w:lang w:eastAsia="zh-CN"/>
              </w:rPr>
            </w:pPr>
            <w:r>
              <w:rPr>
                <w:rFonts w:eastAsia="DengXian"/>
                <w:lang w:eastAsia="zh-CN"/>
              </w:rPr>
              <w:t>We are OK</w:t>
            </w:r>
          </w:p>
        </w:tc>
      </w:tr>
      <w:tr w:rsidR="00525CC7" w14:paraId="664170EB" w14:textId="77777777" w:rsidTr="00D16800">
        <w:tc>
          <w:tcPr>
            <w:tcW w:w="2065" w:type="dxa"/>
          </w:tcPr>
          <w:p w14:paraId="3ACE9709" w14:textId="47A1726F" w:rsidR="00525CC7" w:rsidRDefault="00525CC7" w:rsidP="00525CC7">
            <w:pPr>
              <w:rPr>
                <w:rFonts w:eastAsia="DengXian"/>
                <w:lang w:eastAsia="zh-CN"/>
              </w:rPr>
            </w:pPr>
            <w:r>
              <w:rPr>
                <w:lang w:eastAsia="zh-TW"/>
              </w:rPr>
              <w:t>NEC</w:t>
            </w:r>
          </w:p>
        </w:tc>
        <w:tc>
          <w:tcPr>
            <w:tcW w:w="7563" w:type="dxa"/>
          </w:tcPr>
          <w:p w14:paraId="22851348" w14:textId="17AFE0B2" w:rsidR="00525CC7" w:rsidRDefault="00525CC7" w:rsidP="00525CC7">
            <w:pPr>
              <w:rPr>
                <w:rFonts w:eastAsia="DengXian"/>
                <w:lang w:eastAsia="zh-CN"/>
              </w:rPr>
            </w:pPr>
            <w:r>
              <w:rPr>
                <w:lang w:eastAsia="zh-TW"/>
              </w:rPr>
              <w:t xml:space="preserve">Support. </w:t>
            </w:r>
            <w:r w:rsidRPr="003F10E6">
              <w:rPr>
                <w:lang w:eastAsia="zh-TW"/>
              </w:rPr>
              <w:t>UE-triggered on-demand SSB is a promising solution, and a potential mechanism for this is via an UL-WUS. We propose that the study of UE-triggered on-demand SSB should investigate the design of a UL-WUS, mechanisms for providing its configuration to UEs, and procedures for achieving initial downlink synchronization for its transmission.</w:t>
            </w:r>
          </w:p>
        </w:tc>
      </w:tr>
      <w:tr w:rsidR="00607A87" w14:paraId="189B6209" w14:textId="77777777" w:rsidTr="00D16800">
        <w:tc>
          <w:tcPr>
            <w:tcW w:w="2065" w:type="dxa"/>
          </w:tcPr>
          <w:p w14:paraId="548A72CD" w14:textId="68640E8A" w:rsidR="00607A87" w:rsidRDefault="00607A87" w:rsidP="00607A87">
            <w:pPr>
              <w:rPr>
                <w:lang w:eastAsia="zh-TW"/>
              </w:rPr>
            </w:pPr>
            <w:r>
              <w:rPr>
                <w:rFonts w:eastAsia="DengXian"/>
                <w:lang w:eastAsia="zh-CN"/>
              </w:rPr>
              <w:t>Panasonic</w:t>
            </w:r>
          </w:p>
        </w:tc>
        <w:tc>
          <w:tcPr>
            <w:tcW w:w="7563" w:type="dxa"/>
          </w:tcPr>
          <w:p w14:paraId="68F9F6B6" w14:textId="77777777" w:rsidR="00607A87" w:rsidRDefault="00607A87" w:rsidP="00607A87">
            <w:pPr>
              <w:rPr>
                <w:rFonts w:eastAsia="DengXian"/>
                <w:lang w:eastAsia="zh-CN"/>
              </w:rPr>
            </w:pPr>
            <w:r>
              <w:rPr>
                <w:rFonts w:eastAsia="DengXian"/>
                <w:lang w:eastAsia="zh-CN"/>
              </w:rPr>
              <w:t>The study should focus on the scenarios and procedures first rather than the UL-WUS itself.  So, we propose following updates:</w:t>
            </w:r>
          </w:p>
          <w:p w14:paraId="5E630A9F" w14:textId="587A9E06" w:rsidR="00607A87" w:rsidRDefault="00607A87" w:rsidP="00607A87">
            <w:pPr>
              <w:rPr>
                <w:lang w:eastAsia="zh-TW"/>
              </w:rPr>
            </w:pPr>
            <w:r>
              <w:rPr>
                <w:rStyle w:val="aff8"/>
              </w:rPr>
              <w:t>Study scenarios and procedures for requesting on-demand sync signals and/or on-demand SIB-1, at least for UEs in RRC IDLE during initial access and cell reselection.</w:t>
            </w:r>
          </w:p>
        </w:tc>
      </w:tr>
    </w:tbl>
    <w:p w14:paraId="599689F5" w14:textId="77777777" w:rsidR="00F977B9" w:rsidRDefault="00F977B9">
      <w:pPr>
        <w:rPr>
          <w:lang w:eastAsia="zh-TW"/>
        </w:rPr>
      </w:pPr>
    </w:p>
    <w:p w14:paraId="7F3751B8" w14:textId="77777777" w:rsidR="00F977B9" w:rsidRDefault="004364C2">
      <w:pPr>
        <w:pStyle w:val="2"/>
        <w:rPr>
          <w:lang w:val="en-US"/>
        </w:rPr>
      </w:pPr>
      <w:bookmarkStart w:id="16" w:name="_Ref213935453"/>
      <w:r>
        <w:rPr>
          <w:lang w:val="en-US"/>
        </w:rPr>
        <w:t>Multi-carrier and CA</w:t>
      </w:r>
      <w:bookmarkEnd w:id="16"/>
    </w:p>
    <w:p w14:paraId="0846F842" w14:textId="77777777" w:rsidR="00F977B9" w:rsidRDefault="004364C2">
      <w:pPr>
        <w:pStyle w:val="3"/>
        <w:rPr>
          <w:lang w:val="en-US"/>
        </w:rPr>
      </w:pPr>
      <w:r>
        <w:rPr>
          <w:lang w:val="en-US"/>
        </w:rPr>
        <w:t>Companies’ views</w:t>
      </w:r>
    </w:p>
    <w:p w14:paraId="25AEAB8F" w14:textId="77777777" w:rsidR="00F977B9" w:rsidRDefault="004364C2">
      <w:r>
        <w:t>Some companies’ view is that the existing CA framework in 5G, with its one-to-one mapping between a cell and a carrier, is inefficient for 6GR NES because it requires multiple carriers to transmit always-on common signals (vivo). The fundamental consensus is that 6GR must minimize the number of carriers/cells transmitting these signals (Samsung), leading to a focus on the Sync signal-less carriers/cells/TRPs mechanism (</w:t>
      </w:r>
      <w:proofErr w:type="spellStart"/>
      <w:r>
        <w:t>Ofinno</w:t>
      </w:r>
      <w:proofErr w:type="spellEnd"/>
      <w:r>
        <w:t>, CMCC, Fraunhofer, OPPO, Ericsson, KT). This concept should be retained and standardized. To achieve this, companies widely support adopting an Anchor/Non-Anchor or Coverage/Capacity Carrier Structure (</w:t>
      </w:r>
      <w:proofErr w:type="spellStart"/>
      <w:r>
        <w:t>Futurewei</w:t>
      </w:r>
      <w:proofErr w:type="spellEnd"/>
      <w:r>
        <w:t xml:space="preserve">, vivo, CATT, Lenovo, Samsung, </w:t>
      </w:r>
      <w:proofErr w:type="spellStart"/>
      <w:r>
        <w:t>Ofinno</w:t>
      </w:r>
      <w:proofErr w:type="spellEnd"/>
      <w:r>
        <w:t xml:space="preserve">, MediaTek, TCL, CAICT), where the Anchor/Coverage carrier (often a low-frequency carrier) handles essential synchronization and system information transmissions, allowing the Non-Anchor/Capacity carriers (often high-bandwidth </w:t>
      </w:r>
      <w:proofErr w:type="spellStart"/>
      <w:r>
        <w:t>SCells</w:t>
      </w:r>
      <w:proofErr w:type="spellEnd"/>
      <w:r>
        <w:t xml:space="preserve">) to turn off their TX/RX components or transmit only long-period AO-SSs by default, see </w:t>
      </w:r>
      <w:r>
        <w:fldChar w:fldCharType="begin"/>
      </w:r>
      <w:r>
        <w:instrText xml:space="preserve"> REF _Ref214026487 \h </w:instrText>
      </w:r>
      <w:r>
        <w:fldChar w:fldCharType="separate"/>
      </w:r>
      <w:r>
        <w:t>Figure 3</w:t>
      </w:r>
      <w:r>
        <w:fldChar w:fldCharType="end"/>
      </w:r>
      <w:r>
        <w:t xml:space="preserve">. To maximize the operational benefits of this structure, fast </w:t>
      </w:r>
      <w:proofErr w:type="spellStart"/>
      <w:r>
        <w:t>SCell</w:t>
      </w:r>
      <w:proofErr w:type="spellEnd"/>
      <w:r>
        <w:t xml:space="preserve"> activation and deactivation/dormancy procedures are necessary (vivo, CMCC, CATT, Samsung, Apple, TCL), allowing capacity carriers to be swiftly brought online when traffic demands spike and returned to sleep promptly; however, NR procedures for this feature often had duplications and limitations. Furthermore, enhancing energy efficiency involves dynamically adapting carrier roles, with several proposals suggesting the support of UL-only cell and DL-only cell configurations (vivo, ZTE, TCL), where the network can dynamically allocate carriers as full duplex, DL-only, or UL-only based on traffic needs. Finally, enhancements also include the study of Single Cell with Multiple Carriers (SCMC) as an alternative framework to legacy CA, which allows multiple carriers to map to the same logical cell, reducing overhead and enabling common signal/channel sharing only on one carrier.</w:t>
      </w:r>
    </w:p>
    <w:p w14:paraId="38F84D8A" w14:textId="77777777" w:rsidR="00F977B9" w:rsidRDefault="004364C2">
      <w:pPr>
        <w:keepNext/>
        <w:jc w:val="center"/>
      </w:pPr>
      <w:r>
        <w:rPr>
          <w:noProof/>
          <w:lang w:eastAsia="zh-CN"/>
        </w:rPr>
        <w:drawing>
          <wp:inline distT="0" distB="0" distL="0" distR="0" wp14:anchorId="347B2D71" wp14:editId="748B1094">
            <wp:extent cx="2560320" cy="899160"/>
            <wp:effectExtent l="0" t="0" r="0" b="0"/>
            <wp:docPr id="7" name="Image2"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2" descr="A diagram of a graph&#10;&#10;AI-generated content may be incorrect."/>
                    <pic:cNvPicPr>
                      <a:picLocks noChangeAspect="1" noChangeArrowheads="1"/>
                    </pic:cNvPicPr>
                  </pic:nvPicPr>
                  <pic:blipFill>
                    <a:blip r:embed="rId21"/>
                    <a:stretch>
                      <a:fillRect/>
                    </a:stretch>
                  </pic:blipFill>
                  <pic:spPr>
                    <a:xfrm>
                      <a:off x="0" y="0"/>
                      <a:ext cx="2560320" cy="899160"/>
                    </a:xfrm>
                    <a:prstGeom prst="rect">
                      <a:avLst/>
                    </a:prstGeom>
                  </pic:spPr>
                </pic:pic>
              </a:graphicData>
            </a:graphic>
          </wp:inline>
        </w:drawing>
      </w:r>
    </w:p>
    <w:p w14:paraId="28C370A4" w14:textId="77777777" w:rsidR="00F977B9" w:rsidRDefault="004364C2">
      <w:pPr>
        <w:pStyle w:val="ae"/>
        <w:jc w:val="center"/>
      </w:pPr>
      <w:bookmarkStart w:id="17" w:name="_Ref214026487"/>
      <w:r>
        <w:t xml:space="preserve">Figure </w:t>
      </w:r>
      <w:r>
        <w:fldChar w:fldCharType="begin"/>
      </w:r>
      <w:r>
        <w:instrText xml:space="preserve"> SEQ Figure \* ARABIC </w:instrText>
      </w:r>
      <w:r>
        <w:fldChar w:fldCharType="separate"/>
      </w:r>
      <w:r>
        <w:t>3</w:t>
      </w:r>
      <w:r>
        <w:fldChar w:fldCharType="end"/>
      </w:r>
      <w:bookmarkEnd w:id="17"/>
      <w:r>
        <w:t>: CA framework in idle/inactive mode. (ZTE)</w:t>
      </w:r>
    </w:p>
    <w:p w14:paraId="6CC4FE52" w14:textId="77777777" w:rsidR="00F977B9" w:rsidRDefault="004364C2">
      <w:pPr>
        <w:pStyle w:val="3"/>
        <w:rPr>
          <w:lang w:val="en-US" w:eastAsia="zh-TW"/>
        </w:rPr>
      </w:pPr>
      <w:r>
        <w:rPr>
          <w:lang w:val="en-US"/>
        </w:rPr>
        <w:lastRenderedPageBreak/>
        <w:t>FL comments and proposals</w:t>
      </w:r>
    </w:p>
    <w:p w14:paraId="5C5D7936" w14:textId="77777777" w:rsidR="00F977B9" w:rsidRDefault="004364C2">
      <w:pPr>
        <w:rPr>
          <w:lang w:eastAsia="zh-TW"/>
        </w:rPr>
      </w:pPr>
      <w:r>
        <w:rPr>
          <w:lang w:eastAsia="zh-TW"/>
        </w:rPr>
        <w:t>In RAN1 #122-bis, RAN1 made the following agreement:</w:t>
      </w:r>
    </w:p>
    <w:p w14:paraId="08FFFC57" w14:textId="77777777" w:rsidR="00F977B9" w:rsidRDefault="004364C2">
      <w:pPr>
        <w:rPr>
          <w:b/>
          <w:bCs/>
          <w:highlight w:val="green"/>
          <w:lang w:eastAsia="zh-CN"/>
        </w:rPr>
      </w:pPr>
      <w:r>
        <w:rPr>
          <w:b/>
          <w:bCs/>
          <w:highlight w:val="green"/>
          <w:lang w:eastAsia="zh-CN"/>
        </w:rPr>
        <w:t>Agreement</w:t>
      </w:r>
    </w:p>
    <w:p w14:paraId="5F804269" w14:textId="77777777" w:rsidR="00F977B9" w:rsidRDefault="004364C2">
      <w:pPr>
        <w:rPr>
          <w:rFonts w:eastAsia="DengXian"/>
          <w:i/>
          <w:iCs/>
          <w:lang w:eastAsia="zh-CN"/>
        </w:rPr>
      </w:pPr>
      <w:r>
        <w:rPr>
          <w:i/>
          <w:iCs/>
        </w:rPr>
        <w:t>Study and evaluate multi-carrier</w:t>
      </w:r>
      <w:r>
        <w:rPr>
          <w:rFonts w:eastAsiaTheme="minorEastAsia"/>
          <w:i/>
          <w:iCs/>
          <w:lang w:eastAsia="zh-CN"/>
        </w:rPr>
        <w:t>/</w:t>
      </w:r>
      <w:r>
        <w:rPr>
          <w:i/>
          <w:iCs/>
          <w:lang w:eastAsia="zh-CN"/>
        </w:rPr>
        <w:t>cells</w:t>
      </w:r>
      <w:r>
        <w:rPr>
          <w:rFonts w:eastAsiaTheme="minorEastAsia"/>
          <w:i/>
          <w:iCs/>
          <w:lang w:eastAsia="zh-CN"/>
        </w:rPr>
        <w:t>/TRPs</w:t>
      </w:r>
      <w:r>
        <w:rPr>
          <w:i/>
          <w:iCs/>
        </w:rPr>
        <w:t xml:space="preserve"> </w:t>
      </w:r>
      <w:r>
        <w:rPr>
          <w:rFonts w:eastAsia="DengXian"/>
          <w:i/>
          <w:iCs/>
          <w:lang w:eastAsia="zh-CN"/>
        </w:rPr>
        <w:t>mechanisms</w:t>
      </w:r>
      <w:r>
        <w:rPr>
          <w:i/>
          <w:iCs/>
        </w:rPr>
        <w:t xml:space="preserve"> for 6GR NES, considering, </w:t>
      </w:r>
      <w:proofErr w:type="gramStart"/>
      <w:r>
        <w:rPr>
          <w:i/>
          <w:iCs/>
        </w:rPr>
        <w:t>e.g.,:</w:t>
      </w:r>
      <w:proofErr w:type="gramEnd"/>
    </w:p>
    <w:p w14:paraId="5680A7CF" w14:textId="77777777" w:rsidR="00F977B9" w:rsidRDefault="004364C2">
      <w:pPr>
        <w:pStyle w:val="a3"/>
        <w:numPr>
          <w:ilvl w:val="0"/>
          <w:numId w:val="46"/>
        </w:numPr>
        <w:rPr>
          <w:i/>
          <w:iCs/>
          <w:lang w:val="en-GB"/>
        </w:rPr>
      </w:pPr>
      <w:r>
        <w:rPr>
          <w:i/>
          <w:iCs/>
          <w:lang w:val="en-GB"/>
        </w:rPr>
        <w:t>Sync signal-less carriers/cells</w:t>
      </w:r>
      <w:r>
        <w:rPr>
          <w:rFonts w:eastAsiaTheme="minorEastAsia"/>
          <w:i/>
          <w:iCs/>
          <w:lang w:val="en-GB"/>
        </w:rPr>
        <w:t>/TRPs</w:t>
      </w:r>
      <w:r>
        <w:rPr>
          <w:i/>
          <w:iCs/>
          <w:lang w:val="en-GB"/>
        </w:rPr>
        <w:t xml:space="preserve"> for at least intra-band and collocated inter-band multi-carrier/cell</w:t>
      </w:r>
      <w:r>
        <w:rPr>
          <w:rFonts w:eastAsiaTheme="minorEastAsia"/>
          <w:i/>
          <w:iCs/>
          <w:lang w:val="en-GB"/>
        </w:rPr>
        <w:t>/TRPs</w:t>
      </w:r>
      <w:r>
        <w:rPr>
          <w:rFonts w:eastAsia="DengXian"/>
          <w:i/>
          <w:iCs/>
          <w:lang w:val="en-GB"/>
        </w:rPr>
        <w:t>, including potential e</w:t>
      </w:r>
      <w:r>
        <w:rPr>
          <w:i/>
          <w:iCs/>
          <w:lang w:val="en-GB"/>
        </w:rPr>
        <w:t>xtensions to additional deployments and scenarios,</w:t>
      </w:r>
    </w:p>
    <w:p w14:paraId="20B29F18" w14:textId="77777777" w:rsidR="00F977B9" w:rsidRDefault="004364C2">
      <w:pPr>
        <w:pStyle w:val="a3"/>
        <w:numPr>
          <w:ilvl w:val="0"/>
          <w:numId w:val="47"/>
        </w:numPr>
        <w:rPr>
          <w:i/>
          <w:iCs/>
          <w:strike/>
        </w:rPr>
      </w:pPr>
      <w:r>
        <w:rPr>
          <w:i/>
          <w:iCs/>
        </w:rPr>
        <w:t>RRC states,</w:t>
      </w:r>
    </w:p>
    <w:p w14:paraId="7F8E2EF6" w14:textId="77777777" w:rsidR="00F977B9" w:rsidRDefault="004364C2">
      <w:pPr>
        <w:pStyle w:val="a3"/>
        <w:numPr>
          <w:ilvl w:val="0"/>
          <w:numId w:val="47"/>
        </w:numPr>
        <w:rPr>
          <w:i/>
          <w:iCs/>
          <w:lang w:val="en-GB"/>
        </w:rPr>
      </w:pPr>
      <w:r>
        <w:rPr>
          <w:i/>
          <w:iCs/>
          <w:lang w:val="en-GB"/>
        </w:rPr>
        <w:t>UE energy consumption and complexity,</w:t>
      </w:r>
    </w:p>
    <w:p w14:paraId="0CAC8C01" w14:textId="77777777" w:rsidR="00F977B9" w:rsidRDefault="004364C2">
      <w:pPr>
        <w:pStyle w:val="a3"/>
        <w:numPr>
          <w:ilvl w:val="0"/>
          <w:numId w:val="47"/>
        </w:numPr>
        <w:rPr>
          <w:i/>
          <w:iCs/>
          <w:lang w:val="en-GB"/>
        </w:rPr>
      </w:pPr>
      <w:r>
        <w:rPr>
          <w:i/>
          <w:iCs/>
          <w:lang w:val="en-GB"/>
        </w:rPr>
        <w:t>Other mechanisms/aspects/signals/channels are not precluded.</w:t>
      </w:r>
    </w:p>
    <w:p w14:paraId="5283C6EC" w14:textId="77777777" w:rsidR="00F977B9" w:rsidRDefault="00F977B9">
      <w:pPr>
        <w:rPr>
          <w:lang w:eastAsia="zh-TW"/>
        </w:rPr>
      </w:pPr>
    </w:p>
    <w:p w14:paraId="24732D4B" w14:textId="77777777" w:rsidR="00F977B9" w:rsidRDefault="004364C2">
      <w:pPr>
        <w:rPr>
          <w:lang w:eastAsia="zh-TW"/>
        </w:rPr>
      </w:pPr>
      <w:r>
        <w:rPr>
          <w:lang w:eastAsia="zh-TW"/>
        </w:rPr>
        <w:t xml:space="preserve">Companies have been discussing a follow-up to the above agreement focusing on an </w:t>
      </w:r>
      <w:r>
        <w:t>Anchor/Non-Anchor or Coverage/Capacity Carrier Structure. Without preceding multi-carrier specification work too much, FL thinks that a more specific proposal regarding this concept can be justified. Hence, FL proposes the following:</w:t>
      </w:r>
    </w:p>
    <w:p w14:paraId="719D5CC0" w14:textId="77777777" w:rsidR="00F977B9" w:rsidRDefault="004364C2">
      <w:pPr>
        <w:rPr>
          <w:rStyle w:val="aff8"/>
        </w:rPr>
      </w:pPr>
      <w:r>
        <w:rPr>
          <w:rStyle w:val="aff8"/>
        </w:rPr>
        <w:t>FL Proposal </w:t>
      </w:r>
      <w:r>
        <w:rPr>
          <w:rStyle w:val="aff8"/>
        </w:rPr>
        <w:fldChar w:fldCharType="begin"/>
      </w:r>
      <w:r>
        <w:rPr>
          <w:rStyle w:val="aff8"/>
        </w:rPr>
        <w:instrText xml:space="preserve"> REF _Ref213935453 \r \h </w:instrText>
      </w:r>
      <w:r>
        <w:rPr>
          <w:rStyle w:val="aff8"/>
        </w:rPr>
      </w:r>
      <w:r>
        <w:rPr>
          <w:rStyle w:val="aff8"/>
        </w:rPr>
        <w:fldChar w:fldCharType="separate"/>
      </w:r>
      <w:r>
        <w:rPr>
          <w:rStyle w:val="aff8"/>
        </w:rPr>
        <w:t>4.4</w:t>
      </w:r>
      <w:r>
        <w:rPr>
          <w:rStyle w:val="aff8"/>
        </w:rPr>
        <w:fldChar w:fldCharType="end"/>
      </w:r>
      <w:r>
        <w:rPr>
          <w:rStyle w:val="aff8"/>
        </w:rPr>
        <w:t>.1:</w:t>
      </w:r>
    </w:p>
    <w:p w14:paraId="3CFC2F08" w14:textId="77777777" w:rsidR="00F977B9" w:rsidRDefault="004364C2">
      <w:pPr>
        <w:rPr>
          <w:rStyle w:val="aff8"/>
          <w:lang w:eastAsia="zh-TW"/>
        </w:rPr>
      </w:pPr>
      <w:r>
        <w:rPr>
          <w:rStyle w:val="aff8"/>
        </w:rPr>
        <w:t>Study and evaluate anchor cell/carrier provisioning of common signals/channels on behalf of a non-anchor cell/carrier for NES, considering e.g.,</w:t>
      </w:r>
    </w:p>
    <w:p w14:paraId="31A5145B" w14:textId="77777777" w:rsidR="00F977B9" w:rsidRDefault="004364C2">
      <w:pPr>
        <w:pStyle w:val="a3"/>
        <w:numPr>
          <w:ilvl w:val="0"/>
          <w:numId w:val="47"/>
        </w:numPr>
        <w:rPr>
          <w:rStyle w:val="aff8"/>
          <w:lang w:val="en-GB"/>
        </w:rPr>
      </w:pPr>
      <w:r>
        <w:rPr>
          <w:rStyle w:val="aff8"/>
          <w:lang w:val="en-GB"/>
        </w:rPr>
        <w:t>Common signals/channels to be provided by the anchor cell/carrier,</w:t>
      </w:r>
    </w:p>
    <w:p w14:paraId="250AC7B8" w14:textId="77777777" w:rsidR="00F977B9" w:rsidRDefault="004364C2">
      <w:pPr>
        <w:pStyle w:val="a3"/>
        <w:numPr>
          <w:ilvl w:val="0"/>
          <w:numId w:val="47"/>
        </w:numPr>
        <w:rPr>
          <w:rStyle w:val="aff8"/>
          <w:lang w:val="en-GB"/>
        </w:rPr>
      </w:pPr>
      <w:r>
        <w:rPr>
          <w:rStyle w:val="aff8"/>
          <w:lang w:val="en-GB"/>
        </w:rPr>
        <w:t>Fast activation/deactivation of Non-Anchor/Capacity carriers,</w:t>
      </w:r>
    </w:p>
    <w:p w14:paraId="299C9D76" w14:textId="77777777" w:rsidR="00F977B9" w:rsidRDefault="004364C2">
      <w:pPr>
        <w:pStyle w:val="a3"/>
        <w:numPr>
          <w:ilvl w:val="0"/>
          <w:numId w:val="47"/>
        </w:numPr>
        <w:rPr>
          <w:rStyle w:val="aff8"/>
          <w:lang w:val="en-GB"/>
        </w:rPr>
      </w:pPr>
      <w:r>
        <w:rPr>
          <w:rStyle w:val="aff8"/>
          <w:lang w:val="en-GB"/>
        </w:rPr>
        <w:t>Dynamic adaptation of carrier directivity (DL-only/UL-only/TDD)</w:t>
      </w:r>
    </w:p>
    <w:p w14:paraId="78517382" w14:textId="77777777" w:rsidR="00F977B9" w:rsidRDefault="00F977B9">
      <w:pPr>
        <w:rPr>
          <w:lang w:eastAsia="zh-TW"/>
        </w:rPr>
      </w:pPr>
    </w:p>
    <w:p w14:paraId="67C9328B" w14:textId="77777777" w:rsidR="00F977B9" w:rsidRDefault="004364C2">
      <w:pPr>
        <w:pStyle w:val="3"/>
      </w:pPr>
      <w:r>
        <w:t>Companies’ comments</w:t>
      </w:r>
    </w:p>
    <w:p w14:paraId="2CA4E320" w14:textId="77777777" w:rsidR="00F977B9" w:rsidRDefault="004364C2">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977B9" w14:paraId="3037C27B" w14:textId="77777777">
        <w:tc>
          <w:tcPr>
            <w:tcW w:w="2065" w:type="dxa"/>
            <w:shd w:val="clear" w:color="auto" w:fill="FFC000"/>
          </w:tcPr>
          <w:p w14:paraId="4CAA1A4A" w14:textId="77777777" w:rsidR="00F977B9" w:rsidRDefault="004364C2">
            <w:pPr>
              <w:rPr>
                <w:b/>
                <w:bCs/>
                <w:lang w:eastAsia="zh-TW"/>
              </w:rPr>
            </w:pPr>
            <w:r>
              <w:rPr>
                <w:b/>
                <w:bCs/>
                <w:lang w:eastAsia="zh-TW"/>
              </w:rPr>
              <w:t>Company</w:t>
            </w:r>
          </w:p>
        </w:tc>
        <w:tc>
          <w:tcPr>
            <w:tcW w:w="7563" w:type="dxa"/>
            <w:shd w:val="clear" w:color="auto" w:fill="FFC000"/>
          </w:tcPr>
          <w:p w14:paraId="34BF76A7" w14:textId="77777777" w:rsidR="00F977B9" w:rsidRDefault="004364C2">
            <w:pPr>
              <w:rPr>
                <w:b/>
                <w:bCs/>
                <w:lang w:eastAsia="zh-TW"/>
              </w:rPr>
            </w:pPr>
            <w:r>
              <w:rPr>
                <w:b/>
                <w:bCs/>
                <w:lang w:eastAsia="zh-TW"/>
              </w:rPr>
              <w:t>Comment</w:t>
            </w:r>
          </w:p>
        </w:tc>
      </w:tr>
      <w:tr w:rsidR="00F977B9" w14:paraId="1E97B322" w14:textId="77777777">
        <w:tc>
          <w:tcPr>
            <w:tcW w:w="2065" w:type="dxa"/>
          </w:tcPr>
          <w:p w14:paraId="662CAC0B" w14:textId="77777777" w:rsidR="00F977B9" w:rsidRDefault="004364C2">
            <w:pPr>
              <w:rPr>
                <w:rFonts w:eastAsia="DengXian"/>
                <w:lang w:eastAsia="zh-CN"/>
              </w:rPr>
            </w:pPr>
            <w:r>
              <w:rPr>
                <w:rFonts w:eastAsia="DengXian"/>
                <w:lang w:eastAsia="zh-CN"/>
              </w:rPr>
              <w:t>CMCC</w:t>
            </w:r>
          </w:p>
        </w:tc>
        <w:tc>
          <w:tcPr>
            <w:tcW w:w="7563" w:type="dxa"/>
          </w:tcPr>
          <w:p w14:paraId="5AD10726" w14:textId="77777777" w:rsidR="00F977B9" w:rsidRDefault="004364C2">
            <w:pPr>
              <w:rPr>
                <w:lang w:eastAsia="zh-TW"/>
              </w:rPr>
            </w:pPr>
            <w:r>
              <w:rPr>
                <w:lang w:eastAsia="zh-TW"/>
              </w:rPr>
              <w:t>Support in general.</w:t>
            </w:r>
          </w:p>
          <w:p w14:paraId="200C1EE3" w14:textId="77777777" w:rsidR="00F977B9" w:rsidRDefault="004364C2">
            <w:pPr>
              <w:rPr>
                <w:lang w:eastAsia="zh-TW"/>
              </w:rPr>
            </w:pPr>
            <w:r>
              <w:rPr>
                <w:lang w:eastAsia="zh-TW"/>
              </w:rPr>
              <w:t>Moreover, our understanding is that such deployment and mechanism can also be easily extended to muti-TRP scenario. Therefore, we suggest the following revision:</w:t>
            </w:r>
          </w:p>
          <w:p w14:paraId="0C09BB64" w14:textId="77777777" w:rsidR="00F977B9" w:rsidRDefault="004364C2">
            <w:pPr>
              <w:rPr>
                <w:rStyle w:val="aff8"/>
              </w:rPr>
            </w:pPr>
            <w:r>
              <w:rPr>
                <w:rStyle w:val="aff8"/>
              </w:rPr>
              <w:t>FL Proposal </w:t>
            </w:r>
            <w:r>
              <w:rPr>
                <w:rStyle w:val="aff8"/>
              </w:rPr>
              <w:fldChar w:fldCharType="begin"/>
            </w:r>
            <w:r>
              <w:rPr>
                <w:rStyle w:val="aff8"/>
              </w:rPr>
              <w:instrText xml:space="preserve"> REF _Ref213935453 \r \h </w:instrText>
            </w:r>
            <w:r>
              <w:rPr>
                <w:rStyle w:val="aff8"/>
              </w:rPr>
            </w:r>
            <w:r>
              <w:rPr>
                <w:rStyle w:val="aff8"/>
              </w:rPr>
              <w:fldChar w:fldCharType="separate"/>
            </w:r>
            <w:r>
              <w:rPr>
                <w:rStyle w:val="aff8"/>
              </w:rPr>
              <w:t>4.4</w:t>
            </w:r>
            <w:r>
              <w:rPr>
                <w:rStyle w:val="aff8"/>
              </w:rPr>
              <w:fldChar w:fldCharType="end"/>
            </w:r>
            <w:r>
              <w:rPr>
                <w:rStyle w:val="aff8"/>
              </w:rPr>
              <w:t>.1-rev1:</w:t>
            </w:r>
          </w:p>
          <w:p w14:paraId="6C66A565" w14:textId="77777777" w:rsidR="00F977B9" w:rsidRDefault="004364C2">
            <w:pPr>
              <w:rPr>
                <w:rStyle w:val="aff8"/>
              </w:rPr>
            </w:pPr>
            <w:r>
              <w:rPr>
                <w:rStyle w:val="aff8"/>
              </w:rPr>
              <w:t>Study and evaluate anchor cell/carrier</w:t>
            </w:r>
            <w:r>
              <w:rPr>
                <w:rStyle w:val="aff8"/>
                <w:color w:val="FF0000"/>
              </w:rPr>
              <w:t>/TRP</w:t>
            </w:r>
            <w:r>
              <w:rPr>
                <w:rStyle w:val="aff8"/>
              </w:rPr>
              <w:t xml:space="preserve"> provisioning of common signals/channels on behalf of a non-anchor cell/carrier</w:t>
            </w:r>
            <w:r>
              <w:rPr>
                <w:rStyle w:val="aff8"/>
                <w:color w:val="FF0000"/>
              </w:rPr>
              <w:t>/TRP</w:t>
            </w:r>
            <w:r>
              <w:rPr>
                <w:rStyle w:val="aff8"/>
              </w:rPr>
              <w:t xml:space="preserve"> for NES, considering e.g.,</w:t>
            </w:r>
          </w:p>
          <w:p w14:paraId="38E40B21" w14:textId="77777777" w:rsidR="00F977B9" w:rsidRDefault="004364C2">
            <w:pPr>
              <w:pStyle w:val="a3"/>
              <w:numPr>
                <w:ilvl w:val="0"/>
                <w:numId w:val="47"/>
              </w:numPr>
              <w:rPr>
                <w:rStyle w:val="aff8"/>
                <w:lang w:val="en-GB"/>
              </w:rPr>
            </w:pPr>
            <w:r>
              <w:rPr>
                <w:rStyle w:val="aff8"/>
                <w:lang w:val="en-GB"/>
              </w:rPr>
              <w:t>Common signals/channels to be provided by the anchor cell/carrier</w:t>
            </w:r>
            <w:r>
              <w:rPr>
                <w:rStyle w:val="aff8"/>
                <w:color w:val="FF0000"/>
                <w:lang w:val="en-GB"/>
              </w:rPr>
              <w:t>/TRP</w:t>
            </w:r>
            <w:r>
              <w:rPr>
                <w:rStyle w:val="aff8"/>
                <w:lang w:val="en-GB"/>
              </w:rPr>
              <w:t>,</w:t>
            </w:r>
          </w:p>
          <w:p w14:paraId="1F8BB926" w14:textId="77777777" w:rsidR="00F977B9" w:rsidRDefault="004364C2">
            <w:pPr>
              <w:pStyle w:val="a3"/>
              <w:numPr>
                <w:ilvl w:val="0"/>
                <w:numId w:val="47"/>
              </w:numPr>
              <w:rPr>
                <w:rStyle w:val="aff8"/>
                <w:lang w:val="en-GB"/>
              </w:rPr>
            </w:pPr>
            <w:r>
              <w:rPr>
                <w:rStyle w:val="aff8"/>
                <w:lang w:val="en-GB"/>
              </w:rPr>
              <w:t>Fast activation/deactivation of Non-Anchor/Capacity carriers</w:t>
            </w:r>
            <w:r>
              <w:rPr>
                <w:rStyle w:val="aff8"/>
                <w:color w:val="FF0000"/>
                <w:lang w:val="en-GB"/>
              </w:rPr>
              <w:t>/TRPs</w:t>
            </w:r>
            <w:r>
              <w:rPr>
                <w:rStyle w:val="aff8"/>
                <w:lang w:val="en-GB"/>
              </w:rPr>
              <w:t>,</w:t>
            </w:r>
          </w:p>
          <w:p w14:paraId="4E4A9735" w14:textId="77777777" w:rsidR="00F977B9" w:rsidRDefault="004364C2">
            <w:pPr>
              <w:pStyle w:val="a3"/>
              <w:numPr>
                <w:ilvl w:val="0"/>
                <w:numId w:val="47"/>
              </w:numPr>
              <w:rPr>
                <w:b/>
                <w:bCs/>
                <w:lang w:val="en-GB"/>
              </w:rPr>
            </w:pPr>
            <w:r>
              <w:rPr>
                <w:rStyle w:val="aff8"/>
                <w:lang w:val="en-GB"/>
              </w:rPr>
              <w:t>Dynamic adaptation of carrier directivity (DL-only/UL-only/TDD)</w:t>
            </w:r>
          </w:p>
        </w:tc>
      </w:tr>
      <w:tr w:rsidR="00F977B9" w14:paraId="2C8CBD5A" w14:textId="77777777">
        <w:tc>
          <w:tcPr>
            <w:tcW w:w="2065" w:type="dxa"/>
          </w:tcPr>
          <w:p w14:paraId="3CBFE1E3" w14:textId="77777777" w:rsidR="00F977B9" w:rsidRDefault="004364C2">
            <w:pPr>
              <w:rPr>
                <w:rFonts w:eastAsia="DengXian"/>
                <w:lang w:eastAsia="zh-CN"/>
              </w:rPr>
            </w:pPr>
            <w:r>
              <w:rPr>
                <w:rFonts w:eastAsia="DengXian"/>
                <w:lang w:eastAsia="zh-CN"/>
              </w:rPr>
              <w:t>FAI</w:t>
            </w:r>
          </w:p>
        </w:tc>
        <w:tc>
          <w:tcPr>
            <w:tcW w:w="7563" w:type="dxa"/>
          </w:tcPr>
          <w:p w14:paraId="2849A6B2" w14:textId="77777777" w:rsidR="00F977B9" w:rsidRDefault="004364C2">
            <w:pPr>
              <w:rPr>
                <w:lang w:eastAsia="zh-TW"/>
              </w:rPr>
            </w:pPr>
            <w:r>
              <w:rPr>
                <w:lang w:eastAsia="zh-TW"/>
              </w:rPr>
              <w:t>Support</w:t>
            </w:r>
          </w:p>
        </w:tc>
      </w:tr>
      <w:tr w:rsidR="00F977B9" w14:paraId="1149BDFF" w14:textId="77777777">
        <w:tc>
          <w:tcPr>
            <w:tcW w:w="2065" w:type="dxa"/>
          </w:tcPr>
          <w:p w14:paraId="2E48F280" w14:textId="77777777" w:rsidR="00F977B9" w:rsidRDefault="004364C2">
            <w:pPr>
              <w:rPr>
                <w:rFonts w:eastAsia="DengXian"/>
                <w:lang w:eastAsia="zh-CN"/>
              </w:rPr>
            </w:pPr>
            <w:r>
              <w:rPr>
                <w:rFonts w:eastAsia="Malgun Gothic"/>
                <w:lang w:eastAsia="ko-KR"/>
              </w:rPr>
              <w:t>Samsung</w:t>
            </w:r>
          </w:p>
        </w:tc>
        <w:tc>
          <w:tcPr>
            <w:tcW w:w="7563" w:type="dxa"/>
          </w:tcPr>
          <w:p w14:paraId="3F8BD2F2" w14:textId="77777777" w:rsidR="00F977B9" w:rsidRDefault="004364C2">
            <w:pPr>
              <w:rPr>
                <w:lang w:eastAsia="zh-TW"/>
              </w:rPr>
            </w:pPr>
            <w:r>
              <w:rPr>
                <w:lang w:eastAsia="zh-TW"/>
              </w:rPr>
              <w:t>Do not support dynamic adaptation of carrier directivity.</w:t>
            </w:r>
          </w:p>
          <w:p w14:paraId="72285B76" w14:textId="77777777" w:rsidR="00F977B9" w:rsidRDefault="004364C2">
            <w:pPr>
              <w:rPr>
                <w:lang w:eastAsia="zh-TW"/>
              </w:rPr>
            </w:pPr>
            <w:r>
              <w:rPr>
                <w:lang w:eastAsia="zh-TW"/>
              </w:rPr>
              <w:t>Need to focus on solutions that are likely to be implemented.</w:t>
            </w:r>
          </w:p>
        </w:tc>
      </w:tr>
      <w:tr w:rsidR="00F977B9" w14:paraId="768F5FE5" w14:textId="77777777">
        <w:tc>
          <w:tcPr>
            <w:tcW w:w="2065" w:type="dxa"/>
          </w:tcPr>
          <w:p w14:paraId="550AAA7D" w14:textId="77777777" w:rsidR="00F977B9" w:rsidRDefault="004364C2">
            <w:pPr>
              <w:rPr>
                <w:rFonts w:eastAsia="DengXian"/>
                <w:lang w:eastAsia="zh-CN"/>
              </w:rPr>
            </w:pPr>
            <w:r>
              <w:rPr>
                <w:rFonts w:eastAsia="DengXian"/>
                <w:lang w:eastAsia="zh-CN"/>
              </w:rPr>
              <w:t>vivo</w:t>
            </w:r>
          </w:p>
        </w:tc>
        <w:tc>
          <w:tcPr>
            <w:tcW w:w="7563" w:type="dxa"/>
          </w:tcPr>
          <w:p w14:paraId="153B68DC" w14:textId="77777777" w:rsidR="00F977B9" w:rsidRDefault="004364C2">
            <w:pPr>
              <w:rPr>
                <w:rFonts w:eastAsia="DengXian"/>
                <w:lang w:eastAsia="zh-CN"/>
              </w:rPr>
            </w:pPr>
            <w:r>
              <w:rPr>
                <w:rFonts w:eastAsia="DengXian"/>
                <w:lang w:eastAsia="zh-CN"/>
              </w:rPr>
              <w:t>We have the following comments:</w:t>
            </w:r>
          </w:p>
          <w:p w14:paraId="23328588" w14:textId="77777777" w:rsidR="00F977B9" w:rsidRDefault="004364C2">
            <w:pPr>
              <w:rPr>
                <w:rFonts w:eastAsia="DengXian"/>
                <w:lang w:eastAsia="zh-CN"/>
              </w:rPr>
            </w:pPr>
            <w:r>
              <w:rPr>
                <w:rFonts w:eastAsia="DengXian"/>
                <w:lang w:eastAsia="zh-CN"/>
              </w:rPr>
              <w:t xml:space="preserve">Comment#1: We think anchor cell/carrier is providing configuration of common signals/channels instead of the signals/channels themselves. </w:t>
            </w:r>
          </w:p>
          <w:p w14:paraId="6439826E" w14:textId="77777777" w:rsidR="00F977B9" w:rsidRDefault="004364C2">
            <w:pPr>
              <w:rPr>
                <w:rFonts w:eastAsia="DengXian"/>
                <w:lang w:eastAsia="zh-CN"/>
              </w:rPr>
            </w:pPr>
            <w:r>
              <w:rPr>
                <w:rFonts w:eastAsia="DengXian"/>
                <w:lang w:eastAsia="zh-CN"/>
              </w:rPr>
              <w:lastRenderedPageBreak/>
              <w:t xml:space="preserve">Comment#2: For the last bullet, it may be too early to say dynamic adaptation. Suggest </w:t>
            </w:r>
            <w:proofErr w:type="gramStart"/>
            <w:r>
              <w:rPr>
                <w:rFonts w:eastAsia="DengXian"/>
                <w:lang w:eastAsia="zh-CN"/>
              </w:rPr>
              <w:t>to remove</w:t>
            </w:r>
            <w:proofErr w:type="gramEnd"/>
            <w:r>
              <w:rPr>
                <w:rFonts w:eastAsia="DengXian"/>
                <w:lang w:eastAsia="zh-CN"/>
              </w:rPr>
              <w:t xml:space="preserve"> dynamic.</w:t>
            </w:r>
          </w:p>
          <w:p w14:paraId="0D4D8F81" w14:textId="77777777" w:rsidR="00F977B9" w:rsidRDefault="00F977B9">
            <w:pPr>
              <w:rPr>
                <w:rFonts w:eastAsia="DengXian"/>
                <w:lang w:eastAsia="zh-CN"/>
              </w:rPr>
            </w:pPr>
          </w:p>
          <w:p w14:paraId="7386FDA9" w14:textId="77777777" w:rsidR="00F977B9" w:rsidRDefault="004364C2">
            <w:pPr>
              <w:rPr>
                <w:rFonts w:eastAsia="DengXian"/>
                <w:lang w:eastAsia="zh-CN"/>
              </w:rPr>
            </w:pPr>
            <w:r>
              <w:rPr>
                <w:rFonts w:eastAsia="DengXian"/>
                <w:lang w:eastAsia="zh-CN"/>
              </w:rPr>
              <w:t xml:space="preserve">So, we suggest the following updates: </w:t>
            </w:r>
          </w:p>
          <w:p w14:paraId="1CBE2645" w14:textId="77777777" w:rsidR="00F977B9" w:rsidRDefault="004364C2">
            <w:pPr>
              <w:rPr>
                <w:rStyle w:val="aff8"/>
              </w:rPr>
            </w:pPr>
            <w:r>
              <w:rPr>
                <w:rStyle w:val="aff8"/>
              </w:rPr>
              <w:t xml:space="preserve">Study and evaluate anchor cell/carrier provisioning of common signals/channels </w:t>
            </w:r>
            <w:r>
              <w:rPr>
                <w:rStyle w:val="aff8"/>
                <w:color w:val="FF0000"/>
                <w:u w:val="single"/>
              </w:rPr>
              <w:t>configurations</w:t>
            </w:r>
            <w:r>
              <w:rPr>
                <w:rStyle w:val="aff8"/>
              </w:rPr>
              <w:t xml:space="preserve"> on behalf of a non-anchor cell/carrier for NES, considering e.g.,</w:t>
            </w:r>
          </w:p>
          <w:p w14:paraId="45CEF1DE" w14:textId="77777777" w:rsidR="00F977B9" w:rsidRDefault="004364C2">
            <w:pPr>
              <w:pStyle w:val="a3"/>
              <w:numPr>
                <w:ilvl w:val="0"/>
                <w:numId w:val="47"/>
              </w:numPr>
              <w:rPr>
                <w:rStyle w:val="aff8"/>
                <w:lang w:val="en-US"/>
              </w:rPr>
            </w:pPr>
            <w:r>
              <w:rPr>
                <w:rStyle w:val="aff8"/>
                <w:lang w:val="en-US"/>
              </w:rPr>
              <w:t xml:space="preserve">Common signals/channels </w:t>
            </w:r>
            <w:r>
              <w:rPr>
                <w:rStyle w:val="aff8"/>
                <w:strike/>
                <w:color w:val="FF0000"/>
                <w:lang w:val="en-US"/>
              </w:rPr>
              <w:t>configurations</w:t>
            </w:r>
            <w:r>
              <w:rPr>
                <w:rStyle w:val="aff8"/>
                <w:lang w:val="en-US"/>
              </w:rPr>
              <w:t xml:space="preserve"> to be provided by the anchor cell/carrier,</w:t>
            </w:r>
          </w:p>
          <w:p w14:paraId="2F21B275" w14:textId="77777777" w:rsidR="00F977B9" w:rsidRDefault="004364C2">
            <w:pPr>
              <w:pStyle w:val="a3"/>
              <w:numPr>
                <w:ilvl w:val="0"/>
                <w:numId w:val="47"/>
              </w:numPr>
              <w:rPr>
                <w:rStyle w:val="aff8"/>
                <w:lang w:val="en-US"/>
              </w:rPr>
            </w:pPr>
            <w:r>
              <w:rPr>
                <w:rStyle w:val="aff8"/>
                <w:lang w:val="en-US"/>
              </w:rPr>
              <w:t>Fast activation/deactivation of Non-Anchor/Capacity carriers,</w:t>
            </w:r>
          </w:p>
          <w:p w14:paraId="3AC8000E" w14:textId="77777777" w:rsidR="00F977B9" w:rsidRDefault="004364C2">
            <w:pPr>
              <w:pStyle w:val="a3"/>
              <w:numPr>
                <w:ilvl w:val="0"/>
                <w:numId w:val="47"/>
              </w:numPr>
              <w:rPr>
                <w:rStyle w:val="aff8"/>
                <w:lang w:val="en-US"/>
              </w:rPr>
            </w:pPr>
            <w:r>
              <w:rPr>
                <w:rStyle w:val="aff8"/>
                <w:strike/>
                <w:color w:val="FF0000"/>
                <w:lang w:val="en-US"/>
              </w:rPr>
              <w:t xml:space="preserve">Dynamic </w:t>
            </w:r>
            <w:r>
              <w:rPr>
                <w:rStyle w:val="aff8"/>
                <w:lang w:val="en-US"/>
              </w:rPr>
              <w:t>adaptation of carrier directivity (DL-only/UL-only/TDD)</w:t>
            </w:r>
          </w:p>
          <w:p w14:paraId="25B6F2DA" w14:textId="77777777" w:rsidR="00F977B9" w:rsidRDefault="00F977B9">
            <w:pPr>
              <w:rPr>
                <w:rFonts w:eastAsia="新細明體"/>
                <w:lang w:eastAsia="zh-TW"/>
              </w:rPr>
            </w:pPr>
          </w:p>
        </w:tc>
      </w:tr>
      <w:tr w:rsidR="00F977B9" w14:paraId="0BED25E5" w14:textId="77777777">
        <w:tc>
          <w:tcPr>
            <w:tcW w:w="2065" w:type="dxa"/>
          </w:tcPr>
          <w:p w14:paraId="755ED810" w14:textId="77777777" w:rsidR="00F977B9" w:rsidRDefault="004364C2">
            <w:pPr>
              <w:rPr>
                <w:rFonts w:eastAsia="DengXian"/>
                <w:lang w:eastAsia="zh-CN"/>
              </w:rPr>
            </w:pPr>
            <w:r>
              <w:rPr>
                <w:rFonts w:eastAsia="DengXian"/>
                <w:lang w:eastAsia="zh-CN"/>
              </w:rPr>
              <w:lastRenderedPageBreak/>
              <w:t>Nokia</w:t>
            </w:r>
          </w:p>
        </w:tc>
        <w:tc>
          <w:tcPr>
            <w:tcW w:w="7563" w:type="dxa"/>
          </w:tcPr>
          <w:p w14:paraId="5293D207" w14:textId="77777777" w:rsidR="00F977B9" w:rsidRDefault="004364C2">
            <w:pPr>
              <w:tabs>
                <w:tab w:val="left" w:pos="1110"/>
              </w:tabs>
              <w:rPr>
                <w:rFonts w:eastAsia="DengXian"/>
                <w:lang w:eastAsia="zh-CN"/>
              </w:rPr>
            </w:pPr>
            <w:r>
              <w:rPr>
                <w:rFonts w:eastAsia="DengXian"/>
                <w:lang w:eastAsia="zh-CN"/>
              </w:rPr>
              <w:t>Please clarify how the third bullet point relate to the main bullet point?</w:t>
            </w:r>
          </w:p>
        </w:tc>
      </w:tr>
      <w:tr w:rsidR="00F977B9" w14:paraId="0AA5E121" w14:textId="77777777">
        <w:tc>
          <w:tcPr>
            <w:tcW w:w="2065" w:type="dxa"/>
          </w:tcPr>
          <w:p w14:paraId="23D38362" w14:textId="77777777" w:rsidR="00F977B9" w:rsidRDefault="004364C2">
            <w:pPr>
              <w:rPr>
                <w:rFonts w:eastAsia="DengXian"/>
                <w:lang w:eastAsia="zh-CN"/>
              </w:rPr>
            </w:pPr>
            <w:proofErr w:type="spellStart"/>
            <w:r>
              <w:rPr>
                <w:rFonts w:eastAsia="DengXian"/>
                <w:lang w:eastAsia="zh-CN"/>
              </w:rPr>
              <w:t>Spreadtrum</w:t>
            </w:r>
            <w:proofErr w:type="spellEnd"/>
          </w:p>
        </w:tc>
        <w:tc>
          <w:tcPr>
            <w:tcW w:w="7563" w:type="dxa"/>
          </w:tcPr>
          <w:p w14:paraId="0463FB21" w14:textId="77777777" w:rsidR="00F977B9" w:rsidRDefault="004364C2">
            <w:pPr>
              <w:tabs>
                <w:tab w:val="left" w:pos="1110"/>
              </w:tabs>
              <w:rPr>
                <w:rFonts w:eastAsia="DengXian"/>
                <w:lang w:eastAsia="zh-CN"/>
              </w:rPr>
            </w:pPr>
            <w:r>
              <w:rPr>
                <w:rFonts w:eastAsia="DengXian"/>
                <w:lang w:eastAsia="zh-CN"/>
              </w:rPr>
              <w:t>We are fine with the proposal.</w:t>
            </w:r>
          </w:p>
        </w:tc>
      </w:tr>
      <w:tr w:rsidR="00F977B9" w14:paraId="692B51F8" w14:textId="77777777">
        <w:tc>
          <w:tcPr>
            <w:tcW w:w="2065" w:type="dxa"/>
          </w:tcPr>
          <w:p w14:paraId="18BA750D" w14:textId="77777777" w:rsidR="00F977B9" w:rsidRDefault="004364C2">
            <w:pPr>
              <w:rPr>
                <w:rFonts w:eastAsia="DengXian"/>
                <w:lang w:eastAsia="zh-CN"/>
              </w:rPr>
            </w:pPr>
            <w:r>
              <w:rPr>
                <w:lang w:eastAsia="zh-TW"/>
              </w:rPr>
              <w:t>Ericsson</w:t>
            </w:r>
          </w:p>
        </w:tc>
        <w:tc>
          <w:tcPr>
            <w:tcW w:w="7563" w:type="dxa"/>
          </w:tcPr>
          <w:p w14:paraId="442920D4" w14:textId="77777777" w:rsidR="00F977B9" w:rsidRDefault="004364C2">
            <w:pPr>
              <w:rPr>
                <w:lang w:eastAsia="zh-TW"/>
              </w:rPr>
            </w:pPr>
            <w:r>
              <w:t>Do we need this proposal? We already have agreements to study:</w:t>
            </w:r>
          </w:p>
          <w:p w14:paraId="78DD4C30" w14:textId="77777777" w:rsidR="00F977B9" w:rsidRDefault="004364C2">
            <w:pPr>
              <w:pStyle w:val="a3"/>
              <w:numPr>
                <w:ilvl w:val="0"/>
                <w:numId w:val="48"/>
              </w:numPr>
              <w:rPr>
                <w:lang w:val="en-US"/>
              </w:rPr>
            </w:pPr>
            <w:r>
              <w:rPr>
                <w:lang w:val="en-US"/>
              </w:rPr>
              <w:t xml:space="preserve">On-demand SIB1 (which includes the deployment case where an anchor cell provides SIB1 of a non-anchor cell) </w:t>
            </w:r>
          </w:p>
          <w:p w14:paraId="5CC0D236" w14:textId="77777777" w:rsidR="00F977B9" w:rsidRDefault="004364C2">
            <w:pPr>
              <w:pStyle w:val="a3"/>
              <w:numPr>
                <w:ilvl w:val="0"/>
                <w:numId w:val="48"/>
              </w:numPr>
              <w:rPr>
                <w:lang w:val="en-US"/>
              </w:rPr>
            </w:pPr>
            <w:r>
              <w:rPr>
                <w:lang w:val="en-US"/>
              </w:rPr>
              <w:t>On-demand sync-signal (e.g. for fast activation/deactivation of non-anchor cell)</w:t>
            </w:r>
          </w:p>
          <w:p w14:paraId="6C4D365C" w14:textId="77777777" w:rsidR="00F977B9" w:rsidRDefault="004364C2">
            <w:pPr>
              <w:tabs>
                <w:tab w:val="left" w:pos="1110"/>
              </w:tabs>
              <w:rPr>
                <w:rFonts w:eastAsia="DengXian"/>
                <w:lang w:eastAsia="zh-CN"/>
              </w:rPr>
            </w:pPr>
            <w:r>
              <w:t>Sync-signal less carriers (where a reference anchor cell provides the sync)</w:t>
            </w:r>
          </w:p>
        </w:tc>
      </w:tr>
      <w:tr w:rsidR="00F977B9" w14:paraId="59418AE8" w14:textId="77777777">
        <w:tc>
          <w:tcPr>
            <w:tcW w:w="2065" w:type="dxa"/>
          </w:tcPr>
          <w:p w14:paraId="3DF47C53" w14:textId="77777777" w:rsidR="00F977B9" w:rsidRDefault="004364C2">
            <w:pPr>
              <w:rPr>
                <w:rFonts w:eastAsia="DengXian"/>
                <w:lang w:eastAsia="zh-CN"/>
              </w:rPr>
            </w:pPr>
            <w:r>
              <w:rPr>
                <w:rFonts w:eastAsia="DengXian"/>
                <w:lang w:eastAsia="zh-CN"/>
              </w:rPr>
              <w:t>Google</w:t>
            </w:r>
          </w:p>
        </w:tc>
        <w:tc>
          <w:tcPr>
            <w:tcW w:w="7563" w:type="dxa"/>
          </w:tcPr>
          <w:p w14:paraId="67523ED6" w14:textId="77777777" w:rsidR="00F977B9" w:rsidRDefault="004364C2">
            <w:pPr>
              <w:rPr>
                <w:rFonts w:eastAsia="DengXian"/>
                <w:lang w:eastAsia="zh-CN"/>
              </w:rPr>
            </w:pPr>
            <w:r>
              <w:rPr>
                <w:rFonts w:eastAsia="DengXian"/>
                <w:lang w:eastAsia="zh-CN"/>
              </w:rPr>
              <w:t xml:space="preserve">Support in principle. But we should add a note stating that naming of anchor/non-anchor carriers and coverage/capacity carriers is just for discussion purpose. </w:t>
            </w:r>
          </w:p>
        </w:tc>
      </w:tr>
      <w:tr w:rsidR="00F977B9" w14:paraId="29C1C00C" w14:textId="77777777">
        <w:tc>
          <w:tcPr>
            <w:tcW w:w="2065" w:type="dxa"/>
          </w:tcPr>
          <w:p w14:paraId="427AC717" w14:textId="77777777" w:rsidR="00F977B9" w:rsidRDefault="004364C2">
            <w:pPr>
              <w:rPr>
                <w:lang w:eastAsia="zh-TW"/>
              </w:rPr>
            </w:pPr>
            <w:r>
              <w:rPr>
                <w:lang w:eastAsia="zh-TW"/>
              </w:rPr>
              <w:t>TCL</w:t>
            </w:r>
          </w:p>
        </w:tc>
        <w:tc>
          <w:tcPr>
            <w:tcW w:w="7563" w:type="dxa"/>
          </w:tcPr>
          <w:p w14:paraId="7B348AE7" w14:textId="77777777" w:rsidR="00F977B9" w:rsidRDefault="004364C2">
            <w:r>
              <w:rPr>
                <w:lang w:eastAsia="zh-TW"/>
              </w:rPr>
              <w:t xml:space="preserve">Generally okay with this proposal. For second bullet, one of key to ensure fast activation/deactivation of </w:t>
            </w:r>
            <w:proofErr w:type="gramStart"/>
            <w:r>
              <w:rPr>
                <w:lang w:eastAsia="zh-TW"/>
              </w:rPr>
              <w:t>Non-anchor</w:t>
            </w:r>
            <w:proofErr w:type="gramEnd"/>
            <w:r>
              <w:rPr>
                <w:lang w:eastAsia="zh-TW"/>
              </w:rPr>
              <w:t xml:space="preserve">/capacity carriers is to consider traffics at both of NW and UE sides. In our understanding, it seems another issue that should not </w:t>
            </w:r>
            <w:proofErr w:type="spellStart"/>
            <w:r>
              <w:rPr>
                <w:lang w:eastAsia="zh-TW"/>
              </w:rPr>
              <w:t>included</w:t>
            </w:r>
            <w:proofErr w:type="spellEnd"/>
            <w:r>
              <w:rPr>
                <w:lang w:eastAsia="zh-TW"/>
              </w:rPr>
              <w:t xml:space="preserve"> in this proposal due to main bullet focus on the discussion of anchor cell/carrier provisioning.</w:t>
            </w:r>
          </w:p>
        </w:tc>
      </w:tr>
      <w:tr w:rsidR="00F977B9" w14:paraId="2BDBB7C9" w14:textId="77777777">
        <w:tc>
          <w:tcPr>
            <w:tcW w:w="2065" w:type="dxa"/>
            <w:tcBorders>
              <w:top w:val="nil"/>
              <w:bottom w:val="nil"/>
            </w:tcBorders>
          </w:tcPr>
          <w:p w14:paraId="08F15737" w14:textId="77777777" w:rsidR="00F977B9" w:rsidRDefault="004364C2">
            <w:pPr>
              <w:rPr>
                <w:lang w:eastAsia="zh-TW"/>
              </w:rPr>
            </w:pPr>
            <w:proofErr w:type="spellStart"/>
            <w:r>
              <w:rPr>
                <w:lang w:eastAsia="zh-TW"/>
              </w:rPr>
              <w:t>CEWiT</w:t>
            </w:r>
            <w:proofErr w:type="spellEnd"/>
          </w:p>
        </w:tc>
        <w:tc>
          <w:tcPr>
            <w:tcW w:w="7563" w:type="dxa"/>
            <w:tcBorders>
              <w:top w:val="nil"/>
              <w:bottom w:val="nil"/>
            </w:tcBorders>
          </w:tcPr>
          <w:p w14:paraId="2DAB9E11" w14:textId="77777777" w:rsidR="00F977B9" w:rsidRDefault="004364C2">
            <w:pPr>
              <w:rPr>
                <w:lang w:eastAsia="zh-TW"/>
              </w:rPr>
            </w:pPr>
            <w:r>
              <w:rPr>
                <w:lang w:eastAsia="zh-TW"/>
              </w:rPr>
              <w:t>Support in general.</w:t>
            </w:r>
          </w:p>
        </w:tc>
      </w:tr>
      <w:tr w:rsidR="00F977B9" w14:paraId="45AAC0EE" w14:textId="77777777">
        <w:tc>
          <w:tcPr>
            <w:tcW w:w="2065" w:type="dxa"/>
            <w:tcBorders>
              <w:top w:val="nil"/>
              <w:bottom w:val="single" w:sz="4" w:space="0" w:color="auto"/>
            </w:tcBorders>
          </w:tcPr>
          <w:p w14:paraId="27266A0B" w14:textId="77777777" w:rsidR="00F977B9" w:rsidRDefault="004364C2">
            <w:pPr>
              <w:rPr>
                <w:lang w:eastAsia="zh-TW"/>
              </w:rPr>
            </w:pPr>
            <w:r>
              <w:rPr>
                <w:rFonts w:eastAsiaTheme="minorEastAsia" w:hint="eastAsia"/>
              </w:rPr>
              <w:t>DCM</w:t>
            </w:r>
          </w:p>
        </w:tc>
        <w:tc>
          <w:tcPr>
            <w:tcW w:w="7563" w:type="dxa"/>
            <w:tcBorders>
              <w:top w:val="nil"/>
              <w:bottom w:val="single" w:sz="4" w:space="0" w:color="auto"/>
            </w:tcBorders>
          </w:tcPr>
          <w:p w14:paraId="07BF018A" w14:textId="77777777" w:rsidR="00F977B9" w:rsidRDefault="004364C2">
            <w:pPr>
              <w:rPr>
                <w:lang w:eastAsia="zh-TW"/>
              </w:rPr>
            </w:pPr>
            <w:r>
              <w:rPr>
                <w:rFonts w:eastAsiaTheme="minorEastAsia" w:hint="eastAsia"/>
              </w:rPr>
              <w:t xml:space="preserve">For the last bullet, we do not think it is necessary to include TDD. When we dynamically change the TDD for a certain cell/carrier, this causes significant interferences to other cells/carriers. Therefore, introducing such </w:t>
            </w:r>
            <w:r>
              <w:rPr>
                <w:rFonts w:eastAsiaTheme="minorEastAsia"/>
              </w:rPr>
              <w:t>technique</w:t>
            </w:r>
            <w:r>
              <w:rPr>
                <w:rFonts w:eastAsiaTheme="minorEastAsia" w:hint="eastAsia"/>
              </w:rPr>
              <w:t xml:space="preserve"> will cause severe damage to the entire network operation.</w:t>
            </w:r>
          </w:p>
        </w:tc>
      </w:tr>
      <w:tr w:rsidR="00F977B9" w14:paraId="4264C47F" w14:textId="77777777">
        <w:tc>
          <w:tcPr>
            <w:tcW w:w="2065" w:type="dxa"/>
            <w:tcBorders>
              <w:top w:val="single" w:sz="4" w:space="0" w:color="auto"/>
              <w:bottom w:val="single" w:sz="4" w:space="0" w:color="auto"/>
            </w:tcBorders>
          </w:tcPr>
          <w:p w14:paraId="42B85456" w14:textId="77777777" w:rsidR="00F977B9" w:rsidRDefault="004364C2">
            <w:pPr>
              <w:rPr>
                <w:rFonts w:eastAsiaTheme="minorEastAsia"/>
              </w:rPr>
            </w:pPr>
            <w:r>
              <w:rPr>
                <w:lang w:eastAsia="zh-TW"/>
              </w:rPr>
              <w:t>Qualcomm</w:t>
            </w:r>
          </w:p>
        </w:tc>
        <w:tc>
          <w:tcPr>
            <w:tcW w:w="7563" w:type="dxa"/>
            <w:tcBorders>
              <w:top w:val="single" w:sz="4" w:space="0" w:color="auto"/>
              <w:bottom w:val="single" w:sz="4" w:space="0" w:color="auto"/>
            </w:tcBorders>
          </w:tcPr>
          <w:p w14:paraId="348833F8" w14:textId="77777777" w:rsidR="00F977B9" w:rsidRDefault="004364C2">
            <w:pPr>
              <w:rPr>
                <w:lang w:eastAsia="zh-TW"/>
              </w:rPr>
            </w:pPr>
            <w:r>
              <w:rPr>
                <w:lang w:eastAsia="zh-TW"/>
              </w:rPr>
              <w:t>We do not support the proposal. There is no definition for terminologies such as anchor/non-anchor cell/carrier in 3GPP.</w:t>
            </w:r>
          </w:p>
          <w:p w14:paraId="683E8AEE" w14:textId="77777777" w:rsidR="00F977B9" w:rsidRDefault="004364C2">
            <w:pPr>
              <w:rPr>
                <w:rFonts w:eastAsiaTheme="minorEastAsia"/>
              </w:rPr>
            </w:pPr>
            <w:r>
              <w:rPr>
                <w:lang w:eastAsia="zh-TW"/>
              </w:rPr>
              <w:t xml:space="preserve">We suggest further discussing the motivation and what to achieve that leads to this proposal. </w:t>
            </w:r>
          </w:p>
        </w:tc>
      </w:tr>
      <w:tr w:rsidR="00F977B9" w14:paraId="03FD1CF1" w14:textId="77777777">
        <w:tc>
          <w:tcPr>
            <w:tcW w:w="2065" w:type="dxa"/>
            <w:tcBorders>
              <w:top w:val="single" w:sz="4" w:space="0" w:color="auto"/>
              <w:bottom w:val="single" w:sz="4" w:space="0" w:color="auto"/>
            </w:tcBorders>
          </w:tcPr>
          <w:p w14:paraId="2ED31587" w14:textId="77777777" w:rsidR="00F977B9" w:rsidRDefault="004364C2">
            <w:pPr>
              <w:rPr>
                <w:lang w:eastAsia="zh-TW"/>
              </w:rPr>
            </w:pPr>
            <w:r>
              <w:rPr>
                <w:rFonts w:eastAsia="DengXian" w:hint="eastAsia"/>
                <w:lang w:eastAsia="zh-CN"/>
              </w:rPr>
              <w:t xml:space="preserve">ZTE, </w:t>
            </w:r>
            <w:proofErr w:type="spellStart"/>
            <w:r>
              <w:rPr>
                <w:rFonts w:eastAsia="DengXian" w:hint="eastAsia"/>
                <w:lang w:eastAsia="zh-CN"/>
              </w:rPr>
              <w:t>Sanechips</w:t>
            </w:r>
            <w:proofErr w:type="spellEnd"/>
          </w:p>
        </w:tc>
        <w:tc>
          <w:tcPr>
            <w:tcW w:w="7563" w:type="dxa"/>
            <w:tcBorders>
              <w:top w:val="single" w:sz="4" w:space="0" w:color="auto"/>
              <w:bottom w:val="single" w:sz="4" w:space="0" w:color="auto"/>
            </w:tcBorders>
          </w:tcPr>
          <w:p w14:paraId="72EDAA44" w14:textId="77777777" w:rsidR="00F977B9" w:rsidRDefault="004364C2">
            <w:pPr>
              <w:rPr>
                <w:rFonts w:eastAsia="SimSun"/>
                <w:lang w:eastAsia="zh-CN"/>
              </w:rPr>
            </w:pPr>
            <w:r>
              <w:rPr>
                <w:rFonts w:eastAsia="SimSun" w:hint="eastAsia"/>
                <w:lang w:eastAsia="zh-CN"/>
              </w:rPr>
              <w:t>We are OK with minor modification.</w:t>
            </w:r>
          </w:p>
          <w:p w14:paraId="22A9E4D2" w14:textId="77777777" w:rsidR="00F977B9" w:rsidRDefault="004364C2">
            <w:pPr>
              <w:rPr>
                <w:rStyle w:val="aff8"/>
                <w:lang w:eastAsia="zh-TW"/>
              </w:rPr>
            </w:pPr>
            <w:r>
              <w:rPr>
                <w:rStyle w:val="aff8"/>
              </w:rPr>
              <w:t>Study and evaluate anchor cell/carrier provisioning of common signals/channels on behalf of a non-anchor cell/carrier for NES, considering e.g.,</w:t>
            </w:r>
          </w:p>
          <w:p w14:paraId="6ABC1857" w14:textId="77777777" w:rsidR="00F977B9" w:rsidRDefault="004364C2">
            <w:pPr>
              <w:pStyle w:val="a3"/>
              <w:numPr>
                <w:ilvl w:val="0"/>
                <w:numId w:val="49"/>
              </w:numPr>
              <w:rPr>
                <w:rStyle w:val="aff8"/>
                <w:lang w:val="en-US"/>
              </w:rPr>
            </w:pPr>
            <w:r>
              <w:rPr>
                <w:rStyle w:val="aff8"/>
                <w:lang w:val="en-US"/>
              </w:rPr>
              <w:t>Common signals/channels to be provided by the anchor cell/carrier,</w:t>
            </w:r>
          </w:p>
          <w:p w14:paraId="4CFEA975" w14:textId="77777777" w:rsidR="00F977B9" w:rsidRDefault="004364C2">
            <w:pPr>
              <w:pStyle w:val="a3"/>
              <w:numPr>
                <w:ilvl w:val="0"/>
                <w:numId w:val="49"/>
              </w:numPr>
              <w:rPr>
                <w:rStyle w:val="aff8"/>
                <w:lang w:val="en-US"/>
              </w:rPr>
            </w:pPr>
            <w:r>
              <w:rPr>
                <w:rStyle w:val="aff8"/>
                <w:lang w:val="en-US"/>
              </w:rPr>
              <w:t>Fast activation/deactivation of Non-Anchor/Capacity carriers</w:t>
            </w:r>
            <w:r>
              <w:rPr>
                <w:rStyle w:val="aff8"/>
                <w:rFonts w:eastAsia="SimSun" w:hint="eastAsia"/>
                <w:color w:val="FF0000"/>
                <w:u w:val="single"/>
                <w:lang w:val="en-US" w:eastAsia="zh-CN"/>
              </w:rPr>
              <w:t>/cells</w:t>
            </w:r>
            <w:r>
              <w:rPr>
                <w:rStyle w:val="aff8"/>
                <w:lang w:val="en-US"/>
              </w:rPr>
              <w:t>,</w:t>
            </w:r>
          </w:p>
          <w:p w14:paraId="60B7BDE6" w14:textId="77777777" w:rsidR="00F977B9" w:rsidRDefault="004364C2">
            <w:pPr>
              <w:pStyle w:val="a3"/>
              <w:numPr>
                <w:ilvl w:val="0"/>
                <w:numId w:val="49"/>
              </w:numPr>
              <w:rPr>
                <w:lang w:val="en-US"/>
              </w:rPr>
            </w:pPr>
            <w:r>
              <w:rPr>
                <w:rStyle w:val="aff8"/>
                <w:rFonts w:ascii="Times New Roman" w:eastAsia="SimSun" w:hAnsi="Times New Roman" w:cs="Times New Roman"/>
                <w:lang w:val="en-US"/>
              </w:rPr>
              <w:t xml:space="preserve">Dynamic </w:t>
            </w:r>
            <w:r>
              <w:rPr>
                <w:rStyle w:val="aff8"/>
                <w:lang w:val="en-US"/>
              </w:rPr>
              <w:t>adaptation of carrier directivity (DL-only/UL-only/TDD)</w:t>
            </w:r>
          </w:p>
        </w:tc>
      </w:tr>
      <w:tr w:rsidR="00F977B9" w14:paraId="1B68750D" w14:textId="77777777">
        <w:tc>
          <w:tcPr>
            <w:tcW w:w="2065" w:type="dxa"/>
            <w:tcBorders>
              <w:top w:val="single" w:sz="4" w:space="0" w:color="auto"/>
              <w:bottom w:val="single" w:sz="4" w:space="0" w:color="auto"/>
            </w:tcBorders>
          </w:tcPr>
          <w:p w14:paraId="204BEABF" w14:textId="77777777" w:rsidR="00F977B9" w:rsidRDefault="004364C2">
            <w:pPr>
              <w:rPr>
                <w:rFonts w:eastAsia="DengXian"/>
                <w:lang w:eastAsia="zh-CN"/>
              </w:rPr>
            </w:pPr>
            <w:r>
              <w:rPr>
                <w:rFonts w:eastAsia="DengXian" w:hint="eastAsia"/>
                <w:lang w:eastAsia="zh-CN"/>
              </w:rPr>
              <w:t>CATT</w:t>
            </w:r>
          </w:p>
        </w:tc>
        <w:tc>
          <w:tcPr>
            <w:tcW w:w="7563" w:type="dxa"/>
            <w:tcBorders>
              <w:top w:val="single" w:sz="4" w:space="0" w:color="auto"/>
              <w:bottom w:val="single" w:sz="4" w:space="0" w:color="auto"/>
            </w:tcBorders>
          </w:tcPr>
          <w:p w14:paraId="1B7966C6" w14:textId="77777777" w:rsidR="00F977B9" w:rsidRDefault="004364C2">
            <w:pPr>
              <w:rPr>
                <w:rFonts w:eastAsia="SimSun"/>
                <w:lang w:eastAsia="zh-CN"/>
              </w:rPr>
            </w:pPr>
            <w:r>
              <w:rPr>
                <w:rFonts w:eastAsia="DengXian" w:hint="eastAsia"/>
                <w:lang w:eastAsia="zh-CN"/>
              </w:rPr>
              <w:t xml:space="preserve">We prefer to add TRP in </w:t>
            </w:r>
            <w:r>
              <w:rPr>
                <w:rFonts w:eastAsia="DengXian"/>
                <w:lang w:eastAsia="zh-CN"/>
              </w:rPr>
              <w:t>the</w:t>
            </w:r>
            <w:r>
              <w:rPr>
                <w:rFonts w:eastAsia="DengXian" w:hint="eastAsia"/>
                <w:lang w:eastAsia="zh-CN"/>
              </w:rPr>
              <w:t xml:space="preserve"> proposal, which is similar as the agreement of the last meeting. And not to support dynamic </w:t>
            </w:r>
            <w:r>
              <w:rPr>
                <w:rFonts w:eastAsia="DengXian"/>
                <w:lang w:eastAsia="zh-CN"/>
              </w:rPr>
              <w:t>adaptation</w:t>
            </w:r>
            <w:r>
              <w:rPr>
                <w:rFonts w:eastAsia="DengXian" w:hint="eastAsia"/>
                <w:lang w:eastAsia="zh-CN"/>
              </w:rPr>
              <w:t xml:space="preserve"> of carrier directivity.</w:t>
            </w:r>
          </w:p>
        </w:tc>
      </w:tr>
      <w:tr w:rsidR="00F977B9" w14:paraId="0AD046BF" w14:textId="77777777" w:rsidTr="009B36DF">
        <w:tc>
          <w:tcPr>
            <w:tcW w:w="2065" w:type="dxa"/>
            <w:tcBorders>
              <w:top w:val="single" w:sz="4" w:space="0" w:color="auto"/>
              <w:bottom w:val="single" w:sz="4" w:space="0" w:color="auto"/>
            </w:tcBorders>
          </w:tcPr>
          <w:p w14:paraId="115F3344" w14:textId="77777777" w:rsidR="00F977B9" w:rsidRDefault="004364C2">
            <w:pPr>
              <w:rPr>
                <w:rFonts w:eastAsia="DengXian"/>
                <w:lang w:eastAsia="zh-CN"/>
              </w:rPr>
            </w:pPr>
            <w:r>
              <w:rPr>
                <w:rFonts w:eastAsia="Malgun Gothic"/>
                <w:lang w:eastAsia="ko-KR"/>
              </w:rPr>
              <w:lastRenderedPageBreak/>
              <w:t xml:space="preserve">Apple </w:t>
            </w:r>
          </w:p>
        </w:tc>
        <w:tc>
          <w:tcPr>
            <w:tcW w:w="7563" w:type="dxa"/>
            <w:tcBorders>
              <w:top w:val="single" w:sz="4" w:space="0" w:color="auto"/>
              <w:bottom w:val="single" w:sz="4" w:space="0" w:color="auto"/>
            </w:tcBorders>
          </w:tcPr>
          <w:p w14:paraId="0C3E6C62" w14:textId="77777777" w:rsidR="00F977B9" w:rsidRDefault="004364C2">
            <w:pPr>
              <w:rPr>
                <w:lang w:eastAsia="zh-TW"/>
              </w:rPr>
            </w:pPr>
            <w:r>
              <w:rPr>
                <w:lang w:eastAsia="zh-TW"/>
              </w:rPr>
              <w:t xml:space="preserve">We have already agreed to study sync signal-less carriers in the previous meeting so it is not clear what is additionally studied here. </w:t>
            </w:r>
          </w:p>
          <w:p w14:paraId="51D09350" w14:textId="77777777" w:rsidR="00F977B9" w:rsidRDefault="004364C2">
            <w:pPr>
              <w:rPr>
                <w:lang w:eastAsia="zh-TW"/>
              </w:rPr>
            </w:pPr>
            <w:r>
              <w:rPr>
                <w:lang w:eastAsia="zh-TW"/>
              </w:rPr>
              <w:t xml:space="preserve">For fast activation/deactivation of </w:t>
            </w:r>
            <w:proofErr w:type="spellStart"/>
            <w:r>
              <w:rPr>
                <w:lang w:eastAsia="zh-TW"/>
              </w:rPr>
              <w:t>SCells</w:t>
            </w:r>
            <w:proofErr w:type="spellEnd"/>
            <w:r>
              <w:rPr>
                <w:lang w:eastAsia="zh-TW"/>
              </w:rPr>
              <w:t xml:space="preserve">, we do </w:t>
            </w:r>
            <w:proofErr w:type="spellStart"/>
            <w:r>
              <w:rPr>
                <w:lang w:eastAsia="zh-TW"/>
              </w:rPr>
              <w:t>no</w:t>
            </w:r>
            <w:proofErr w:type="spellEnd"/>
            <w:r>
              <w:rPr>
                <w:lang w:eastAsia="zh-TW"/>
              </w:rPr>
              <w:t xml:space="preserve"> think this is limited to the </w:t>
            </w:r>
            <w:proofErr w:type="spellStart"/>
            <w:r>
              <w:rPr>
                <w:lang w:eastAsia="zh-TW"/>
              </w:rPr>
              <w:t>the</w:t>
            </w:r>
            <w:proofErr w:type="spellEnd"/>
            <w:r>
              <w:rPr>
                <w:lang w:eastAsia="zh-TW"/>
              </w:rPr>
              <w:t xml:space="preserve"> case where anchor cell is providing common signals for the non-anchor cell. </w:t>
            </w:r>
          </w:p>
          <w:p w14:paraId="49B0483E" w14:textId="77777777" w:rsidR="00F977B9" w:rsidRDefault="004364C2">
            <w:pPr>
              <w:rPr>
                <w:rFonts w:eastAsia="DengXian"/>
                <w:lang w:eastAsia="zh-CN"/>
              </w:rPr>
            </w:pPr>
            <w:r>
              <w:rPr>
                <w:lang w:eastAsia="zh-TW"/>
              </w:rPr>
              <w:t xml:space="preserve">We suggest </w:t>
            </w:r>
            <w:proofErr w:type="gramStart"/>
            <w:r>
              <w:rPr>
                <w:lang w:eastAsia="zh-TW"/>
              </w:rPr>
              <w:t>to consider</w:t>
            </w:r>
            <w:proofErr w:type="gramEnd"/>
            <w:r>
              <w:rPr>
                <w:lang w:eastAsia="zh-TW"/>
              </w:rPr>
              <w:t xml:space="preserve"> a separate proposal to study the fast activation/deactivation of </w:t>
            </w:r>
            <w:proofErr w:type="spellStart"/>
            <w:r>
              <w:rPr>
                <w:lang w:eastAsia="zh-TW"/>
              </w:rPr>
              <w:t>SCells</w:t>
            </w:r>
            <w:proofErr w:type="spellEnd"/>
            <w:r>
              <w:rPr>
                <w:lang w:eastAsia="zh-TW"/>
              </w:rPr>
              <w:t>.</w:t>
            </w:r>
          </w:p>
        </w:tc>
      </w:tr>
      <w:tr w:rsidR="009B36DF" w14:paraId="666B10BD" w14:textId="77777777">
        <w:tc>
          <w:tcPr>
            <w:tcW w:w="2065" w:type="dxa"/>
            <w:tcBorders>
              <w:top w:val="single" w:sz="4" w:space="0" w:color="auto"/>
            </w:tcBorders>
          </w:tcPr>
          <w:p w14:paraId="0E415BBD" w14:textId="568FC3B0" w:rsidR="009B36DF" w:rsidRDefault="009B36DF" w:rsidP="009B36DF">
            <w:pPr>
              <w:rPr>
                <w:rFonts w:eastAsia="Malgun Gothic"/>
                <w:lang w:eastAsia="ko-KR"/>
              </w:rPr>
            </w:pPr>
            <w:r>
              <w:rPr>
                <w:rFonts w:eastAsia="DengXian"/>
                <w:lang w:eastAsia="zh-CN"/>
              </w:rPr>
              <w:t>Xiaomi</w:t>
            </w:r>
          </w:p>
        </w:tc>
        <w:tc>
          <w:tcPr>
            <w:tcW w:w="7563" w:type="dxa"/>
            <w:tcBorders>
              <w:top w:val="single" w:sz="4" w:space="0" w:color="auto"/>
            </w:tcBorders>
          </w:tcPr>
          <w:p w14:paraId="7C691582" w14:textId="645324C8" w:rsidR="009B36DF" w:rsidRDefault="009B36DF" w:rsidP="009B36DF">
            <w:pPr>
              <w:rPr>
                <w:lang w:eastAsia="zh-TW"/>
              </w:rPr>
            </w:pPr>
            <w:r>
              <w:rPr>
                <w:rFonts w:eastAsia="DengXian" w:hint="eastAsia"/>
                <w:lang w:eastAsia="zh-CN"/>
              </w:rPr>
              <w:t xml:space="preserve">Agree with Samsung. Furthermore, with first two </w:t>
            </w:r>
            <w:proofErr w:type="spellStart"/>
            <w:r>
              <w:rPr>
                <w:rFonts w:eastAsia="DengXian" w:hint="eastAsia"/>
                <w:lang w:eastAsia="zh-CN"/>
              </w:rPr>
              <w:t>subbullets</w:t>
            </w:r>
            <w:proofErr w:type="spellEnd"/>
            <w:r>
              <w:rPr>
                <w:rFonts w:eastAsia="DengXian" w:hint="eastAsia"/>
                <w:lang w:eastAsia="zh-CN"/>
              </w:rPr>
              <w:t xml:space="preserve">, what is the difference between </w:t>
            </w:r>
            <w:proofErr w:type="spellStart"/>
            <w:r>
              <w:rPr>
                <w:rFonts w:eastAsia="DengXian" w:hint="eastAsia"/>
                <w:lang w:eastAsia="zh-CN"/>
              </w:rPr>
              <w:t>PCell</w:t>
            </w:r>
            <w:proofErr w:type="spellEnd"/>
            <w:r>
              <w:rPr>
                <w:rFonts w:eastAsia="DengXian" w:hint="eastAsia"/>
                <w:lang w:eastAsia="zh-CN"/>
              </w:rPr>
              <w:t>/</w:t>
            </w:r>
            <w:proofErr w:type="spellStart"/>
            <w:r>
              <w:rPr>
                <w:rFonts w:eastAsia="DengXian" w:hint="eastAsia"/>
                <w:lang w:eastAsia="zh-CN"/>
              </w:rPr>
              <w:t>SCell</w:t>
            </w:r>
            <w:proofErr w:type="spellEnd"/>
            <w:r>
              <w:rPr>
                <w:rFonts w:eastAsia="DengXian" w:hint="eastAsia"/>
                <w:lang w:eastAsia="zh-CN"/>
              </w:rPr>
              <w:t xml:space="preserve"> and Anchor cell/</w:t>
            </w:r>
            <w:proofErr w:type="gramStart"/>
            <w:r>
              <w:rPr>
                <w:rFonts w:eastAsia="DengXian" w:hint="eastAsia"/>
                <w:lang w:eastAsia="zh-CN"/>
              </w:rPr>
              <w:t>Non-anchor</w:t>
            </w:r>
            <w:proofErr w:type="gramEnd"/>
            <w:r>
              <w:rPr>
                <w:rFonts w:eastAsia="DengXian" w:hint="eastAsia"/>
                <w:lang w:eastAsia="zh-CN"/>
              </w:rPr>
              <w:t xml:space="preserve"> cell? If no difference, we don</w:t>
            </w:r>
            <w:r>
              <w:rPr>
                <w:rFonts w:eastAsia="DengXian"/>
                <w:lang w:eastAsia="zh-CN"/>
              </w:rPr>
              <w:t>’</w:t>
            </w:r>
            <w:r>
              <w:rPr>
                <w:rFonts w:eastAsia="DengXian" w:hint="eastAsia"/>
                <w:lang w:eastAsia="zh-CN"/>
              </w:rPr>
              <w:t>t see the necessity to have this proposal.</w:t>
            </w:r>
          </w:p>
        </w:tc>
      </w:tr>
      <w:tr w:rsidR="005D6835" w14:paraId="2BDCE457" w14:textId="77777777" w:rsidTr="005D6835">
        <w:tc>
          <w:tcPr>
            <w:tcW w:w="2065" w:type="dxa"/>
          </w:tcPr>
          <w:p w14:paraId="077B8739" w14:textId="105F7A69" w:rsidR="005D6835" w:rsidRDefault="005D6835" w:rsidP="009E1A1E">
            <w:pPr>
              <w:rPr>
                <w:rFonts w:eastAsia="DengXian"/>
                <w:lang w:eastAsia="zh-CN"/>
              </w:rPr>
            </w:pPr>
            <w:r>
              <w:rPr>
                <w:rFonts w:eastAsia="DengXian"/>
                <w:lang w:eastAsia="zh-CN"/>
              </w:rPr>
              <w:t>OPPO</w:t>
            </w:r>
          </w:p>
        </w:tc>
        <w:tc>
          <w:tcPr>
            <w:tcW w:w="7563" w:type="dxa"/>
          </w:tcPr>
          <w:p w14:paraId="28FF44B0" w14:textId="77777777" w:rsidR="005D6835" w:rsidRDefault="005D6835" w:rsidP="009E1A1E">
            <w:pPr>
              <w:rPr>
                <w:rFonts w:eastAsia="DengXian"/>
                <w:lang w:eastAsia="zh-CN"/>
              </w:rPr>
            </w:pPr>
            <w:r>
              <w:rPr>
                <w:rFonts w:eastAsia="DengXian" w:hint="eastAsia"/>
                <w:lang w:eastAsia="zh-CN"/>
              </w:rPr>
              <w:t>I</w:t>
            </w:r>
            <w:r>
              <w:rPr>
                <w:rFonts w:eastAsia="DengXian"/>
                <w:lang w:eastAsia="zh-CN"/>
              </w:rPr>
              <w:t>t is better to clarify that the “</w:t>
            </w:r>
            <w:r>
              <w:rPr>
                <w:rStyle w:val="aff8"/>
              </w:rPr>
              <w:t>common signals/channels</w:t>
            </w:r>
            <w:r>
              <w:rPr>
                <w:rFonts w:eastAsia="DengXian"/>
                <w:lang w:eastAsia="zh-CN"/>
              </w:rPr>
              <w:t>” includes at least sync signal.</w:t>
            </w:r>
          </w:p>
          <w:p w14:paraId="63FAE981" w14:textId="77777777" w:rsidR="005D6835" w:rsidRDefault="005D6835" w:rsidP="009E1A1E">
            <w:pPr>
              <w:rPr>
                <w:rFonts w:eastAsia="DengXian"/>
                <w:lang w:eastAsia="zh-CN"/>
              </w:rPr>
            </w:pPr>
            <w:r>
              <w:rPr>
                <w:rFonts w:eastAsia="DengXian"/>
                <w:lang w:eastAsia="zh-CN"/>
              </w:rPr>
              <w:t xml:space="preserve">It is unclear whether carrier direction can be dynamically changes as they are restricted by regional spectrum regulations, therefore, we also suggest </w:t>
            </w:r>
            <w:proofErr w:type="gramStart"/>
            <w:r>
              <w:rPr>
                <w:rFonts w:eastAsia="DengXian"/>
                <w:lang w:eastAsia="zh-CN"/>
              </w:rPr>
              <w:t>to remove</w:t>
            </w:r>
            <w:proofErr w:type="gramEnd"/>
            <w:r>
              <w:rPr>
                <w:rFonts w:eastAsia="DengXian"/>
                <w:lang w:eastAsia="zh-CN"/>
              </w:rPr>
              <w:t xml:space="preserve"> the last sub-bullet.</w:t>
            </w:r>
          </w:p>
        </w:tc>
      </w:tr>
      <w:tr w:rsidR="005A54E9" w:rsidRPr="00EF577F" w14:paraId="21E80EC1" w14:textId="77777777" w:rsidTr="005A54E9">
        <w:tc>
          <w:tcPr>
            <w:tcW w:w="2065" w:type="dxa"/>
          </w:tcPr>
          <w:p w14:paraId="0FDBAC3C" w14:textId="77777777" w:rsidR="005A54E9" w:rsidRPr="00EF577F" w:rsidRDefault="005A54E9" w:rsidP="00887A9B">
            <w:pPr>
              <w:rPr>
                <w:rFonts w:eastAsia="DengXian"/>
                <w:lang w:eastAsia="zh-CN"/>
              </w:rPr>
            </w:pPr>
            <w:r>
              <w:rPr>
                <w:rFonts w:eastAsia="DengXian" w:hint="eastAsia"/>
                <w:lang w:eastAsia="zh-CN"/>
              </w:rPr>
              <w:t>Huawei, HiSilicon03</w:t>
            </w:r>
          </w:p>
        </w:tc>
        <w:tc>
          <w:tcPr>
            <w:tcW w:w="7563" w:type="dxa"/>
          </w:tcPr>
          <w:p w14:paraId="796B3BF5" w14:textId="77777777" w:rsidR="005A54E9" w:rsidRPr="00EF577F" w:rsidRDefault="005A54E9" w:rsidP="00887A9B">
            <w:pPr>
              <w:rPr>
                <w:rFonts w:eastAsia="DengXian"/>
                <w:lang w:eastAsia="zh-CN"/>
              </w:rPr>
            </w:pPr>
            <w:r>
              <w:rPr>
                <w:rFonts w:eastAsia="DengXian" w:hint="eastAsia"/>
                <w:lang w:eastAsia="zh-CN"/>
              </w:rPr>
              <w:t>Support in general as well as CMCC update.</w:t>
            </w:r>
          </w:p>
        </w:tc>
      </w:tr>
      <w:tr w:rsidR="00B27147" w14:paraId="2F017431" w14:textId="77777777" w:rsidTr="001E7099">
        <w:tc>
          <w:tcPr>
            <w:tcW w:w="2065" w:type="dxa"/>
            <w:tcBorders>
              <w:top w:val="single" w:sz="4" w:space="0" w:color="auto"/>
            </w:tcBorders>
          </w:tcPr>
          <w:p w14:paraId="25873D87" w14:textId="77777777" w:rsidR="00B27147" w:rsidRDefault="00B27147" w:rsidP="001E7099">
            <w:pPr>
              <w:rPr>
                <w:rFonts w:eastAsia="Malgun Gothic"/>
                <w:lang w:eastAsia="ko-KR"/>
              </w:rPr>
            </w:pPr>
            <w:proofErr w:type="spellStart"/>
            <w:r>
              <w:rPr>
                <w:rFonts w:eastAsia="Malgun Gothic"/>
                <w:lang w:eastAsia="ko-KR"/>
              </w:rPr>
              <w:t>Futurewei</w:t>
            </w:r>
            <w:proofErr w:type="spellEnd"/>
          </w:p>
        </w:tc>
        <w:tc>
          <w:tcPr>
            <w:tcW w:w="7563" w:type="dxa"/>
            <w:tcBorders>
              <w:top w:val="single" w:sz="4" w:space="0" w:color="auto"/>
            </w:tcBorders>
          </w:tcPr>
          <w:p w14:paraId="50502DFF" w14:textId="77777777" w:rsidR="00B27147" w:rsidRDefault="00B27147" w:rsidP="001E7099">
            <w:pPr>
              <w:rPr>
                <w:lang w:eastAsia="zh-TW"/>
              </w:rPr>
            </w:pPr>
            <w:r>
              <w:rPr>
                <w:lang w:eastAsia="zh-TW"/>
              </w:rPr>
              <w:t>OK with proposal, but prefer to remove “Dynamic”</w:t>
            </w:r>
          </w:p>
        </w:tc>
      </w:tr>
      <w:tr w:rsidR="00FE57F9" w:rsidRPr="00EF577F" w14:paraId="37006749" w14:textId="77777777" w:rsidTr="005A54E9">
        <w:tc>
          <w:tcPr>
            <w:tcW w:w="2065" w:type="dxa"/>
          </w:tcPr>
          <w:p w14:paraId="4F66E98F" w14:textId="1E06B57B" w:rsidR="00FE57F9" w:rsidRDefault="00FE57F9" w:rsidP="00FE57F9">
            <w:pPr>
              <w:rPr>
                <w:rFonts w:eastAsia="DengXian"/>
                <w:lang w:eastAsia="zh-CN"/>
              </w:rPr>
            </w:pPr>
            <w:r>
              <w:rPr>
                <w:lang w:eastAsia="zh-TW"/>
              </w:rPr>
              <w:t>NEC</w:t>
            </w:r>
          </w:p>
        </w:tc>
        <w:tc>
          <w:tcPr>
            <w:tcW w:w="7563" w:type="dxa"/>
          </w:tcPr>
          <w:p w14:paraId="3A1AF39B" w14:textId="026CFCDD" w:rsidR="00FE57F9" w:rsidRDefault="00FE57F9" w:rsidP="00FE57F9">
            <w:pPr>
              <w:rPr>
                <w:rFonts w:eastAsia="DengXian"/>
                <w:lang w:eastAsia="zh-CN"/>
              </w:rPr>
            </w:pPr>
            <w:r w:rsidRPr="005331B2">
              <w:rPr>
                <w:lang w:eastAsia="zh-TW"/>
              </w:rPr>
              <w:t>We support studying this topic.</w:t>
            </w:r>
          </w:p>
        </w:tc>
      </w:tr>
      <w:tr w:rsidR="00357050" w:rsidRPr="00EF577F" w14:paraId="07904462" w14:textId="77777777" w:rsidTr="005A54E9">
        <w:tc>
          <w:tcPr>
            <w:tcW w:w="2065" w:type="dxa"/>
          </w:tcPr>
          <w:p w14:paraId="60707FCF" w14:textId="122CCC40" w:rsidR="00357050" w:rsidRDefault="00357050" w:rsidP="00357050">
            <w:pPr>
              <w:rPr>
                <w:lang w:eastAsia="zh-TW"/>
              </w:rPr>
            </w:pPr>
            <w:r>
              <w:rPr>
                <w:rFonts w:eastAsia="Malgun Gothic"/>
                <w:lang w:eastAsia="ko-KR"/>
              </w:rPr>
              <w:t>Panasonic</w:t>
            </w:r>
          </w:p>
        </w:tc>
        <w:tc>
          <w:tcPr>
            <w:tcW w:w="7563" w:type="dxa"/>
          </w:tcPr>
          <w:p w14:paraId="51ED1971" w14:textId="77777777" w:rsidR="00357050" w:rsidRDefault="00357050" w:rsidP="00357050">
            <w:pPr>
              <w:rPr>
                <w:lang w:eastAsia="zh-TW"/>
              </w:rPr>
            </w:pPr>
            <w:r>
              <w:rPr>
                <w:lang w:eastAsia="zh-TW"/>
              </w:rPr>
              <w:t xml:space="preserve">We believe this feature is for both UE and network EE, as it also </w:t>
            </w:r>
            <w:proofErr w:type="gramStart"/>
            <w:r>
              <w:rPr>
                <w:lang w:eastAsia="zh-TW"/>
              </w:rPr>
              <w:t>reduce</w:t>
            </w:r>
            <w:proofErr w:type="gramEnd"/>
            <w:r>
              <w:rPr>
                <w:lang w:eastAsia="zh-TW"/>
              </w:rPr>
              <w:t xml:space="preserve"> the UE side efforts and power consumption on measurement and synchronization. We are also okay with the proposals from CMCC on TRP and from DCM on TDD. Therefore,</w:t>
            </w:r>
          </w:p>
          <w:p w14:paraId="0FF5F3B2" w14:textId="77777777" w:rsidR="00357050" w:rsidRDefault="00357050" w:rsidP="00357050">
            <w:pPr>
              <w:rPr>
                <w:rStyle w:val="aff8"/>
                <w:lang w:eastAsia="zh-TW"/>
              </w:rPr>
            </w:pPr>
            <w:r>
              <w:rPr>
                <w:rStyle w:val="aff8"/>
              </w:rPr>
              <w:t>Study and evaluate anchor cell/carrier</w:t>
            </w:r>
            <w:r>
              <w:rPr>
                <w:rStyle w:val="aff8"/>
                <w:color w:val="FF0000"/>
              </w:rPr>
              <w:t>/TRP</w:t>
            </w:r>
            <w:r>
              <w:rPr>
                <w:rStyle w:val="aff8"/>
              </w:rPr>
              <w:t xml:space="preserve"> provisioning of common signals/channels on behalf of a non-anchor cell/carrier</w:t>
            </w:r>
            <w:r w:rsidRPr="00412546">
              <w:rPr>
                <w:rStyle w:val="aff8"/>
                <w:color w:val="FF0000"/>
              </w:rPr>
              <w:t xml:space="preserve">/TRP </w:t>
            </w:r>
            <w:r>
              <w:rPr>
                <w:rStyle w:val="aff8"/>
              </w:rPr>
              <w:t xml:space="preserve">for NES and </w:t>
            </w:r>
            <w:r w:rsidRPr="00C11B86">
              <w:rPr>
                <w:rStyle w:val="aff8"/>
                <w:color w:val="FF0000"/>
              </w:rPr>
              <w:t>UE power saving</w:t>
            </w:r>
            <w:r>
              <w:rPr>
                <w:rStyle w:val="aff8"/>
              </w:rPr>
              <w:t>, considering e.g.,</w:t>
            </w:r>
          </w:p>
          <w:p w14:paraId="6992BFDD" w14:textId="77777777" w:rsidR="00357050" w:rsidRDefault="00357050" w:rsidP="00357050">
            <w:pPr>
              <w:pStyle w:val="a3"/>
              <w:numPr>
                <w:ilvl w:val="0"/>
                <w:numId w:val="47"/>
              </w:numPr>
              <w:rPr>
                <w:rStyle w:val="aff8"/>
                <w:lang w:val="en-GB"/>
              </w:rPr>
            </w:pPr>
            <w:r>
              <w:rPr>
                <w:rStyle w:val="aff8"/>
                <w:lang w:val="en-GB"/>
              </w:rPr>
              <w:t>Common signals/channels to be provided by the anchor cell/carrier</w:t>
            </w:r>
            <w:r w:rsidRPr="00643EB5">
              <w:rPr>
                <w:rStyle w:val="aff8"/>
                <w:color w:val="FF0000"/>
                <w:lang w:val="en-GB"/>
              </w:rPr>
              <w:t>/TRP</w:t>
            </w:r>
            <w:r>
              <w:rPr>
                <w:rStyle w:val="aff8"/>
                <w:lang w:val="en-GB"/>
              </w:rPr>
              <w:t>,</w:t>
            </w:r>
          </w:p>
          <w:p w14:paraId="3DD77713" w14:textId="77777777" w:rsidR="00357050" w:rsidRDefault="00357050" w:rsidP="00357050">
            <w:pPr>
              <w:pStyle w:val="a3"/>
              <w:numPr>
                <w:ilvl w:val="0"/>
                <w:numId w:val="47"/>
              </w:numPr>
              <w:rPr>
                <w:rStyle w:val="aff8"/>
                <w:lang w:val="en-GB"/>
              </w:rPr>
            </w:pPr>
            <w:r>
              <w:rPr>
                <w:rStyle w:val="aff8"/>
                <w:lang w:val="en-GB"/>
              </w:rPr>
              <w:t>Fast activation/deactivation of Non-Anchor/Capacity carriers/</w:t>
            </w:r>
            <w:r w:rsidRPr="00860C5A">
              <w:rPr>
                <w:rStyle w:val="aff8"/>
                <w:color w:val="FF0000"/>
                <w:lang w:val="en-GB"/>
              </w:rPr>
              <w:t>cells/TRPs,</w:t>
            </w:r>
          </w:p>
          <w:p w14:paraId="56E41897" w14:textId="0DFFDC10" w:rsidR="00357050" w:rsidRPr="0059261A" w:rsidRDefault="00357050" w:rsidP="00357050">
            <w:pPr>
              <w:pStyle w:val="a3"/>
              <w:numPr>
                <w:ilvl w:val="0"/>
                <w:numId w:val="47"/>
              </w:numPr>
              <w:rPr>
                <w:lang w:val="en-US"/>
              </w:rPr>
            </w:pPr>
            <w:r w:rsidRPr="00357050">
              <w:rPr>
                <w:rStyle w:val="aff8"/>
                <w:strike/>
                <w:color w:val="FF0000"/>
                <w:lang w:val="en-GB"/>
              </w:rPr>
              <w:t>Dynamic adaptation of carrier directivity (DL-only/UL-only/TDD)</w:t>
            </w:r>
          </w:p>
        </w:tc>
      </w:tr>
    </w:tbl>
    <w:p w14:paraId="7336C727" w14:textId="77777777" w:rsidR="00F977B9" w:rsidRPr="005A54E9" w:rsidRDefault="00F977B9">
      <w:pPr>
        <w:rPr>
          <w:lang w:eastAsia="zh-TW"/>
        </w:rPr>
      </w:pPr>
    </w:p>
    <w:p w14:paraId="17832519" w14:textId="77777777" w:rsidR="00F977B9" w:rsidRDefault="004364C2">
      <w:pPr>
        <w:pStyle w:val="2"/>
        <w:rPr>
          <w:lang w:val="en-US"/>
        </w:rPr>
      </w:pPr>
      <w:bookmarkStart w:id="18" w:name="_Ref213785798"/>
      <w:r>
        <w:rPr>
          <w:lang w:val="en-US"/>
        </w:rPr>
        <w:t xml:space="preserve">SSB </w:t>
      </w:r>
      <w:bookmarkEnd w:id="18"/>
    </w:p>
    <w:p w14:paraId="1D32E25D" w14:textId="77777777" w:rsidR="00F977B9" w:rsidRDefault="004364C2">
      <w:pPr>
        <w:pStyle w:val="3"/>
        <w:rPr>
          <w:lang w:val="en-US"/>
        </w:rPr>
      </w:pPr>
      <w:r>
        <w:rPr>
          <w:lang w:val="en-US"/>
        </w:rPr>
        <w:t>Companies’ views</w:t>
      </w:r>
    </w:p>
    <w:p w14:paraId="4422B8B1" w14:textId="77777777" w:rsidR="00F977B9" w:rsidRDefault="004364C2">
      <w:r>
        <w:t xml:space="preserve">Companies widely agree that the mandatory 20 </w:t>
      </w:r>
      <w:proofErr w:type="spellStart"/>
      <w:r>
        <w:t>ms</w:t>
      </w:r>
      <w:proofErr w:type="spellEnd"/>
      <w:r>
        <w:t xml:space="preserve"> SSB periodicity assumed by UEs for initial cell search in 5G NR is a fundamental bottleneck that prevents BS from entering deeper sleep states during low or zero traffic, severely limiting NES. Consequently, there is consensus to study and evaluate longer periodicities of sync signals. Proposals frequently target increasing the default SSB periodicity for 6GR Initial Access to 80 </w:t>
      </w:r>
      <w:proofErr w:type="spellStart"/>
      <w:r>
        <w:t>ms</w:t>
      </w:r>
      <w:proofErr w:type="spellEnd"/>
      <w:r>
        <w:t xml:space="preserve"> or 160 </w:t>
      </w:r>
      <w:proofErr w:type="spellStart"/>
      <w:r>
        <w:t>ms</w:t>
      </w:r>
      <w:proofErr w:type="spellEnd"/>
      <w:r>
        <w:t xml:space="preserve">, with results showing potential NES gains reaching 77% to 85% for BS CAT 1 in unloaded scenarios; however, this benefit is significantly smaller for the CAT 2 BS model. Companies acknowledge that this extension significantly increases UE cell search latency, complexity, and power consumption. To mitigate these adverse impacts, companies propose: Clustered Provisioning of SSB bursts (i.e., multiple repetitions within a short time window, see </w:t>
      </w:r>
      <w:r>
        <w:fldChar w:fldCharType="begin"/>
      </w:r>
      <w:r>
        <w:instrText xml:space="preserve"> REF _Ref214026018 \h </w:instrText>
      </w:r>
      <w:r>
        <w:fldChar w:fldCharType="separate"/>
      </w:r>
      <w:r>
        <w:t>Figure 4</w:t>
      </w:r>
      <w:r>
        <w:fldChar w:fldCharType="end"/>
      </w:r>
      <w:r>
        <w:t>) to maximize instantaneous detection probability and reduce buffer requirements; implementing OD-SSB, often triggered by the UE, to provide rapid synchronization when required, applicable to all RRC states and cell types; defining a Sparser Synchronization Raster to reduce the frequency domain search complexity for the UE; and adopting SSB adaptation to allow dynamic adjustment of periodicity based on traffic load. Furthermore, proposals include decoupling the essential PSS/SSS synchronization signals from the longer-periodicity PBCH transmission to enhance energy efficiency while maintaining rapid synchronization capabilities.</w:t>
      </w:r>
    </w:p>
    <w:p w14:paraId="03142CE8" w14:textId="77777777" w:rsidR="00F977B9" w:rsidRDefault="004364C2">
      <w:pPr>
        <w:keepNext/>
        <w:jc w:val="center"/>
      </w:pPr>
      <w:r>
        <w:rPr>
          <w:noProof/>
          <w:lang w:eastAsia="zh-CN"/>
        </w:rPr>
        <w:lastRenderedPageBreak/>
        <w:drawing>
          <wp:inline distT="0" distB="0" distL="0" distR="0" wp14:anchorId="1607F761" wp14:editId="4AA9F039">
            <wp:extent cx="5760720" cy="389255"/>
            <wp:effectExtent l="0" t="0" r="0" b="0"/>
            <wp:docPr id="8" name="Image3" descr="A yellow rectangular box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3" descr="A yellow rectangular box with black text&#10;&#10;AI-generated content may be incorrect."/>
                    <pic:cNvPicPr>
                      <a:picLocks noChangeAspect="1" noChangeArrowheads="1"/>
                    </pic:cNvPicPr>
                  </pic:nvPicPr>
                  <pic:blipFill>
                    <a:blip r:embed="rId22"/>
                    <a:stretch>
                      <a:fillRect/>
                    </a:stretch>
                  </pic:blipFill>
                  <pic:spPr>
                    <a:xfrm>
                      <a:off x="0" y="0"/>
                      <a:ext cx="5760720" cy="389255"/>
                    </a:xfrm>
                    <a:prstGeom prst="rect">
                      <a:avLst/>
                    </a:prstGeom>
                  </pic:spPr>
                </pic:pic>
              </a:graphicData>
            </a:graphic>
          </wp:inline>
        </w:drawing>
      </w:r>
    </w:p>
    <w:p w14:paraId="380B6226" w14:textId="77777777" w:rsidR="00F977B9" w:rsidRDefault="004364C2">
      <w:pPr>
        <w:pStyle w:val="ae"/>
        <w:jc w:val="center"/>
      </w:pPr>
      <w:bookmarkStart w:id="19" w:name="_Ref214026018"/>
      <w:r>
        <w:t xml:space="preserve">Figure </w:t>
      </w:r>
      <w:r>
        <w:fldChar w:fldCharType="begin"/>
      </w:r>
      <w:r>
        <w:instrText xml:space="preserve"> SEQ Figure \* ARABIC </w:instrText>
      </w:r>
      <w:r>
        <w:fldChar w:fldCharType="separate"/>
      </w:r>
      <w:r>
        <w:t>4</w:t>
      </w:r>
      <w:r>
        <w:fldChar w:fldCharType="end"/>
      </w:r>
      <w:bookmarkEnd w:id="19"/>
      <w:r>
        <w:t xml:space="preserve">: Example of 3 SSB repetitions within 5 </w:t>
      </w:r>
      <w:proofErr w:type="spellStart"/>
      <w:r>
        <w:t>ms.</w:t>
      </w:r>
      <w:proofErr w:type="spellEnd"/>
      <w:r>
        <w:t xml:space="preserve"> (OPPO)</w:t>
      </w:r>
    </w:p>
    <w:p w14:paraId="27C1298B" w14:textId="77777777" w:rsidR="00F977B9" w:rsidRDefault="004364C2">
      <w:pPr>
        <w:pStyle w:val="3"/>
        <w:rPr>
          <w:lang w:val="en-US" w:eastAsia="zh-TW"/>
        </w:rPr>
      </w:pPr>
      <w:r>
        <w:rPr>
          <w:lang w:val="en-US" w:eastAsia="zh-TW"/>
        </w:rPr>
        <w:t>Summary and Discussion</w:t>
      </w:r>
    </w:p>
    <w:p w14:paraId="38638CE4" w14:textId="77777777" w:rsidR="00F977B9" w:rsidRDefault="004364C2">
      <w:pPr>
        <w:rPr>
          <w:lang w:eastAsia="zh-TW"/>
        </w:rPr>
      </w:pPr>
      <w:r>
        <w:rPr>
          <w:lang w:eastAsia="zh-TW"/>
        </w:rPr>
        <w:t>In RAN1 #122-bis, RAN1 made the following agreement:</w:t>
      </w:r>
    </w:p>
    <w:p w14:paraId="5E20E709" w14:textId="77777777" w:rsidR="00F977B9" w:rsidRDefault="004364C2">
      <w:pPr>
        <w:rPr>
          <w:b/>
          <w:bCs/>
          <w:highlight w:val="green"/>
          <w:lang w:eastAsia="zh-CN"/>
        </w:rPr>
      </w:pPr>
      <w:r>
        <w:rPr>
          <w:b/>
          <w:bCs/>
          <w:highlight w:val="green"/>
          <w:lang w:eastAsia="zh-CN"/>
        </w:rPr>
        <w:t>Agreement</w:t>
      </w:r>
    </w:p>
    <w:p w14:paraId="2F4C26CD" w14:textId="77777777" w:rsidR="00F977B9" w:rsidRDefault="004364C2">
      <w:pPr>
        <w:rPr>
          <w:i/>
          <w:iCs/>
        </w:rPr>
      </w:pPr>
      <w:r>
        <w:rPr>
          <w:i/>
          <w:iCs/>
        </w:rPr>
        <w:t>Study and evaluate</w:t>
      </w:r>
      <w:r>
        <w:rPr>
          <w:i/>
          <w:iCs/>
          <w:color w:val="FF0000"/>
        </w:rPr>
        <w:t xml:space="preserve"> </w:t>
      </w:r>
      <w:r>
        <w:rPr>
          <w:i/>
          <w:iCs/>
        </w:rPr>
        <w:t xml:space="preserve">NW energy savings </w:t>
      </w:r>
      <w:r>
        <w:rPr>
          <w:rFonts w:eastAsiaTheme="minorEastAsia"/>
          <w:i/>
          <w:iCs/>
          <w:lang w:eastAsia="zh-CN"/>
        </w:rPr>
        <w:t xml:space="preserve">and the impact on </w:t>
      </w:r>
      <w:r>
        <w:rPr>
          <w:i/>
          <w:iCs/>
        </w:rPr>
        <w:t xml:space="preserve">UE performance and user experience </w:t>
      </w:r>
      <w:r>
        <w:rPr>
          <w:rFonts w:eastAsiaTheme="minorEastAsia"/>
          <w:i/>
          <w:iCs/>
          <w:lang w:eastAsia="zh-CN"/>
        </w:rPr>
        <w:t>with</w:t>
      </w:r>
      <w:r>
        <w:rPr>
          <w:i/>
          <w:iCs/>
        </w:rPr>
        <w:t xml:space="preserve"> </w:t>
      </w:r>
      <w:r>
        <w:rPr>
          <w:rFonts w:eastAsiaTheme="minorEastAsia"/>
          <w:i/>
          <w:iCs/>
          <w:lang w:eastAsia="zh-CN"/>
        </w:rPr>
        <w:t>respect to</w:t>
      </w:r>
      <w:r>
        <w:rPr>
          <w:i/>
          <w:iCs/>
        </w:rPr>
        <w:t xml:space="preserve"> </w:t>
      </w:r>
      <w:r>
        <w:rPr>
          <w:rFonts w:eastAsiaTheme="minorEastAsia"/>
          <w:i/>
          <w:iCs/>
          <w:lang w:eastAsia="zh-CN"/>
        </w:rPr>
        <w:t xml:space="preserve">20ms and longer </w:t>
      </w:r>
      <w:r>
        <w:rPr>
          <w:i/>
          <w:iCs/>
        </w:rPr>
        <w:t>periodicit</w:t>
      </w:r>
      <w:r>
        <w:rPr>
          <w:rFonts w:eastAsiaTheme="minorEastAsia"/>
          <w:i/>
          <w:iCs/>
          <w:lang w:eastAsia="zh-CN"/>
        </w:rPr>
        <w:t>ies</w:t>
      </w:r>
      <w:r>
        <w:rPr>
          <w:i/>
          <w:iCs/>
        </w:rPr>
        <w:t xml:space="preserve"> of sync signal(s)</w:t>
      </w:r>
      <w:r>
        <w:rPr>
          <w:rFonts w:eastAsiaTheme="minorEastAsia"/>
          <w:i/>
          <w:iCs/>
          <w:lang w:eastAsia="zh-CN"/>
        </w:rPr>
        <w:t xml:space="preserve"> at least</w:t>
      </w:r>
      <w:r>
        <w:rPr>
          <w:i/>
          <w:iCs/>
        </w:rPr>
        <w:t xml:space="preserve"> for initial access</w:t>
      </w:r>
      <w:r>
        <w:rPr>
          <w:rFonts w:eastAsiaTheme="minorEastAsia"/>
          <w:i/>
          <w:iCs/>
          <w:lang w:eastAsia="zh-CN"/>
        </w:rPr>
        <w:t xml:space="preserve"> with the following consideration, but not limited to</w:t>
      </w:r>
      <w:r>
        <w:rPr>
          <w:i/>
          <w:iCs/>
        </w:rPr>
        <w:t>:</w:t>
      </w:r>
    </w:p>
    <w:p w14:paraId="17795AD8" w14:textId="77777777" w:rsidR="00F977B9" w:rsidRDefault="004364C2">
      <w:pPr>
        <w:rPr>
          <w:i/>
          <w:iCs/>
          <w:lang w:eastAsia="zh-CN"/>
        </w:rPr>
      </w:pPr>
      <w:r>
        <w:rPr>
          <w:i/>
          <w:iCs/>
          <w:lang w:eastAsia="zh-CN"/>
        </w:rPr>
        <w:t>BS assumptions:</w:t>
      </w:r>
    </w:p>
    <w:p w14:paraId="259ED82D" w14:textId="77777777" w:rsidR="00F977B9" w:rsidRDefault="004364C2">
      <w:pPr>
        <w:pStyle w:val="a3"/>
        <w:rPr>
          <w:i/>
          <w:iCs/>
          <w:lang w:val="en-GB"/>
        </w:rPr>
      </w:pPr>
      <w:r>
        <w:rPr>
          <w:i/>
          <w:iCs/>
          <w:lang w:val="en-GB"/>
        </w:rPr>
        <w:t xml:space="preserve">Cell-common </w:t>
      </w:r>
      <w:proofErr w:type="spellStart"/>
      <w:r>
        <w:rPr>
          <w:i/>
          <w:iCs/>
          <w:lang w:val="en-GB"/>
        </w:rPr>
        <w:t>signaling</w:t>
      </w:r>
      <w:proofErr w:type="spellEnd"/>
      <w:r>
        <w:rPr>
          <w:i/>
          <w:iCs/>
          <w:lang w:val="en-GB"/>
        </w:rPr>
        <w:t xml:space="preserve"> (e.g., sync signal(s),</w:t>
      </w:r>
      <w:r>
        <w:rPr>
          <w:rFonts w:eastAsiaTheme="minorEastAsia"/>
          <w:i/>
          <w:iCs/>
          <w:lang w:val="en-GB"/>
        </w:rPr>
        <w:t xml:space="preserve"> broadcast PDCCH,</w:t>
      </w:r>
      <w:r>
        <w:rPr>
          <w:i/>
          <w:iCs/>
          <w:lang w:val="en-GB"/>
        </w:rPr>
        <w:t xml:space="preserve"> SIB-1, SIB, paging, PRACH), e.g.,</w:t>
      </w:r>
    </w:p>
    <w:p w14:paraId="59D809AB" w14:textId="77777777" w:rsidR="00F977B9" w:rsidRDefault="004364C2">
      <w:pPr>
        <w:pStyle w:val="a3"/>
        <w:numPr>
          <w:ilvl w:val="1"/>
          <w:numId w:val="9"/>
        </w:numPr>
        <w:rPr>
          <w:i/>
          <w:iCs/>
          <w:lang w:val="en-GB"/>
        </w:rPr>
      </w:pPr>
      <w:r>
        <w:rPr>
          <w:i/>
          <w:iCs/>
          <w:lang w:val="en-GB"/>
        </w:rPr>
        <w:t xml:space="preserve">Clustered provisioning of different cell-common </w:t>
      </w:r>
      <w:proofErr w:type="spellStart"/>
      <w:r>
        <w:rPr>
          <w:i/>
          <w:iCs/>
          <w:lang w:val="en-GB"/>
        </w:rPr>
        <w:t>signaling</w:t>
      </w:r>
      <w:proofErr w:type="spellEnd"/>
      <w:r>
        <w:rPr>
          <w:i/>
          <w:iCs/>
          <w:lang w:val="en-GB"/>
        </w:rPr>
        <w:t>,</w:t>
      </w:r>
    </w:p>
    <w:p w14:paraId="4FF7BE5C" w14:textId="77777777" w:rsidR="00F977B9" w:rsidRDefault="004364C2">
      <w:pPr>
        <w:pStyle w:val="a3"/>
        <w:numPr>
          <w:ilvl w:val="1"/>
          <w:numId w:val="9"/>
        </w:numPr>
        <w:rPr>
          <w:i/>
          <w:iCs/>
          <w:lang w:val="en-GB"/>
        </w:rPr>
      </w:pPr>
      <w:r>
        <w:rPr>
          <w:i/>
          <w:iCs/>
          <w:lang w:val="en-GB"/>
        </w:rPr>
        <w:t xml:space="preserve">On-demand provisioning of different cell-common </w:t>
      </w:r>
      <w:proofErr w:type="spellStart"/>
      <w:r>
        <w:rPr>
          <w:i/>
          <w:iCs/>
          <w:lang w:val="en-GB"/>
        </w:rPr>
        <w:t>signaling</w:t>
      </w:r>
      <w:proofErr w:type="spellEnd"/>
      <w:r>
        <w:rPr>
          <w:i/>
          <w:iCs/>
          <w:lang w:val="en-GB"/>
        </w:rPr>
        <w:t>,</w:t>
      </w:r>
    </w:p>
    <w:p w14:paraId="6E4EB612" w14:textId="77777777" w:rsidR="00F977B9" w:rsidRDefault="004364C2">
      <w:pPr>
        <w:pStyle w:val="a3"/>
        <w:rPr>
          <w:i/>
          <w:iCs/>
          <w:lang w:val="en-GB"/>
        </w:rPr>
      </w:pPr>
      <w:r>
        <w:rPr>
          <w:i/>
          <w:iCs/>
          <w:lang w:val="en-GB"/>
        </w:rPr>
        <w:t xml:space="preserve">UE-specific </w:t>
      </w:r>
      <w:proofErr w:type="spellStart"/>
      <w:r>
        <w:rPr>
          <w:i/>
          <w:iCs/>
          <w:lang w:val="en-GB"/>
        </w:rPr>
        <w:t>signaling</w:t>
      </w:r>
      <w:proofErr w:type="spellEnd"/>
      <w:r>
        <w:rPr>
          <w:i/>
          <w:iCs/>
          <w:lang w:val="en-GB"/>
        </w:rPr>
        <w:t xml:space="preserve"> (for low, light, medium loads), e.g.,</w:t>
      </w:r>
    </w:p>
    <w:p w14:paraId="5CABCAE5" w14:textId="77777777" w:rsidR="00F977B9" w:rsidRDefault="004364C2">
      <w:pPr>
        <w:pStyle w:val="a3"/>
        <w:numPr>
          <w:ilvl w:val="1"/>
          <w:numId w:val="9"/>
        </w:numPr>
        <w:rPr>
          <w:i/>
          <w:iCs/>
          <w:lang w:val="en-GB"/>
        </w:rPr>
      </w:pPr>
      <w:r>
        <w:rPr>
          <w:i/>
          <w:iCs/>
          <w:lang w:val="en-GB"/>
        </w:rPr>
        <w:t xml:space="preserve">Clustered provisioning with cell-common </w:t>
      </w:r>
      <w:proofErr w:type="spellStart"/>
      <w:r>
        <w:rPr>
          <w:i/>
          <w:iCs/>
          <w:lang w:val="en-GB"/>
        </w:rPr>
        <w:t>signaling</w:t>
      </w:r>
      <w:proofErr w:type="spellEnd"/>
      <w:r>
        <w:rPr>
          <w:i/>
          <w:iCs/>
          <w:lang w:val="en-GB"/>
        </w:rPr>
        <w:t>,</w:t>
      </w:r>
    </w:p>
    <w:p w14:paraId="4593A4DC" w14:textId="77777777" w:rsidR="00F977B9" w:rsidRDefault="004364C2">
      <w:pPr>
        <w:pStyle w:val="a3"/>
        <w:numPr>
          <w:ilvl w:val="1"/>
          <w:numId w:val="9"/>
        </w:numPr>
        <w:rPr>
          <w:i/>
          <w:iCs/>
          <w:lang w:val="en-GB"/>
        </w:rPr>
      </w:pPr>
      <w:proofErr w:type="spellStart"/>
      <w:r>
        <w:rPr>
          <w:i/>
          <w:iCs/>
          <w:lang w:val="en-GB"/>
        </w:rPr>
        <w:t>Unclustered</w:t>
      </w:r>
      <w:proofErr w:type="spellEnd"/>
      <w:r>
        <w:rPr>
          <w:i/>
          <w:iCs/>
          <w:lang w:val="en-GB"/>
        </w:rPr>
        <w:t xml:space="preserve"> provisioning with cell-common </w:t>
      </w:r>
      <w:proofErr w:type="spellStart"/>
      <w:r>
        <w:rPr>
          <w:i/>
          <w:iCs/>
          <w:lang w:val="en-GB"/>
        </w:rPr>
        <w:t>signaling</w:t>
      </w:r>
      <w:proofErr w:type="spellEnd"/>
      <w:r>
        <w:rPr>
          <w:i/>
          <w:iCs/>
          <w:lang w:val="en-GB"/>
        </w:rPr>
        <w:t>,</w:t>
      </w:r>
    </w:p>
    <w:p w14:paraId="4C285474" w14:textId="77777777" w:rsidR="00F977B9" w:rsidRDefault="004364C2">
      <w:pPr>
        <w:rPr>
          <w:i/>
          <w:iCs/>
          <w:lang w:eastAsia="zh-CN"/>
        </w:rPr>
      </w:pPr>
      <w:r>
        <w:rPr>
          <w:i/>
          <w:iCs/>
          <w:lang w:eastAsia="zh-CN"/>
        </w:rPr>
        <w:t>UE impact:</w:t>
      </w:r>
    </w:p>
    <w:p w14:paraId="423CB963" w14:textId="77777777" w:rsidR="00F977B9" w:rsidRDefault="004364C2">
      <w:pPr>
        <w:pStyle w:val="a3"/>
        <w:rPr>
          <w:i/>
          <w:iCs/>
          <w:lang w:val="en-GB"/>
        </w:rPr>
      </w:pPr>
      <w:r>
        <w:rPr>
          <w:i/>
          <w:iCs/>
          <w:lang w:val="en-GB"/>
        </w:rPr>
        <w:t xml:space="preserve">Cell search complexity and latency, </w:t>
      </w:r>
      <w:r>
        <w:rPr>
          <w:rFonts w:eastAsiaTheme="minorEastAsia"/>
          <w:i/>
          <w:iCs/>
          <w:lang w:val="en-GB"/>
        </w:rPr>
        <w:t>including frequency search latency,</w:t>
      </w:r>
    </w:p>
    <w:p w14:paraId="2EA0DD3D" w14:textId="77777777" w:rsidR="00F977B9" w:rsidRDefault="004364C2">
      <w:pPr>
        <w:pStyle w:val="a3"/>
        <w:rPr>
          <w:i/>
          <w:iCs/>
        </w:rPr>
      </w:pPr>
      <w:r>
        <w:rPr>
          <w:i/>
          <w:iCs/>
        </w:rPr>
        <w:t>UE Power consumption,</w:t>
      </w:r>
    </w:p>
    <w:p w14:paraId="6C543191" w14:textId="77777777" w:rsidR="00F977B9" w:rsidRDefault="004364C2">
      <w:pPr>
        <w:pStyle w:val="a3"/>
        <w:rPr>
          <w:i/>
          <w:iCs/>
          <w:lang w:val="en-GB"/>
        </w:rPr>
      </w:pPr>
      <w:r>
        <w:rPr>
          <w:i/>
          <w:iCs/>
          <w:lang w:val="en-GB"/>
        </w:rPr>
        <w:t>Sync signal detection</w:t>
      </w:r>
      <w:r>
        <w:rPr>
          <w:rFonts w:eastAsiaTheme="minorEastAsia"/>
          <w:i/>
          <w:iCs/>
          <w:lang w:val="en-GB"/>
        </w:rPr>
        <w:t>, coverage</w:t>
      </w:r>
      <w:r>
        <w:rPr>
          <w:i/>
          <w:iCs/>
          <w:lang w:val="en-GB"/>
        </w:rPr>
        <w:t xml:space="preserve"> and tracking performance,</w:t>
      </w:r>
      <w:r>
        <w:rPr>
          <w:rFonts w:eastAsiaTheme="minorEastAsia"/>
          <w:i/>
          <w:iCs/>
          <w:lang w:val="en-GB"/>
        </w:rPr>
        <w:t xml:space="preserve"> </w:t>
      </w:r>
    </w:p>
    <w:p w14:paraId="74FE81A8" w14:textId="77777777" w:rsidR="00F977B9" w:rsidRDefault="004364C2">
      <w:pPr>
        <w:pStyle w:val="a3"/>
        <w:rPr>
          <w:i/>
          <w:iCs/>
        </w:rPr>
      </w:pPr>
      <w:r>
        <w:rPr>
          <w:i/>
          <w:iCs/>
        </w:rPr>
        <w:t>RRM, mobility,</w:t>
      </w:r>
    </w:p>
    <w:p w14:paraId="62C0FF24" w14:textId="77777777" w:rsidR="00F977B9" w:rsidRDefault="004364C2">
      <w:pPr>
        <w:pStyle w:val="a3"/>
        <w:rPr>
          <w:i/>
          <w:iCs/>
        </w:rPr>
      </w:pPr>
      <w:r>
        <w:rPr>
          <w:i/>
          <w:iCs/>
        </w:rPr>
        <w:t>Beam management,</w:t>
      </w:r>
    </w:p>
    <w:p w14:paraId="210904B0" w14:textId="77777777" w:rsidR="00F977B9" w:rsidRDefault="004364C2">
      <w:pPr>
        <w:pStyle w:val="a3"/>
        <w:rPr>
          <w:i/>
          <w:iCs/>
          <w:lang w:val="en-GB"/>
        </w:rPr>
      </w:pPr>
      <w:r>
        <w:rPr>
          <w:i/>
          <w:iCs/>
          <w:lang w:val="en-GB"/>
        </w:rPr>
        <w:t>Other properties are not precluded,</w:t>
      </w:r>
    </w:p>
    <w:p w14:paraId="72058A08" w14:textId="77777777" w:rsidR="00F977B9" w:rsidRDefault="004364C2">
      <w:pPr>
        <w:pStyle w:val="a3"/>
        <w:rPr>
          <w:i/>
          <w:iCs/>
          <w:lang w:val="en-GB"/>
        </w:rPr>
      </w:pPr>
      <w:r>
        <w:rPr>
          <w:i/>
          <w:iCs/>
          <w:lang w:val="en-GB"/>
        </w:rPr>
        <w:t>Improvements to address identified impact, e.g.,</w:t>
      </w:r>
    </w:p>
    <w:p w14:paraId="598D5AA7" w14:textId="77777777" w:rsidR="00F977B9" w:rsidRDefault="004364C2">
      <w:pPr>
        <w:pStyle w:val="a3"/>
        <w:numPr>
          <w:ilvl w:val="1"/>
          <w:numId w:val="9"/>
        </w:numPr>
        <w:rPr>
          <w:i/>
          <w:iCs/>
        </w:rPr>
      </w:pPr>
      <w:r>
        <w:rPr>
          <w:i/>
          <w:iCs/>
        </w:rPr>
        <w:t>Additional sync signal needs,</w:t>
      </w:r>
    </w:p>
    <w:p w14:paraId="1EDB9B5A" w14:textId="77777777" w:rsidR="00F977B9" w:rsidRDefault="004364C2">
      <w:pPr>
        <w:pStyle w:val="a3"/>
        <w:numPr>
          <w:ilvl w:val="1"/>
          <w:numId w:val="9"/>
        </w:numPr>
        <w:rPr>
          <w:i/>
          <w:iCs/>
          <w:lang w:val="en-GB"/>
        </w:rPr>
      </w:pPr>
      <w:r>
        <w:rPr>
          <w:i/>
          <w:iCs/>
          <w:lang w:val="en-GB"/>
        </w:rPr>
        <w:t>Adaptation of sync signal transmission periodicity,</w:t>
      </w:r>
    </w:p>
    <w:p w14:paraId="69E387A3" w14:textId="77777777" w:rsidR="00F977B9" w:rsidRDefault="004364C2">
      <w:pPr>
        <w:pStyle w:val="a3"/>
        <w:numPr>
          <w:ilvl w:val="1"/>
          <w:numId w:val="9"/>
        </w:numPr>
        <w:rPr>
          <w:i/>
          <w:iCs/>
        </w:rPr>
      </w:pPr>
      <w:r>
        <w:rPr>
          <w:i/>
          <w:iCs/>
        </w:rPr>
        <w:t>Sparser synch raster.</w:t>
      </w:r>
    </w:p>
    <w:p w14:paraId="58D75E0B" w14:textId="77777777" w:rsidR="00F977B9" w:rsidRDefault="00F977B9">
      <w:pPr>
        <w:rPr>
          <w:lang w:eastAsia="zh-TW"/>
        </w:rPr>
      </w:pPr>
    </w:p>
    <w:p w14:paraId="593FA010" w14:textId="77777777" w:rsidR="00F977B9" w:rsidRDefault="004364C2">
      <w:pPr>
        <w:rPr>
          <w:lang w:eastAsia="zh-TW"/>
        </w:rPr>
      </w:pPr>
      <w:r>
        <w:rPr>
          <w:lang w:eastAsia="zh-TW"/>
        </w:rPr>
        <w:t>Although there are solid technical justifications for the proposals in this area, it is FL’s view that they should not be discussed as part of EE but belong to the more detailed work with initial access. Hence, FL makes the following conclusion:</w:t>
      </w:r>
    </w:p>
    <w:p w14:paraId="78EC7E5E" w14:textId="77777777" w:rsidR="00F977B9" w:rsidRDefault="004364C2">
      <w:pPr>
        <w:rPr>
          <w:rStyle w:val="aff8"/>
        </w:rPr>
      </w:pPr>
      <w:r>
        <w:rPr>
          <w:rStyle w:val="aff8"/>
        </w:rPr>
        <w:t>FL Conclusion </w:t>
      </w:r>
      <w:r>
        <w:rPr>
          <w:rStyle w:val="aff8"/>
        </w:rPr>
        <w:fldChar w:fldCharType="begin"/>
      </w:r>
      <w:r>
        <w:rPr>
          <w:rStyle w:val="aff8"/>
        </w:rPr>
        <w:instrText xml:space="preserve"> REF _Ref213785798 \r \h </w:instrText>
      </w:r>
      <w:r>
        <w:rPr>
          <w:rStyle w:val="aff8"/>
        </w:rPr>
      </w:r>
      <w:r>
        <w:rPr>
          <w:rStyle w:val="aff8"/>
        </w:rPr>
        <w:fldChar w:fldCharType="separate"/>
      </w:r>
      <w:r>
        <w:rPr>
          <w:rStyle w:val="aff8"/>
        </w:rPr>
        <w:t>4.5</w:t>
      </w:r>
      <w:r>
        <w:rPr>
          <w:rStyle w:val="aff8"/>
        </w:rPr>
        <w:fldChar w:fldCharType="end"/>
      </w:r>
      <w:r>
        <w:rPr>
          <w:rStyle w:val="aff8"/>
        </w:rPr>
        <w:t>.1:</w:t>
      </w:r>
    </w:p>
    <w:p w14:paraId="23B8E651" w14:textId="77777777" w:rsidR="00F977B9" w:rsidRDefault="004364C2">
      <w:pPr>
        <w:rPr>
          <w:lang w:eastAsia="zh-TW"/>
        </w:rPr>
      </w:pPr>
      <w:r>
        <w:rPr>
          <w:rStyle w:val="aff8"/>
        </w:rPr>
        <w:t>Companies are encouraged to bring their detailed views on SSB design for extended SSB periodicity to the initial access AI starting in RAN1 #124.</w:t>
      </w:r>
    </w:p>
    <w:p w14:paraId="0768892C" w14:textId="77777777" w:rsidR="00F977B9" w:rsidRDefault="004364C2">
      <w:pPr>
        <w:pStyle w:val="3"/>
      </w:pPr>
      <w:r>
        <w:t>Companies’ comments</w:t>
      </w:r>
    </w:p>
    <w:p w14:paraId="506304FF" w14:textId="77777777" w:rsidR="00F977B9" w:rsidRDefault="004364C2">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977B9" w14:paraId="6D9ECEE2" w14:textId="77777777">
        <w:tc>
          <w:tcPr>
            <w:tcW w:w="2065" w:type="dxa"/>
            <w:shd w:val="clear" w:color="auto" w:fill="FFC000"/>
          </w:tcPr>
          <w:p w14:paraId="01C38454" w14:textId="77777777" w:rsidR="00F977B9" w:rsidRDefault="004364C2">
            <w:pPr>
              <w:rPr>
                <w:b/>
                <w:bCs/>
                <w:lang w:eastAsia="zh-TW"/>
              </w:rPr>
            </w:pPr>
            <w:r>
              <w:rPr>
                <w:b/>
                <w:bCs/>
                <w:lang w:eastAsia="zh-TW"/>
              </w:rPr>
              <w:t>Company</w:t>
            </w:r>
          </w:p>
        </w:tc>
        <w:tc>
          <w:tcPr>
            <w:tcW w:w="7563" w:type="dxa"/>
            <w:shd w:val="clear" w:color="auto" w:fill="FFC000"/>
          </w:tcPr>
          <w:p w14:paraId="44B84E40" w14:textId="77777777" w:rsidR="00F977B9" w:rsidRDefault="004364C2">
            <w:pPr>
              <w:rPr>
                <w:b/>
                <w:bCs/>
                <w:lang w:eastAsia="zh-TW"/>
              </w:rPr>
            </w:pPr>
            <w:r>
              <w:rPr>
                <w:b/>
                <w:bCs/>
                <w:lang w:eastAsia="zh-TW"/>
              </w:rPr>
              <w:t>Comment</w:t>
            </w:r>
          </w:p>
        </w:tc>
      </w:tr>
      <w:tr w:rsidR="00F977B9" w14:paraId="473A8871" w14:textId="77777777">
        <w:tc>
          <w:tcPr>
            <w:tcW w:w="2065" w:type="dxa"/>
          </w:tcPr>
          <w:p w14:paraId="00739896" w14:textId="77777777" w:rsidR="00F977B9" w:rsidRDefault="004364C2">
            <w:pPr>
              <w:rPr>
                <w:rFonts w:eastAsia="DengXian"/>
                <w:lang w:eastAsia="zh-CN"/>
              </w:rPr>
            </w:pPr>
            <w:r>
              <w:rPr>
                <w:rFonts w:eastAsia="DengXian"/>
                <w:lang w:eastAsia="zh-CN"/>
              </w:rPr>
              <w:t>CMCC</w:t>
            </w:r>
          </w:p>
        </w:tc>
        <w:tc>
          <w:tcPr>
            <w:tcW w:w="7563" w:type="dxa"/>
          </w:tcPr>
          <w:p w14:paraId="6DB155EE" w14:textId="77777777" w:rsidR="00F977B9" w:rsidRDefault="004364C2">
            <w:pPr>
              <w:rPr>
                <w:rFonts w:eastAsia="DengXian"/>
                <w:lang w:eastAsia="zh-CN"/>
              </w:rPr>
            </w:pPr>
            <w:r>
              <w:rPr>
                <w:rFonts w:eastAsia="DengXian"/>
                <w:lang w:eastAsia="zh-CN"/>
              </w:rPr>
              <w:t xml:space="preserve">Support the proposal. </w:t>
            </w:r>
          </w:p>
        </w:tc>
      </w:tr>
      <w:tr w:rsidR="00F977B9" w14:paraId="5517005D" w14:textId="77777777">
        <w:tc>
          <w:tcPr>
            <w:tcW w:w="2065" w:type="dxa"/>
          </w:tcPr>
          <w:p w14:paraId="2B913B88" w14:textId="77777777" w:rsidR="00F977B9" w:rsidRDefault="004364C2">
            <w:pPr>
              <w:rPr>
                <w:rFonts w:eastAsia="DengXian"/>
                <w:lang w:eastAsia="zh-CN"/>
              </w:rPr>
            </w:pPr>
            <w:r>
              <w:rPr>
                <w:rFonts w:eastAsia="DengXian"/>
                <w:lang w:eastAsia="zh-CN"/>
              </w:rPr>
              <w:t>FAI</w:t>
            </w:r>
          </w:p>
        </w:tc>
        <w:tc>
          <w:tcPr>
            <w:tcW w:w="7563" w:type="dxa"/>
          </w:tcPr>
          <w:p w14:paraId="7DA59A22" w14:textId="77777777" w:rsidR="00F977B9" w:rsidRDefault="004364C2">
            <w:pPr>
              <w:rPr>
                <w:rFonts w:eastAsia="DengXian"/>
                <w:lang w:eastAsia="zh-CN"/>
              </w:rPr>
            </w:pPr>
            <w:r>
              <w:rPr>
                <w:rFonts w:eastAsia="DengXian"/>
                <w:lang w:eastAsia="zh-CN"/>
              </w:rPr>
              <w:t>Support</w:t>
            </w:r>
          </w:p>
        </w:tc>
      </w:tr>
      <w:tr w:rsidR="00F977B9" w14:paraId="08A52ED7" w14:textId="77777777">
        <w:tc>
          <w:tcPr>
            <w:tcW w:w="2065" w:type="dxa"/>
          </w:tcPr>
          <w:p w14:paraId="6E75CCEB" w14:textId="77777777" w:rsidR="00F977B9" w:rsidRDefault="004364C2">
            <w:pPr>
              <w:rPr>
                <w:rFonts w:eastAsia="DengXian"/>
                <w:lang w:eastAsia="zh-CN"/>
              </w:rPr>
            </w:pPr>
            <w:r>
              <w:rPr>
                <w:rFonts w:eastAsia="Malgun Gothic"/>
                <w:lang w:eastAsia="ko-KR"/>
              </w:rPr>
              <w:t>Samsung</w:t>
            </w:r>
          </w:p>
        </w:tc>
        <w:tc>
          <w:tcPr>
            <w:tcW w:w="7563" w:type="dxa"/>
          </w:tcPr>
          <w:p w14:paraId="38434B1B" w14:textId="77777777" w:rsidR="00F977B9" w:rsidRDefault="004364C2">
            <w:pPr>
              <w:rPr>
                <w:rFonts w:eastAsia="DengXian"/>
                <w:lang w:eastAsia="zh-CN"/>
              </w:rPr>
            </w:pPr>
            <w:r>
              <w:rPr>
                <w:rFonts w:eastAsia="DengXian"/>
                <w:lang w:eastAsia="zh-CN"/>
              </w:rPr>
              <w:t>OK with FL’s conclusion.</w:t>
            </w:r>
          </w:p>
        </w:tc>
      </w:tr>
      <w:tr w:rsidR="00F977B9" w14:paraId="43653E6B" w14:textId="77777777">
        <w:tc>
          <w:tcPr>
            <w:tcW w:w="2065" w:type="dxa"/>
          </w:tcPr>
          <w:p w14:paraId="4402B463" w14:textId="77777777" w:rsidR="00F977B9" w:rsidRDefault="004364C2">
            <w:pPr>
              <w:rPr>
                <w:rFonts w:eastAsia="DengXian"/>
                <w:lang w:eastAsia="zh-CN"/>
              </w:rPr>
            </w:pPr>
            <w:r>
              <w:rPr>
                <w:rFonts w:eastAsia="DengXian"/>
                <w:lang w:eastAsia="zh-CN"/>
              </w:rPr>
              <w:t>vivo</w:t>
            </w:r>
          </w:p>
        </w:tc>
        <w:tc>
          <w:tcPr>
            <w:tcW w:w="7563" w:type="dxa"/>
          </w:tcPr>
          <w:p w14:paraId="36CF2257" w14:textId="77777777" w:rsidR="00F977B9" w:rsidRDefault="004364C2">
            <w:pPr>
              <w:rPr>
                <w:rFonts w:eastAsia="DengXian"/>
                <w:lang w:eastAsia="zh-CN"/>
              </w:rPr>
            </w:pPr>
            <w:r>
              <w:rPr>
                <w:rFonts w:eastAsia="DengXian"/>
                <w:lang w:eastAsia="zh-CN"/>
              </w:rPr>
              <w:t>Support the proposal</w:t>
            </w:r>
          </w:p>
        </w:tc>
      </w:tr>
      <w:tr w:rsidR="00F977B9" w14:paraId="66FE9176" w14:textId="77777777">
        <w:tc>
          <w:tcPr>
            <w:tcW w:w="2065" w:type="dxa"/>
          </w:tcPr>
          <w:p w14:paraId="1E186E68" w14:textId="77777777" w:rsidR="00F977B9" w:rsidRDefault="004364C2">
            <w:pPr>
              <w:rPr>
                <w:rFonts w:eastAsia="DengXian"/>
                <w:lang w:eastAsia="zh-CN"/>
              </w:rPr>
            </w:pPr>
            <w:proofErr w:type="spellStart"/>
            <w:r>
              <w:rPr>
                <w:rFonts w:eastAsia="DengXian"/>
                <w:lang w:eastAsia="zh-CN"/>
              </w:rPr>
              <w:t>Spreadtrum</w:t>
            </w:r>
            <w:proofErr w:type="spellEnd"/>
          </w:p>
        </w:tc>
        <w:tc>
          <w:tcPr>
            <w:tcW w:w="7563" w:type="dxa"/>
          </w:tcPr>
          <w:p w14:paraId="2A5055F6" w14:textId="77777777" w:rsidR="00F977B9" w:rsidRDefault="004364C2">
            <w:pPr>
              <w:rPr>
                <w:rFonts w:eastAsia="DengXian"/>
                <w:lang w:eastAsia="zh-CN"/>
              </w:rPr>
            </w:pPr>
            <w:r>
              <w:rPr>
                <w:rFonts w:eastAsia="DengXian"/>
                <w:lang w:eastAsia="zh-CN"/>
              </w:rPr>
              <w:t>We are fine with the proposal.</w:t>
            </w:r>
          </w:p>
        </w:tc>
      </w:tr>
      <w:tr w:rsidR="00F977B9" w14:paraId="06EA6A64" w14:textId="77777777">
        <w:tc>
          <w:tcPr>
            <w:tcW w:w="2065" w:type="dxa"/>
          </w:tcPr>
          <w:p w14:paraId="4F1F4691" w14:textId="77777777" w:rsidR="00F977B9" w:rsidRDefault="004364C2">
            <w:pPr>
              <w:rPr>
                <w:rFonts w:eastAsia="DengXian"/>
                <w:lang w:eastAsia="zh-CN"/>
              </w:rPr>
            </w:pPr>
            <w:r>
              <w:rPr>
                <w:rFonts w:eastAsia="DengXian"/>
                <w:lang w:eastAsia="zh-CN"/>
              </w:rPr>
              <w:lastRenderedPageBreak/>
              <w:t>Ericsson</w:t>
            </w:r>
          </w:p>
        </w:tc>
        <w:tc>
          <w:tcPr>
            <w:tcW w:w="7563" w:type="dxa"/>
          </w:tcPr>
          <w:p w14:paraId="7DE2F553" w14:textId="77777777" w:rsidR="00F977B9" w:rsidRDefault="004364C2">
            <w:pPr>
              <w:rPr>
                <w:rFonts w:eastAsia="DengXian"/>
                <w:lang w:eastAsia="zh-CN"/>
              </w:rPr>
            </w:pPr>
            <w:r>
              <w:rPr>
                <w:rFonts w:eastAsia="DengXian"/>
                <w:lang w:eastAsia="zh-CN"/>
              </w:rPr>
              <w:t>OK</w:t>
            </w:r>
          </w:p>
        </w:tc>
      </w:tr>
      <w:tr w:rsidR="00F977B9" w14:paraId="7D253B4C" w14:textId="77777777">
        <w:tc>
          <w:tcPr>
            <w:tcW w:w="2065" w:type="dxa"/>
          </w:tcPr>
          <w:p w14:paraId="6A002DE8" w14:textId="77777777" w:rsidR="00F977B9" w:rsidRDefault="004364C2">
            <w:pPr>
              <w:rPr>
                <w:rFonts w:eastAsia="DengXian"/>
                <w:lang w:eastAsia="zh-CN"/>
              </w:rPr>
            </w:pPr>
            <w:r>
              <w:rPr>
                <w:rFonts w:eastAsia="DengXian"/>
                <w:lang w:eastAsia="zh-CN"/>
              </w:rPr>
              <w:t>Google</w:t>
            </w:r>
          </w:p>
        </w:tc>
        <w:tc>
          <w:tcPr>
            <w:tcW w:w="7563" w:type="dxa"/>
          </w:tcPr>
          <w:p w14:paraId="23EE043C" w14:textId="77777777" w:rsidR="00F977B9" w:rsidRDefault="004364C2">
            <w:pPr>
              <w:rPr>
                <w:rFonts w:eastAsia="DengXian"/>
                <w:lang w:eastAsia="zh-CN"/>
              </w:rPr>
            </w:pPr>
            <w:r>
              <w:rPr>
                <w:rFonts w:eastAsia="DengXian"/>
                <w:lang w:eastAsia="zh-CN"/>
              </w:rPr>
              <w:t xml:space="preserve">OK with the conclusion, but should we change “SSB” to “sync signal”? </w:t>
            </w:r>
          </w:p>
        </w:tc>
      </w:tr>
      <w:tr w:rsidR="00F977B9" w14:paraId="175BC195" w14:textId="77777777">
        <w:tc>
          <w:tcPr>
            <w:tcW w:w="2065" w:type="dxa"/>
          </w:tcPr>
          <w:p w14:paraId="1860DA15" w14:textId="77777777" w:rsidR="00F977B9" w:rsidRDefault="004364C2">
            <w:pPr>
              <w:rPr>
                <w:rFonts w:eastAsia="DengXian"/>
                <w:lang w:eastAsia="zh-CN"/>
              </w:rPr>
            </w:pPr>
            <w:r>
              <w:rPr>
                <w:rFonts w:eastAsia="DengXian"/>
                <w:lang w:eastAsia="zh-CN"/>
              </w:rPr>
              <w:t>TCL</w:t>
            </w:r>
          </w:p>
        </w:tc>
        <w:tc>
          <w:tcPr>
            <w:tcW w:w="7563" w:type="dxa"/>
          </w:tcPr>
          <w:p w14:paraId="569B1AB0" w14:textId="77777777" w:rsidR="00F977B9" w:rsidRDefault="004364C2">
            <w:pPr>
              <w:rPr>
                <w:rFonts w:eastAsia="DengXian"/>
                <w:lang w:eastAsia="zh-CN"/>
              </w:rPr>
            </w:pPr>
            <w:r>
              <w:rPr>
                <w:rFonts w:eastAsia="DengXian"/>
                <w:lang w:eastAsia="zh-CN"/>
              </w:rPr>
              <w:t>OK</w:t>
            </w:r>
          </w:p>
        </w:tc>
      </w:tr>
      <w:tr w:rsidR="00F977B9" w14:paraId="11EF397F" w14:textId="77777777">
        <w:tc>
          <w:tcPr>
            <w:tcW w:w="2065" w:type="dxa"/>
            <w:tcBorders>
              <w:top w:val="nil"/>
              <w:bottom w:val="nil"/>
            </w:tcBorders>
          </w:tcPr>
          <w:p w14:paraId="361E3D55" w14:textId="77777777" w:rsidR="00F977B9" w:rsidRDefault="004364C2">
            <w:pPr>
              <w:rPr>
                <w:lang w:eastAsia="zh-TW"/>
              </w:rPr>
            </w:pPr>
            <w:proofErr w:type="spellStart"/>
            <w:r>
              <w:rPr>
                <w:lang w:eastAsia="zh-TW"/>
              </w:rPr>
              <w:t>CEWiT</w:t>
            </w:r>
            <w:proofErr w:type="spellEnd"/>
          </w:p>
        </w:tc>
        <w:tc>
          <w:tcPr>
            <w:tcW w:w="7563" w:type="dxa"/>
            <w:tcBorders>
              <w:top w:val="nil"/>
              <w:bottom w:val="nil"/>
            </w:tcBorders>
          </w:tcPr>
          <w:p w14:paraId="4123B54E" w14:textId="77777777" w:rsidR="00F977B9" w:rsidRDefault="004364C2">
            <w:pPr>
              <w:rPr>
                <w:lang w:eastAsia="zh-TW"/>
              </w:rPr>
            </w:pPr>
            <w:r>
              <w:rPr>
                <w:lang w:eastAsia="zh-TW"/>
              </w:rPr>
              <w:t>Support</w:t>
            </w:r>
          </w:p>
        </w:tc>
      </w:tr>
      <w:tr w:rsidR="00F977B9" w14:paraId="2A51EBA1" w14:textId="77777777">
        <w:tc>
          <w:tcPr>
            <w:tcW w:w="2065" w:type="dxa"/>
            <w:tcBorders>
              <w:top w:val="nil"/>
              <w:bottom w:val="single" w:sz="4" w:space="0" w:color="auto"/>
            </w:tcBorders>
          </w:tcPr>
          <w:p w14:paraId="217D6D8B" w14:textId="77777777" w:rsidR="00F977B9" w:rsidRDefault="004364C2">
            <w:pPr>
              <w:rPr>
                <w:lang w:eastAsia="zh-TW"/>
              </w:rPr>
            </w:pPr>
            <w:r>
              <w:rPr>
                <w:rFonts w:eastAsiaTheme="minorEastAsia" w:hint="eastAsia"/>
              </w:rPr>
              <w:t>DCM</w:t>
            </w:r>
          </w:p>
        </w:tc>
        <w:tc>
          <w:tcPr>
            <w:tcW w:w="7563" w:type="dxa"/>
            <w:tcBorders>
              <w:top w:val="nil"/>
              <w:bottom w:val="single" w:sz="4" w:space="0" w:color="auto"/>
            </w:tcBorders>
          </w:tcPr>
          <w:p w14:paraId="63E02E02" w14:textId="77777777" w:rsidR="00F977B9" w:rsidRDefault="004364C2">
            <w:pPr>
              <w:rPr>
                <w:lang w:eastAsia="zh-TW"/>
              </w:rPr>
            </w:pPr>
            <w:r>
              <w:rPr>
                <w:rFonts w:eastAsiaTheme="minorEastAsia" w:hint="eastAsia"/>
              </w:rPr>
              <w:t>support</w:t>
            </w:r>
          </w:p>
        </w:tc>
      </w:tr>
      <w:tr w:rsidR="00F977B9" w14:paraId="4C85CB30" w14:textId="77777777">
        <w:tc>
          <w:tcPr>
            <w:tcW w:w="2065" w:type="dxa"/>
            <w:tcBorders>
              <w:top w:val="single" w:sz="4" w:space="0" w:color="auto"/>
              <w:bottom w:val="single" w:sz="4" w:space="0" w:color="auto"/>
            </w:tcBorders>
          </w:tcPr>
          <w:p w14:paraId="23C93E5B" w14:textId="77777777" w:rsidR="00F977B9" w:rsidRDefault="004364C2">
            <w:pPr>
              <w:rPr>
                <w:rFonts w:eastAsiaTheme="minorEastAsia"/>
              </w:rPr>
            </w:pPr>
            <w:r>
              <w:rPr>
                <w:lang w:eastAsia="zh-TW"/>
              </w:rPr>
              <w:t>Qualcomm</w:t>
            </w:r>
          </w:p>
        </w:tc>
        <w:tc>
          <w:tcPr>
            <w:tcW w:w="7563" w:type="dxa"/>
            <w:tcBorders>
              <w:top w:val="single" w:sz="4" w:space="0" w:color="auto"/>
              <w:bottom w:val="single" w:sz="4" w:space="0" w:color="auto"/>
            </w:tcBorders>
          </w:tcPr>
          <w:p w14:paraId="7A69EBBE" w14:textId="77777777" w:rsidR="00F977B9" w:rsidRDefault="004364C2">
            <w:pPr>
              <w:rPr>
                <w:rFonts w:eastAsiaTheme="minorEastAsia"/>
              </w:rPr>
            </w:pPr>
            <w:r>
              <w:rPr>
                <w:lang w:eastAsia="zh-TW"/>
              </w:rPr>
              <w:t>We are fine with the proposal</w:t>
            </w:r>
          </w:p>
        </w:tc>
      </w:tr>
      <w:tr w:rsidR="00F977B9" w14:paraId="05EDAB59" w14:textId="77777777">
        <w:tc>
          <w:tcPr>
            <w:tcW w:w="2065" w:type="dxa"/>
            <w:tcBorders>
              <w:top w:val="single" w:sz="4" w:space="0" w:color="auto"/>
              <w:bottom w:val="single" w:sz="4" w:space="0" w:color="auto"/>
            </w:tcBorders>
          </w:tcPr>
          <w:p w14:paraId="43D0D152" w14:textId="77777777" w:rsidR="00F977B9" w:rsidRDefault="004364C2">
            <w:pPr>
              <w:rPr>
                <w:lang w:eastAsia="zh-TW"/>
              </w:rPr>
            </w:pPr>
            <w:r>
              <w:rPr>
                <w:rFonts w:eastAsia="DengXian" w:hint="eastAsia"/>
                <w:lang w:eastAsia="zh-CN"/>
              </w:rPr>
              <w:t xml:space="preserve">ZTE, </w:t>
            </w:r>
            <w:proofErr w:type="spellStart"/>
            <w:r>
              <w:rPr>
                <w:rFonts w:eastAsia="DengXian" w:hint="eastAsia"/>
                <w:lang w:eastAsia="zh-CN"/>
              </w:rPr>
              <w:t>Sanechips</w:t>
            </w:r>
            <w:proofErr w:type="spellEnd"/>
          </w:p>
        </w:tc>
        <w:tc>
          <w:tcPr>
            <w:tcW w:w="7563" w:type="dxa"/>
            <w:tcBorders>
              <w:top w:val="single" w:sz="4" w:space="0" w:color="auto"/>
              <w:bottom w:val="single" w:sz="4" w:space="0" w:color="auto"/>
            </w:tcBorders>
          </w:tcPr>
          <w:p w14:paraId="3CFB0B4F" w14:textId="77777777" w:rsidR="00F977B9" w:rsidRDefault="004364C2">
            <w:pPr>
              <w:rPr>
                <w:lang w:eastAsia="zh-TW"/>
              </w:rPr>
            </w:pPr>
            <w:r>
              <w:rPr>
                <w:rFonts w:eastAsia="DengXian" w:hint="eastAsia"/>
                <w:lang w:eastAsia="zh-CN"/>
              </w:rPr>
              <w:t>OK</w:t>
            </w:r>
          </w:p>
        </w:tc>
      </w:tr>
      <w:tr w:rsidR="00F977B9" w14:paraId="1301EDF2" w14:textId="77777777">
        <w:tc>
          <w:tcPr>
            <w:tcW w:w="2065" w:type="dxa"/>
            <w:tcBorders>
              <w:top w:val="single" w:sz="4" w:space="0" w:color="auto"/>
              <w:bottom w:val="single" w:sz="4" w:space="0" w:color="auto"/>
            </w:tcBorders>
          </w:tcPr>
          <w:p w14:paraId="09D31A0D" w14:textId="77777777" w:rsidR="00F977B9" w:rsidRDefault="004364C2">
            <w:pPr>
              <w:rPr>
                <w:rFonts w:eastAsia="DengXian"/>
                <w:lang w:eastAsia="zh-CN"/>
              </w:rPr>
            </w:pPr>
            <w:r>
              <w:rPr>
                <w:rFonts w:eastAsia="DengXian" w:hint="eastAsia"/>
                <w:lang w:eastAsia="zh-CN"/>
              </w:rPr>
              <w:t>CATT</w:t>
            </w:r>
          </w:p>
        </w:tc>
        <w:tc>
          <w:tcPr>
            <w:tcW w:w="7563" w:type="dxa"/>
            <w:tcBorders>
              <w:top w:val="single" w:sz="4" w:space="0" w:color="auto"/>
              <w:bottom w:val="single" w:sz="4" w:space="0" w:color="auto"/>
            </w:tcBorders>
          </w:tcPr>
          <w:p w14:paraId="029B185A" w14:textId="77777777" w:rsidR="00F977B9" w:rsidRDefault="004364C2">
            <w:pPr>
              <w:rPr>
                <w:rFonts w:eastAsia="DengXian"/>
                <w:lang w:eastAsia="zh-CN"/>
              </w:rPr>
            </w:pPr>
            <w:r>
              <w:rPr>
                <w:rFonts w:eastAsia="DengXian" w:hint="eastAsia"/>
                <w:lang w:eastAsia="zh-CN"/>
              </w:rPr>
              <w:t>OK</w:t>
            </w:r>
          </w:p>
        </w:tc>
      </w:tr>
      <w:tr w:rsidR="00F977B9" w14:paraId="2043BC5F" w14:textId="77777777" w:rsidTr="000E05FC">
        <w:tc>
          <w:tcPr>
            <w:tcW w:w="2065" w:type="dxa"/>
            <w:tcBorders>
              <w:top w:val="single" w:sz="4" w:space="0" w:color="auto"/>
              <w:bottom w:val="single" w:sz="4" w:space="0" w:color="auto"/>
            </w:tcBorders>
          </w:tcPr>
          <w:p w14:paraId="4C1207B3" w14:textId="77777777" w:rsidR="00F977B9" w:rsidRDefault="004364C2">
            <w:pPr>
              <w:rPr>
                <w:rFonts w:eastAsia="DengXian"/>
                <w:lang w:eastAsia="zh-CN"/>
              </w:rPr>
            </w:pPr>
            <w:r>
              <w:rPr>
                <w:rFonts w:eastAsia="Malgun Gothic"/>
                <w:lang w:eastAsia="ko-KR"/>
              </w:rPr>
              <w:t>Apple</w:t>
            </w:r>
          </w:p>
        </w:tc>
        <w:tc>
          <w:tcPr>
            <w:tcW w:w="7563" w:type="dxa"/>
            <w:tcBorders>
              <w:top w:val="single" w:sz="4" w:space="0" w:color="auto"/>
              <w:bottom w:val="single" w:sz="4" w:space="0" w:color="auto"/>
            </w:tcBorders>
          </w:tcPr>
          <w:p w14:paraId="6ABE4401" w14:textId="77777777" w:rsidR="00F977B9" w:rsidRDefault="004364C2">
            <w:pPr>
              <w:rPr>
                <w:rFonts w:eastAsia="DengXian"/>
                <w:lang w:eastAsia="zh-CN"/>
              </w:rPr>
            </w:pPr>
            <w:r>
              <w:rPr>
                <w:rFonts w:eastAsia="DengXian"/>
                <w:lang w:eastAsia="zh-CN"/>
              </w:rPr>
              <w:t>OK</w:t>
            </w:r>
          </w:p>
        </w:tc>
      </w:tr>
      <w:tr w:rsidR="000E05FC" w14:paraId="3AA286B8" w14:textId="77777777" w:rsidTr="009B36DF">
        <w:tc>
          <w:tcPr>
            <w:tcW w:w="2065" w:type="dxa"/>
            <w:tcBorders>
              <w:top w:val="single" w:sz="4" w:space="0" w:color="auto"/>
              <w:bottom w:val="single" w:sz="4" w:space="0" w:color="auto"/>
            </w:tcBorders>
          </w:tcPr>
          <w:p w14:paraId="619E5277" w14:textId="77777777" w:rsidR="000E05FC" w:rsidRPr="000E05FC" w:rsidRDefault="000E05FC">
            <w:pPr>
              <w:rPr>
                <w:rFonts w:eastAsia="DengXian"/>
                <w:lang w:eastAsia="zh-CN"/>
              </w:rPr>
            </w:pPr>
            <w:r>
              <w:rPr>
                <w:rFonts w:eastAsia="DengXian" w:hint="eastAsia"/>
                <w:lang w:eastAsia="zh-CN"/>
              </w:rPr>
              <w:t>S</w:t>
            </w:r>
            <w:r>
              <w:rPr>
                <w:rFonts w:eastAsia="DengXian"/>
                <w:lang w:eastAsia="zh-CN"/>
              </w:rPr>
              <w:t>harp</w:t>
            </w:r>
          </w:p>
        </w:tc>
        <w:tc>
          <w:tcPr>
            <w:tcW w:w="7563" w:type="dxa"/>
            <w:tcBorders>
              <w:top w:val="single" w:sz="4" w:space="0" w:color="auto"/>
              <w:bottom w:val="single" w:sz="4" w:space="0" w:color="auto"/>
            </w:tcBorders>
          </w:tcPr>
          <w:p w14:paraId="11CE83CA" w14:textId="77777777" w:rsidR="000E05FC" w:rsidRDefault="000E05FC">
            <w:pPr>
              <w:rPr>
                <w:rFonts w:eastAsia="DengXian"/>
                <w:lang w:eastAsia="zh-CN"/>
              </w:rPr>
            </w:pPr>
            <w:r>
              <w:rPr>
                <w:rFonts w:eastAsia="DengXian" w:hint="eastAsia"/>
                <w:lang w:eastAsia="zh-CN"/>
              </w:rPr>
              <w:t>O</w:t>
            </w:r>
            <w:r>
              <w:rPr>
                <w:rFonts w:eastAsia="DengXian"/>
                <w:lang w:eastAsia="zh-CN"/>
              </w:rPr>
              <w:t>K</w:t>
            </w:r>
          </w:p>
        </w:tc>
      </w:tr>
      <w:tr w:rsidR="009B36DF" w14:paraId="15CCE841" w14:textId="77777777">
        <w:tc>
          <w:tcPr>
            <w:tcW w:w="2065" w:type="dxa"/>
            <w:tcBorders>
              <w:top w:val="single" w:sz="4" w:space="0" w:color="auto"/>
            </w:tcBorders>
          </w:tcPr>
          <w:p w14:paraId="5233E892" w14:textId="04D412DE" w:rsidR="009B36DF" w:rsidRDefault="009B36DF" w:rsidP="009B36DF">
            <w:pPr>
              <w:rPr>
                <w:rFonts w:eastAsia="DengXian"/>
                <w:lang w:eastAsia="zh-CN"/>
              </w:rPr>
            </w:pPr>
            <w:r>
              <w:rPr>
                <w:rFonts w:eastAsia="DengXian"/>
                <w:lang w:eastAsia="zh-CN"/>
              </w:rPr>
              <w:t>Xiaomi</w:t>
            </w:r>
          </w:p>
        </w:tc>
        <w:tc>
          <w:tcPr>
            <w:tcW w:w="7563" w:type="dxa"/>
            <w:tcBorders>
              <w:top w:val="single" w:sz="4" w:space="0" w:color="auto"/>
            </w:tcBorders>
          </w:tcPr>
          <w:p w14:paraId="2C6E129D" w14:textId="56E46FFE" w:rsidR="009B36DF" w:rsidRDefault="009B36DF" w:rsidP="009B36DF">
            <w:pPr>
              <w:rPr>
                <w:rFonts w:eastAsia="DengXian"/>
                <w:lang w:eastAsia="zh-CN"/>
              </w:rPr>
            </w:pPr>
            <w:r>
              <w:rPr>
                <w:rFonts w:eastAsia="DengXian" w:hint="eastAsia"/>
                <w:lang w:eastAsia="zh-CN"/>
              </w:rPr>
              <w:t>Support.</w:t>
            </w:r>
          </w:p>
        </w:tc>
      </w:tr>
      <w:tr w:rsidR="00FD4B59" w14:paraId="06A95AEC" w14:textId="77777777" w:rsidTr="00FD4B59">
        <w:tc>
          <w:tcPr>
            <w:tcW w:w="2065" w:type="dxa"/>
          </w:tcPr>
          <w:p w14:paraId="20B2CD89" w14:textId="31A8F51D" w:rsidR="00FD4B59" w:rsidRDefault="00FD4B59" w:rsidP="009E1A1E">
            <w:pPr>
              <w:rPr>
                <w:rFonts w:eastAsia="DengXian"/>
                <w:lang w:eastAsia="zh-CN"/>
              </w:rPr>
            </w:pPr>
            <w:r>
              <w:rPr>
                <w:rFonts w:eastAsia="DengXian"/>
                <w:lang w:eastAsia="zh-CN"/>
              </w:rPr>
              <w:t>OPPO</w:t>
            </w:r>
          </w:p>
        </w:tc>
        <w:tc>
          <w:tcPr>
            <w:tcW w:w="7563" w:type="dxa"/>
          </w:tcPr>
          <w:p w14:paraId="0683BAFE" w14:textId="6E9D4847" w:rsidR="00FD4B59" w:rsidRDefault="00B27147" w:rsidP="009E1A1E">
            <w:pPr>
              <w:rPr>
                <w:rFonts w:eastAsia="DengXian"/>
                <w:lang w:eastAsia="zh-CN"/>
              </w:rPr>
            </w:pPr>
            <w:r>
              <w:rPr>
                <w:rFonts w:eastAsia="DengXian"/>
                <w:lang w:eastAsia="zh-CN"/>
              </w:rPr>
              <w:t>S</w:t>
            </w:r>
            <w:r w:rsidR="00FD4B59">
              <w:rPr>
                <w:rFonts w:eastAsia="DengXian"/>
                <w:lang w:eastAsia="zh-CN"/>
              </w:rPr>
              <w:t>upport</w:t>
            </w:r>
          </w:p>
        </w:tc>
      </w:tr>
      <w:tr w:rsidR="00B27147" w14:paraId="2FC0773F" w14:textId="77777777" w:rsidTr="001E7099">
        <w:tc>
          <w:tcPr>
            <w:tcW w:w="2065" w:type="dxa"/>
            <w:tcBorders>
              <w:top w:val="single" w:sz="4" w:space="0" w:color="auto"/>
            </w:tcBorders>
          </w:tcPr>
          <w:p w14:paraId="09545D27" w14:textId="77777777" w:rsidR="00B27147" w:rsidRDefault="00B27147" w:rsidP="001E7099">
            <w:pPr>
              <w:rPr>
                <w:rFonts w:eastAsia="DengXian"/>
                <w:lang w:eastAsia="zh-CN"/>
              </w:rPr>
            </w:pPr>
            <w:proofErr w:type="spellStart"/>
            <w:r>
              <w:rPr>
                <w:rFonts w:eastAsia="DengXian"/>
                <w:lang w:eastAsia="zh-CN"/>
              </w:rPr>
              <w:t>Futurewei</w:t>
            </w:r>
            <w:proofErr w:type="spellEnd"/>
          </w:p>
        </w:tc>
        <w:tc>
          <w:tcPr>
            <w:tcW w:w="7563" w:type="dxa"/>
            <w:tcBorders>
              <w:top w:val="single" w:sz="4" w:space="0" w:color="auto"/>
            </w:tcBorders>
          </w:tcPr>
          <w:p w14:paraId="0486503A" w14:textId="77777777" w:rsidR="00B27147" w:rsidRDefault="00B27147" w:rsidP="001E7099">
            <w:pPr>
              <w:rPr>
                <w:rFonts w:eastAsia="DengXian"/>
                <w:lang w:eastAsia="zh-CN"/>
              </w:rPr>
            </w:pPr>
            <w:r>
              <w:rPr>
                <w:rFonts w:eastAsia="DengXian"/>
                <w:lang w:eastAsia="zh-CN"/>
              </w:rPr>
              <w:t>OK</w:t>
            </w:r>
          </w:p>
        </w:tc>
      </w:tr>
      <w:tr w:rsidR="00B27147" w14:paraId="2A6BEC48" w14:textId="77777777" w:rsidTr="00FD4B59">
        <w:tc>
          <w:tcPr>
            <w:tcW w:w="2065" w:type="dxa"/>
          </w:tcPr>
          <w:p w14:paraId="358F9F32" w14:textId="77777777" w:rsidR="00B27147" w:rsidRDefault="00B27147" w:rsidP="009E1A1E">
            <w:pPr>
              <w:rPr>
                <w:rFonts w:eastAsia="DengXian"/>
                <w:lang w:eastAsia="zh-CN"/>
              </w:rPr>
            </w:pPr>
          </w:p>
        </w:tc>
        <w:tc>
          <w:tcPr>
            <w:tcW w:w="7563" w:type="dxa"/>
          </w:tcPr>
          <w:p w14:paraId="61DB056C" w14:textId="77777777" w:rsidR="00B27147" w:rsidRDefault="00B27147" w:rsidP="009E1A1E">
            <w:pPr>
              <w:rPr>
                <w:rFonts w:eastAsia="DengXian"/>
                <w:lang w:eastAsia="zh-CN"/>
              </w:rPr>
            </w:pPr>
          </w:p>
        </w:tc>
      </w:tr>
    </w:tbl>
    <w:p w14:paraId="08170C60" w14:textId="77777777" w:rsidR="00F977B9" w:rsidRDefault="00F977B9">
      <w:pPr>
        <w:rPr>
          <w:lang w:eastAsia="zh-TW"/>
        </w:rPr>
      </w:pPr>
    </w:p>
    <w:p w14:paraId="774275F2" w14:textId="77777777" w:rsidR="00F977B9" w:rsidRDefault="004364C2">
      <w:pPr>
        <w:pStyle w:val="2"/>
        <w:rPr>
          <w:lang w:val="en-US"/>
        </w:rPr>
      </w:pPr>
      <w:r>
        <w:rPr>
          <w:lang w:val="en-US"/>
        </w:rPr>
        <w:t>SIB-1 enhancements</w:t>
      </w:r>
    </w:p>
    <w:p w14:paraId="4BB3B229" w14:textId="77777777" w:rsidR="00F977B9" w:rsidRDefault="004364C2">
      <w:pPr>
        <w:pStyle w:val="3"/>
        <w:rPr>
          <w:lang w:val="en-US"/>
        </w:rPr>
      </w:pPr>
      <w:r>
        <w:rPr>
          <w:lang w:val="en-US"/>
        </w:rPr>
        <w:t>Companies’ views</w:t>
      </w:r>
    </w:p>
    <w:p w14:paraId="47C6A270" w14:textId="77777777" w:rsidR="00F977B9" w:rsidRDefault="004364C2">
      <w:r>
        <w:rPr>
          <w:lang w:eastAsia="zh-TW"/>
        </w:rPr>
        <w:t xml:space="preserve">Companies generally agree that the frequent, mandatory periodic SIB-1 transmission, aligned with a 20ms SSB periodicity, must be minimized or replaced, as it is a major factor preventing BSs from entering deep sleep states and severely limits NES potential. RAN1 agreed to formally study and evaluate on-demand and/or periodic SIB-1 transmission regarding its NES potential, acquisition delay, complexity, and coverage. The core enhancement proposed is the extension of the OD-SIB1 mechanism—which showed NES gains of up to approximately 40% in simulation results—to be supported in Standalone cell/carrier scenarios, overcoming the 5G NR limitation that required an assisting cell (Cell A) to provide the necessary UL WUS configuration. To facilitate standalone OD-SIB1, proposals suggest embedding the necessary UL WUS configuration information within the SSB structure. Furthermore, SIB-1 transmission should be clustered with other cell-common signals (SSB, PRACH, Paging) to maximize contiguous sleep periods, and enhancements are sought to allow UE assistance information (e.g., indicating preferred SSB beams) to trigger OD-SIB1 transmissions, thereby conserving energy by optimizing beam transmission while mitigating coverage risks for cell-edge UEs, cf. </w:t>
      </w:r>
      <w:r>
        <w:rPr>
          <w:lang w:eastAsia="zh-TW"/>
        </w:rPr>
        <w:fldChar w:fldCharType="begin"/>
      </w:r>
      <w:r>
        <w:rPr>
          <w:lang w:eastAsia="zh-TW"/>
        </w:rPr>
        <w:instrText xml:space="preserve"> REF _Ref214024969 \h </w:instrText>
      </w:r>
      <w:r>
        <w:rPr>
          <w:lang w:eastAsia="zh-TW"/>
        </w:rPr>
      </w:r>
      <w:r>
        <w:rPr>
          <w:lang w:eastAsia="zh-TW"/>
        </w:rPr>
        <w:fldChar w:fldCharType="separate"/>
      </w:r>
      <w:r>
        <w:rPr>
          <w:lang w:eastAsia="zh-TW"/>
        </w:rPr>
        <w:t>Figure 5</w:t>
      </w:r>
      <w:r>
        <w:rPr>
          <w:lang w:eastAsia="zh-TW"/>
        </w:rPr>
        <w:fldChar w:fldCharType="end"/>
      </w:r>
      <w:r>
        <w:t>.</w:t>
      </w:r>
    </w:p>
    <w:p w14:paraId="2A5290D5" w14:textId="77777777" w:rsidR="00F977B9" w:rsidRDefault="004364C2">
      <w:pPr>
        <w:keepNext/>
        <w:jc w:val="center"/>
      </w:pPr>
      <w:r>
        <w:rPr>
          <w:noProof/>
          <w:lang w:eastAsia="zh-CN"/>
        </w:rPr>
        <w:drawing>
          <wp:inline distT="0" distB="0" distL="0" distR="0" wp14:anchorId="74718615" wp14:editId="4231C97E">
            <wp:extent cx="5916295" cy="805180"/>
            <wp:effectExtent l="0" t="0" r="0" b="0"/>
            <wp:docPr id="9"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4"/>
                    <pic:cNvPicPr>
                      <a:picLocks noChangeAspect="1" noChangeArrowheads="1"/>
                    </pic:cNvPicPr>
                  </pic:nvPicPr>
                  <pic:blipFill>
                    <a:blip r:embed="rId23"/>
                    <a:stretch>
                      <a:fillRect/>
                    </a:stretch>
                  </pic:blipFill>
                  <pic:spPr>
                    <a:xfrm>
                      <a:off x="0" y="0"/>
                      <a:ext cx="5916295" cy="805180"/>
                    </a:xfrm>
                    <a:prstGeom prst="rect">
                      <a:avLst/>
                    </a:prstGeom>
                  </pic:spPr>
                </pic:pic>
              </a:graphicData>
            </a:graphic>
          </wp:inline>
        </w:drawing>
      </w:r>
    </w:p>
    <w:p w14:paraId="3C8B15AB" w14:textId="77777777" w:rsidR="00F977B9" w:rsidRDefault="004364C2">
      <w:pPr>
        <w:pStyle w:val="ae"/>
        <w:jc w:val="center"/>
      </w:pPr>
      <w:bookmarkStart w:id="20" w:name="_Ref214024969"/>
      <w:r>
        <w:t xml:space="preserve">Figure </w:t>
      </w:r>
      <w:r>
        <w:fldChar w:fldCharType="begin"/>
      </w:r>
      <w:r>
        <w:instrText xml:space="preserve"> SEQ Figure \* ARABIC </w:instrText>
      </w:r>
      <w:r>
        <w:fldChar w:fldCharType="separate"/>
      </w:r>
      <w:r>
        <w:t>5</w:t>
      </w:r>
      <w:r>
        <w:fldChar w:fldCharType="end"/>
      </w:r>
      <w:bookmarkEnd w:id="20"/>
      <w:r>
        <w:t>: 160ms SSB period and clustered common signal. (Huawei)</w:t>
      </w:r>
    </w:p>
    <w:p w14:paraId="3ECB163D" w14:textId="77777777" w:rsidR="00F977B9" w:rsidRDefault="004364C2">
      <w:pPr>
        <w:pStyle w:val="3"/>
        <w:rPr>
          <w:lang w:val="en-US" w:eastAsia="zh-TW"/>
        </w:rPr>
      </w:pPr>
      <w:r>
        <w:rPr>
          <w:lang w:val="en-US" w:eastAsia="zh-TW"/>
        </w:rPr>
        <w:t>Summary and discussion</w:t>
      </w:r>
    </w:p>
    <w:p w14:paraId="10210931" w14:textId="77777777" w:rsidR="00F977B9" w:rsidRDefault="004364C2">
      <w:pPr>
        <w:rPr>
          <w:lang w:eastAsia="zh-TW"/>
        </w:rPr>
      </w:pPr>
      <w:r>
        <w:rPr>
          <w:lang w:eastAsia="zh-TW"/>
        </w:rPr>
        <w:t>In RAN1 #122-bis, RAN1 made the following agreement:</w:t>
      </w:r>
    </w:p>
    <w:p w14:paraId="5E6A46E9" w14:textId="77777777" w:rsidR="00F977B9" w:rsidRDefault="004364C2">
      <w:pPr>
        <w:rPr>
          <w:b/>
          <w:bCs/>
          <w:highlight w:val="green"/>
          <w:lang w:eastAsia="zh-CN"/>
        </w:rPr>
      </w:pPr>
      <w:r>
        <w:rPr>
          <w:b/>
          <w:bCs/>
          <w:highlight w:val="green"/>
          <w:lang w:eastAsia="zh-CN"/>
        </w:rPr>
        <w:t>Agreement</w:t>
      </w:r>
    </w:p>
    <w:p w14:paraId="2E2F35A2" w14:textId="77777777" w:rsidR="00F977B9" w:rsidRDefault="004364C2">
      <w:pPr>
        <w:rPr>
          <w:i/>
          <w:iCs/>
        </w:rPr>
      </w:pPr>
      <w:r>
        <w:rPr>
          <w:i/>
          <w:iCs/>
        </w:rPr>
        <w:t>Study and evaluate on-demand and/or periodic SIB-1 transmission with respect to</w:t>
      </w:r>
    </w:p>
    <w:p w14:paraId="64294B49" w14:textId="77777777" w:rsidR="00F977B9" w:rsidRDefault="004364C2">
      <w:pPr>
        <w:pStyle w:val="a3"/>
        <w:rPr>
          <w:i/>
          <w:iCs/>
          <w:lang w:val="en-GB"/>
        </w:rPr>
      </w:pPr>
      <w:r>
        <w:rPr>
          <w:i/>
          <w:iCs/>
          <w:lang w:val="en-GB"/>
        </w:rPr>
        <w:lastRenderedPageBreak/>
        <w:t>NW energy savings potential and UE power consumption impact,</w:t>
      </w:r>
    </w:p>
    <w:p w14:paraId="1F3A1BA5" w14:textId="77777777" w:rsidR="00F977B9" w:rsidRDefault="004364C2">
      <w:pPr>
        <w:pStyle w:val="a3"/>
        <w:rPr>
          <w:i/>
          <w:iCs/>
        </w:rPr>
      </w:pPr>
      <w:r>
        <w:rPr>
          <w:i/>
          <w:iCs/>
        </w:rPr>
        <w:t>SIB-1 acquisition delay,</w:t>
      </w:r>
    </w:p>
    <w:p w14:paraId="1343408B" w14:textId="77777777" w:rsidR="00F977B9" w:rsidRDefault="004364C2">
      <w:pPr>
        <w:pStyle w:val="a3"/>
        <w:rPr>
          <w:i/>
          <w:iCs/>
        </w:rPr>
      </w:pPr>
      <w:r>
        <w:rPr>
          <w:i/>
          <w:iCs/>
        </w:rPr>
        <w:t>NW and UE complexity,</w:t>
      </w:r>
    </w:p>
    <w:p w14:paraId="160FBF6F" w14:textId="77777777" w:rsidR="00F977B9" w:rsidRDefault="004364C2">
      <w:pPr>
        <w:pStyle w:val="a3"/>
        <w:rPr>
          <w:i/>
          <w:iCs/>
        </w:rPr>
      </w:pPr>
      <w:r>
        <w:rPr>
          <w:i/>
          <w:iCs/>
        </w:rPr>
        <w:t>Coverage,</w:t>
      </w:r>
    </w:p>
    <w:p w14:paraId="752FBBDE" w14:textId="77777777" w:rsidR="00F977B9" w:rsidRDefault="004364C2">
      <w:pPr>
        <w:pStyle w:val="a3"/>
        <w:rPr>
          <w:i/>
          <w:iCs/>
          <w:lang w:val="en-GB"/>
        </w:rPr>
      </w:pPr>
      <w:r>
        <w:rPr>
          <w:i/>
          <w:iCs/>
          <w:lang w:val="en-GB"/>
        </w:rPr>
        <w:t xml:space="preserve">Applicable deployment scenarios, </w:t>
      </w:r>
      <w:proofErr w:type="gramStart"/>
      <w:r>
        <w:rPr>
          <w:i/>
          <w:iCs/>
          <w:lang w:val="en-GB"/>
        </w:rPr>
        <w:t>e.g.,:</w:t>
      </w:r>
      <w:proofErr w:type="gramEnd"/>
    </w:p>
    <w:p w14:paraId="43473CD8" w14:textId="77777777" w:rsidR="00F977B9" w:rsidRDefault="004364C2">
      <w:pPr>
        <w:pStyle w:val="a3"/>
        <w:numPr>
          <w:ilvl w:val="1"/>
          <w:numId w:val="9"/>
        </w:numPr>
        <w:rPr>
          <w:i/>
          <w:iCs/>
        </w:rPr>
      </w:pPr>
      <w:r>
        <w:rPr>
          <w:i/>
          <w:iCs/>
        </w:rPr>
        <w:t>Standalone cell/carrier,</w:t>
      </w:r>
    </w:p>
    <w:p w14:paraId="1EF5F46D" w14:textId="77777777" w:rsidR="00F977B9" w:rsidRDefault="004364C2">
      <w:pPr>
        <w:pStyle w:val="a3"/>
        <w:numPr>
          <w:ilvl w:val="1"/>
          <w:numId w:val="9"/>
        </w:numPr>
        <w:rPr>
          <w:i/>
          <w:iCs/>
        </w:rPr>
      </w:pPr>
      <w:r>
        <w:rPr>
          <w:i/>
          <w:iCs/>
        </w:rPr>
        <w:t>Multiple TRPs/cells/carriers.</w:t>
      </w:r>
    </w:p>
    <w:p w14:paraId="5CAEB7C9" w14:textId="77777777" w:rsidR="00F977B9" w:rsidRDefault="00F977B9">
      <w:pPr>
        <w:rPr>
          <w:lang w:eastAsia="zh-TW"/>
        </w:rPr>
      </w:pPr>
    </w:p>
    <w:p w14:paraId="35CD9115" w14:textId="77777777" w:rsidR="00F977B9" w:rsidRDefault="004364C2">
      <w:pPr>
        <w:rPr>
          <w:lang w:eastAsia="zh-TW"/>
        </w:rPr>
      </w:pPr>
      <w:r>
        <w:rPr>
          <w:lang w:eastAsia="zh-TW"/>
        </w:rPr>
        <w:t>It is FL’s view that much of the discussion is either included in other topics or is on such a level of detail that it belongs to the more detailed study of SIB-1. Hence, FL makes the following conclusion:</w:t>
      </w:r>
    </w:p>
    <w:p w14:paraId="2A439E29" w14:textId="77777777" w:rsidR="00F977B9" w:rsidRDefault="004364C2">
      <w:pPr>
        <w:rPr>
          <w:rStyle w:val="aff8"/>
        </w:rPr>
      </w:pPr>
      <w:r>
        <w:rPr>
          <w:rStyle w:val="aff8"/>
        </w:rPr>
        <w:t>FL Conclusion </w:t>
      </w:r>
      <w:r>
        <w:rPr>
          <w:rStyle w:val="aff8"/>
        </w:rPr>
        <w:fldChar w:fldCharType="begin"/>
      </w:r>
      <w:r>
        <w:rPr>
          <w:rStyle w:val="aff8"/>
        </w:rPr>
        <w:instrText xml:space="preserve"> REF _Ref213785798 \r \h </w:instrText>
      </w:r>
      <w:r>
        <w:rPr>
          <w:rStyle w:val="aff8"/>
        </w:rPr>
      </w:r>
      <w:r>
        <w:rPr>
          <w:rStyle w:val="aff8"/>
        </w:rPr>
        <w:fldChar w:fldCharType="separate"/>
      </w:r>
      <w:r>
        <w:rPr>
          <w:rStyle w:val="aff8"/>
        </w:rPr>
        <w:t>4.5</w:t>
      </w:r>
      <w:r>
        <w:rPr>
          <w:rStyle w:val="aff8"/>
        </w:rPr>
        <w:fldChar w:fldCharType="end"/>
      </w:r>
      <w:r>
        <w:rPr>
          <w:rStyle w:val="aff8"/>
        </w:rPr>
        <w:t>.1:</w:t>
      </w:r>
    </w:p>
    <w:p w14:paraId="7F1741F7" w14:textId="77777777" w:rsidR="00F977B9" w:rsidRDefault="004364C2">
      <w:pPr>
        <w:rPr>
          <w:rStyle w:val="aff8"/>
        </w:rPr>
      </w:pPr>
      <w:r>
        <w:rPr>
          <w:rStyle w:val="aff8"/>
        </w:rPr>
        <w:t>Companies are encouraged to bring their detailed views on SIB-1 design to the initial access AI starting in RAN1 #124.</w:t>
      </w:r>
    </w:p>
    <w:p w14:paraId="3A4A8DFA" w14:textId="77777777" w:rsidR="00F977B9" w:rsidRDefault="004364C2">
      <w:pPr>
        <w:pStyle w:val="3"/>
      </w:pPr>
      <w:r>
        <w:t>Companies’ comments</w:t>
      </w:r>
    </w:p>
    <w:p w14:paraId="5935835D" w14:textId="77777777" w:rsidR="00F977B9" w:rsidRDefault="004364C2">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977B9" w14:paraId="3505A2F2" w14:textId="77777777">
        <w:tc>
          <w:tcPr>
            <w:tcW w:w="2065" w:type="dxa"/>
            <w:shd w:val="clear" w:color="auto" w:fill="FFC000"/>
          </w:tcPr>
          <w:p w14:paraId="74FD74ED" w14:textId="77777777" w:rsidR="00F977B9" w:rsidRDefault="004364C2">
            <w:pPr>
              <w:rPr>
                <w:b/>
                <w:bCs/>
                <w:lang w:eastAsia="zh-TW"/>
              </w:rPr>
            </w:pPr>
            <w:r>
              <w:rPr>
                <w:b/>
                <w:bCs/>
                <w:lang w:eastAsia="zh-TW"/>
              </w:rPr>
              <w:t>Company</w:t>
            </w:r>
          </w:p>
        </w:tc>
        <w:tc>
          <w:tcPr>
            <w:tcW w:w="7563" w:type="dxa"/>
            <w:shd w:val="clear" w:color="auto" w:fill="FFC000"/>
          </w:tcPr>
          <w:p w14:paraId="3A7BA8C0" w14:textId="77777777" w:rsidR="00F977B9" w:rsidRDefault="004364C2">
            <w:pPr>
              <w:rPr>
                <w:b/>
                <w:bCs/>
                <w:lang w:eastAsia="zh-TW"/>
              </w:rPr>
            </w:pPr>
            <w:r>
              <w:rPr>
                <w:b/>
                <w:bCs/>
                <w:lang w:eastAsia="zh-TW"/>
              </w:rPr>
              <w:t>Comment</w:t>
            </w:r>
          </w:p>
        </w:tc>
      </w:tr>
      <w:tr w:rsidR="00F977B9" w14:paraId="33310CFB" w14:textId="77777777">
        <w:tc>
          <w:tcPr>
            <w:tcW w:w="2065" w:type="dxa"/>
          </w:tcPr>
          <w:p w14:paraId="3448E58C" w14:textId="77777777" w:rsidR="00F977B9" w:rsidRDefault="004364C2">
            <w:pPr>
              <w:rPr>
                <w:rFonts w:eastAsia="DengXian"/>
                <w:lang w:eastAsia="zh-CN"/>
              </w:rPr>
            </w:pPr>
            <w:r>
              <w:rPr>
                <w:rFonts w:eastAsia="DengXian"/>
                <w:lang w:eastAsia="zh-CN"/>
              </w:rPr>
              <w:t>CMCC</w:t>
            </w:r>
          </w:p>
        </w:tc>
        <w:tc>
          <w:tcPr>
            <w:tcW w:w="7563" w:type="dxa"/>
          </w:tcPr>
          <w:p w14:paraId="6B9AF835" w14:textId="77777777" w:rsidR="00F977B9" w:rsidRDefault="004364C2">
            <w:pPr>
              <w:rPr>
                <w:rFonts w:eastAsia="DengXian"/>
                <w:lang w:eastAsia="zh-CN"/>
              </w:rPr>
            </w:pPr>
            <w:r>
              <w:rPr>
                <w:rFonts w:eastAsia="DengXian"/>
                <w:lang w:eastAsia="zh-CN"/>
              </w:rPr>
              <w:t xml:space="preserve">Support the proposal. </w:t>
            </w:r>
          </w:p>
        </w:tc>
      </w:tr>
      <w:tr w:rsidR="00F977B9" w14:paraId="64846058" w14:textId="77777777">
        <w:tc>
          <w:tcPr>
            <w:tcW w:w="2065" w:type="dxa"/>
          </w:tcPr>
          <w:p w14:paraId="7BCBB93E" w14:textId="77777777" w:rsidR="00F977B9" w:rsidRDefault="004364C2">
            <w:pPr>
              <w:rPr>
                <w:lang w:eastAsia="zh-TW"/>
              </w:rPr>
            </w:pPr>
            <w:r>
              <w:rPr>
                <w:rFonts w:eastAsia="DengXian"/>
                <w:lang w:eastAsia="zh-CN"/>
              </w:rPr>
              <w:t>FAI</w:t>
            </w:r>
          </w:p>
        </w:tc>
        <w:tc>
          <w:tcPr>
            <w:tcW w:w="7563" w:type="dxa"/>
          </w:tcPr>
          <w:p w14:paraId="518E8B57" w14:textId="77777777" w:rsidR="00F977B9" w:rsidRDefault="004364C2">
            <w:pPr>
              <w:rPr>
                <w:lang w:eastAsia="zh-TW"/>
              </w:rPr>
            </w:pPr>
            <w:r>
              <w:rPr>
                <w:rFonts w:eastAsia="DengXian"/>
                <w:lang w:eastAsia="zh-CN"/>
              </w:rPr>
              <w:t>Support</w:t>
            </w:r>
          </w:p>
        </w:tc>
      </w:tr>
      <w:tr w:rsidR="00F977B9" w14:paraId="59497226" w14:textId="77777777">
        <w:tc>
          <w:tcPr>
            <w:tcW w:w="2065" w:type="dxa"/>
          </w:tcPr>
          <w:p w14:paraId="457104B5" w14:textId="77777777" w:rsidR="00F977B9" w:rsidRDefault="004364C2">
            <w:pPr>
              <w:rPr>
                <w:rFonts w:eastAsia="DengXian"/>
                <w:lang w:eastAsia="zh-CN"/>
              </w:rPr>
            </w:pPr>
            <w:r>
              <w:rPr>
                <w:rFonts w:eastAsia="Malgun Gothic"/>
                <w:lang w:eastAsia="ko-KR"/>
              </w:rPr>
              <w:t>Samsung</w:t>
            </w:r>
          </w:p>
        </w:tc>
        <w:tc>
          <w:tcPr>
            <w:tcW w:w="7563" w:type="dxa"/>
          </w:tcPr>
          <w:p w14:paraId="1BCE6D72" w14:textId="77777777" w:rsidR="00F977B9" w:rsidRDefault="004364C2">
            <w:pPr>
              <w:rPr>
                <w:rFonts w:eastAsia="DengXian"/>
                <w:lang w:eastAsia="zh-CN"/>
              </w:rPr>
            </w:pPr>
            <w:r>
              <w:rPr>
                <w:rFonts w:eastAsia="Malgun Gothic"/>
                <w:lang w:eastAsia="ko-KR"/>
              </w:rPr>
              <w:t>OK</w:t>
            </w:r>
          </w:p>
        </w:tc>
      </w:tr>
      <w:tr w:rsidR="00F977B9" w14:paraId="13B24135" w14:textId="77777777">
        <w:tc>
          <w:tcPr>
            <w:tcW w:w="2065" w:type="dxa"/>
          </w:tcPr>
          <w:p w14:paraId="71ACFD6F" w14:textId="77777777" w:rsidR="00F977B9" w:rsidRDefault="004364C2">
            <w:pPr>
              <w:rPr>
                <w:rFonts w:eastAsia="DengXian"/>
                <w:lang w:eastAsia="zh-CN"/>
              </w:rPr>
            </w:pPr>
            <w:r>
              <w:rPr>
                <w:rFonts w:eastAsia="DengXian"/>
                <w:lang w:eastAsia="zh-CN"/>
              </w:rPr>
              <w:t>vivo</w:t>
            </w:r>
          </w:p>
        </w:tc>
        <w:tc>
          <w:tcPr>
            <w:tcW w:w="7563" w:type="dxa"/>
          </w:tcPr>
          <w:p w14:paraId="14837F2B" w14:textId="77777777" w:rsidR="00F977B9" w:rsidRDefault="004364C2">
            <w:pPr>
              <w:rPr>
                <w:rFonts w:eastAsia="DengXian"/>
                <w:lang w:eastAsia="zh-CN"/>
              </w:rPr>
            </w:pPr>
            <w:r>
              <w:rPr>
                <w:rFonts w:eastAsia="DengXian"/>
                <w:lang w:eastAsia="zh-CN"/>
              </w:rPr>
              <w:t>Support the proposal</w:t>
            </w:r>
          </w:p>
        </w:tc>
      </w:tr>
      <w:tr w:rsidR="00F977B9" w14:paraId="6A2A596F" w14:textId="77777777">
        <w:tc>
          <w:tcPr>
            <w:tcW w:w="2065" w:type="dxa"/>
          </w:tcPr>
          <w:p w14:paraId="387C44A7" w14:textId="77777777" w:rsidR="00F977B9" w:rsidRDefault="004364C2">
            <w:pPr>
              <w:rPr>
                <w:rFonts w:eastAsia="DengXian"/>
                <w:lang w:eastAsia="zh-CN"/>
              </w:rPr>
            </w:pPr>
            <w:proofErr w:type="spellStart"/>
            <w:r>
              <w:rPr>
                <w:rFonts w:eastAsia="DengXian"/>
                <w:lang w:eastAsia="zh-CN"/>
              </w:rPr>
              <w:t>Spreadtrum</w:t>
            </w:r>
            <w:proofErr w:type="spellEnd"/>
          </w:p>
        </w:tc>
        <w:tc>
          <w:tcPr>
            <w:tcW w:w="7563" w:type="dxa"/>
          </w:tcPr>
          <w:p w14:paraId="12628F91" w14:textId="77777777" w:rsidR="00F977B9" w:rsidRDefault="004364C2">
            <w:pPr>
              <w:rPr>
                <w:rFonts w:eastAsia="DengXian"/>
                <w:lang w:eastAsia="zh-CN"/>
              </w:rPr>
            </w:pPr>
            <w:r>
              <w:rPr>
                <w:rFonts w:eastAsia="DengXian"/>
                <w:lang w:eastAsia="zh-CN"/>
              </w:rPr>
              <w:t>We are fine with the proposal.</w:t>
            </w:r>
          </w:p>
        </w:tc>
      </w:tr>
      <w:tr w:rsidR="00F977B9" w14:paraId="185854A1" w14:textId="77777777">
        <w:tc>
          <w:tcPr>
            <w:tcW w:w="2065" w:type="dxa"/>
          </w:tcPr>
          <w:p w14:paraId="75B5D428" w14:textId="77777777" w:rsidR="00F977B9" w:rsidRDefault="004364C2">
            <w:pPr>
              <w:rPr>
                <w:rFonts w:eastAsia="DengXian"/>
                <w:lang w:eastAsia="zh-CN"/>
              </w:rPr>
            </w:pPr>
            <w:r>
              <w:rPr>
                <w:rFonts w:eastAsia="DengXian"/>
                <w:lang w:eastAsia="zh-CN"/>
              </w:rPr>
              <w:t>Ericsson</w:t>
            </w:r>
          </w:p>
        </w:tc>
        <w:tc>
          <w:tcPr>
            <w:tcW w:w="7563" w:type="dxa"/>
          </w:tcPr>
          <w:p w14:paraId="5B9904C1" w14:textId="77777777" w:rsidR="00F977B9" w:rsidRDefault="004364C2">
            <w:pPr>
              <w:rPr>
                <w:rFonts w:eastAsia="DengXian"/>
                <w:lang w:eastAsia="zh-CN"/>
              </w:rPr>
            </w:pPr>
            <w:r>
              <w:rPr>
                <w:rFonts w:eastAsia="DengXian"/>
                <w:lang w:eastAsia="zh-CN"/>
              </w:rPr>
              <w:t>OK</w:t>
            </w:r>
          </w:p>
        </w:tc>
      </w:tr>
      <w:tr w:rsidR="00F977B9" w14:paraId="0768858E" w14:textId="77777777">
        <w:tc>
          <w:tcPr>
            <w:tcW w:w="2065" w:type="dxa"/>
          </w:tcPr>
          <w:p w14:paraId="0FB36947" w14:textId="77777777" w:rsidR="00F977B9" w:rsidRDefault="004364C2">
            <w:pPr>
              <w:rPr>
                <w:rFonts w:eastAsia="DengXian"/>
                <w:lang w:eastAsia="zh-CN"/>
              </w:rPr>
            </w:pPr>
            <w:r>
              <w:rPr>
                <w:rFonts w:eastAsia="DengXian"/>
                <w:lang w:eastAsia="zh-CN"/>
              </w:rPr>
              <w:t>Google</w:t>
            </w:r>
          </w:p>
        </w:tc>
        <w:tc>
          <w:tcPr>
            <w:tcW w:w="7563" w:type="dxa"/>
          </w:tcPr>
          <w:p w14:paraId="70DA7286" w14:textId="77777777" w:rsidR="00F977B9" w:rsidRDefault="004364C2">
            <w:pPr>
              <w:rPr>
                <w:rFonts w:eastAsia="DengXian"/>
                <w:lang w:eastAsia="zh-CN"/>
              </w:rPr>
            </w:pPr>
            <w:r>
              <w:rPr>
                <w:rFonts w:eastAsia="DengXian"/>
                <w:lang w:eastAsia="zh-CN"/>
              </w:rPr>
              <w:t xml:space="preserve">Support this FL proposal. </w:t>
            </w:r>
          </w:p>
        </w:tc>
      </w:tr>
      <w:tr w:rsidR="00F977B9" w14:paraId="7026280F" w14:textId="77777777">
        <w:tc>
          <w:tcPr>
            <w:tcW w:w="2065" w:type="dxa"/>
          </w:tcPr>
          <w:p w14:paraId="4FD84A43" w14:textId="77777777" w:rsidR="00F977B9" w:rsidRDefault="004364C2">
            <w:pPr>
              <w:rPr>
                <w:rFonts w:eastAsia="DengXian"/>
                <w:lang w:eastAsia="zh-CN"/>
              </w:rPr>
            </w:pPr>
            <w:r>
              <w:rPr>
                <w:rFonts w:eastAsia="DengXian"/>
                <w:lang w:eastAsia="zh-CN"/>
              </w:rPr>
              <w:t>TCL</w:t>
            </w:r>
          </w:p>
        </w:tc>
        <w:tc>
          <w:tcPr>
            <w:tcW w:w="7563" w:type="dxa"/>
          </w:tcPr>
          <w:p w14:paraId="37A5D697" w14:textId="77777777" w:rsidR="00F977B9" w:rsidRDefault="004364C2">
            <w:pPr>
              <w:rPr>
                <w:rFonts w:eastAsia="DengXian"/>
                <w:lang w:eastAsia="zh-CN"/>
              </w:rPr>
            </w:pPr>
            <w:r>
              <w:rPr>
                <w:rFonts w:eastAsia="DengXian"/>
                <w:lang w:eastAsia="zh-CN"/>
              </w:rPr>
              <w:t>OK</w:t>
            </w:r>
          </w:p>
        </w:tc>
      </w:tr>
      <w:tr w:rsidR="00F977B9" w14:paraId="19BFDA11" w14:textId="77777777">
        <w:tc>
          <w:tcPr>
            <w:tcW w:w="2065" w:type="dxa"/>
            <w:tcBorders>
              <w:top w:val="nil"/>
              <w:bottom w:val="nil"/>
            </w:tcBorders>
          </w:tcPr>
          <w:p w14:paraId="02DBB30D" w14:textId="77777777" w:rsidR="00F977B9" w:rsidRDefault="004364C2">
            <w:pPr>
              <w:rPr>
                <w:lang w:eastAsia="zh-TW"/>
              </w:rPr>
            </w:pPr>
            <w:proofErr w:type="spellStart"/>
            <w:r>
              <w:rPr>
                <w:lang w:eastAsia="zh-TW"/>
              </w:rPr>
              <w:t>CEWiT</w:t>
            </w:r>
            <w:proofErr w:type="spellEnd"/>
          </w:p>
        </w:tc>
        <w:tc>
          <w:tcPr>
            <w:tcW w:w="7563" w:type="dxa"/>
            <w:tcBorders>
              <w:top w:val="nil"/>
              <w:bottom w:val="nil"/>
            </w:tcBorders>
          </w:tcPr>
          <w:p w14:paraId="4170A6E8" w14:textId="77777777" w:rsidR="00F977B9" w:rsidRDefault="004364C2">
            <w:pPr>
              <w:rPr>
                <w:rFonts w:eastAsia="DengXian"/>
                <w:lang w:eastAsia="zh-CN"/>
              </w:rPr>
            </w:pPr>
            <w:r>
              <w:rPr>
                <w:rFonts w:eastAsia="DengXian"/>
                <w:lang w:eastAsia="zh-CN"/>
              </w:rPr>
              <w:t>Support this FL proposal.</w:t>
            </w:r>
          </w:p>
        </w:tc>
      </w:tr>
      <w:tr w:rsidR="00F977B9" w14:paraId="7C8B8BD8" w14:textId="77777777">
        <w:tc>
          <w:tcPr>
            <w:tcW w:w="2065" w:type="dxa"/>
            <w:tcBorders>
              <w:top w:val="nil"/>
              <w:bottom w:val="single" w:sz="4" w:space="0" w:color="auto"/>
            </w:tcBorders>
          </w:tcPr>
          <w:p w14:paraId="701D891A" w14:textId="77777777" w:rsidR="00F977B9" w:rsidRDefault="004364C2">
            <w:pPr>
              <w:rPr>
                <w:lang w:eastAsia="zh-TW"/>
              </w:rPr>
            </w:pPr>
            <w:r>
              <w:rPr>
                <w:rFonts w:eastAsiaTheme="minorEastAsia" w:hint="eastAsia"/>
              </w:rPr>
              <w:t>DCM</w:t>
            </w:r>
          </w:p>
        </w:tc>
        <w:tc>
          <w:tcPr>
            <w:tcW w:w="7563" w:type="dxa"/>
            <w:tcBorders>
              <w:top w:val="nil"/>
              <w:bottom w:val="single" w:sz="4" w:space="0" w:color="auto"/>
            </w:tcBorders>
          </w:tcPr>
          <w:p w14:paraId="38219CDD" w14:textId="77777777" w:rsidR="00F977B9" w:rsidRDefault="004364C2">
            <w:pPr>
              <w:rPr>
                <w:rFonts w:eastAsia="DengXian"/>
                <w:lang w:eastAsia="zh-CN"/>
              </w:rPr>
            </w:pPr>
            <w:r>
              <w:rPr>
                <w:rFonts w:eastAsiaTheme="minorEastAsia" w:hint="eastAsia"/>
              </w:rPr>
              <w:t>support</w:t>
            </w:r>
          </w:p>
        </w:tc>
      </w:tr>
      <w:tr w:rsidR="00F977B9" w14:paraId="76F0AE44" w14:textId="77777777">
        <w:tc>
          <w:tcPr>
            <w:tcW w:w="2065" w:type="dxa"/>
            <w:tcBorders>
              <w:top w:val="single" w:sz="4" w:space="0" w:color="auto"/>
              <w:bottom w:val="single" w:sz="4" w:space="0" w:color="auto"/>
            </w:tcBorders>
          </w:tcPr>
          <w:p w14:paraId="1080DB34" w14:textId="77777777" w:rsidR="00F977B9" w:rsidRDefault="004364C2">
            <w:pPr>
              <w:rPr>
                <w:rFonts w:eastAsiaTheme="minorEastAsia"/>
              </w:rPr>
            </w:pPr>
            <w:r>
              <w:rPr>
                <w:lang w:eastAsia="zh-TW"/>
              </w:rPr>
              <w:t>Qualcomm</w:t>
            </w:r>
          </w:p>
        </w:tc>
        <w:tc>
          <w:tcPr>
            <w:tcW w:w="7563" w:type="dxa"/>
            <w:tcBorders>
              <w:top w:val="single" w:sz="4" w:space="0" w:color="auto"/>
              <w:bottom w:val="single" w:sz="4" w:space="0" w:color="auto"/>
            </w:tcBorders>
          </w:tcPr>
          <w:p w14:paraId="3A660593" w14:textId="77777777" w:rsidR="00F977B9" w:rsidRDefault="004364C2">
            <w:pPr>
              <w:rPr>
                <w:rFonts w:eastAsiaTheme="minorEastAsia"/>
              </w:rPr>
            </w:pPr>
            <w:r>
              <w:rPr>
                <w:lang w:eastAsia="zh-TW"/>
              </w:rPr>
              <w:t>We are fine with the proposal</w:t>
            </w:r>
          </w:p>
        </w:tc>
      </w:tr>
      <w:tr w:rsidR="00F977B9" w14:paraId="56716BEF" w14:textId="77777777">
        <w:tc>
          <w:tcPr>
            <w:tcW w:w="2065" w:type="dxa"/>
            <w:tcBorders>
              <w:top w:val="single" w:sz="4" w:space="0" w:color="auto"/>
              <w:bottom w:val="single" w:sz="4" w:space="0" w:color="auto"/>
            </w:tcBorders>
          </w:tcPr>
          <w:p w14:paraId="0A5A6D0E" w14:textId="77777777" w:rsidR="00F977B9" w:rsidRDefault="004364C2">
            <w:pPr>
              <w:rPr>
                <w:lang w:eastAsia="zh-TW"/>
              </w:rPr>
            </w:pPr>
            <w:r>
              <w:rPr>
                <w:rFonts w:eastAsia="DengXian" w:hint="eastAsia"/>
                <w:lang w:eastAsia="zh-CN"/>
              </w:rPr>
              <w:t xml:space="preserve">ZTE, </w:t>
            </w:r>
            <w:proofErr w:type="spellStart"/>
            <w:r>
              <w:rPr>
                <w:rFonts w:eastAsia="DengXian" w:hint="eastAsia"/>
                <w:lang w:eastAsia="zh-CN"/>
              </w:rPr>
              <w:t>Sanechips</w:t>
            </w:r>
            <w:proofErr w:type="spellEnd"/>
          </w:p>
        </w:tc>
        <w:tc>
          <w:tcPr>
            <w:tcW w:w="7563" w:type="dxa"/>
            <w:tcBorders>
              <w:top w:val="single" w:sz="4" w:space="0" w:color="auto"/>
              <w:bottom w:val="single" w:sz="4" w:space="0" w:color="auto"/>
            </w:tcBorders>
          </w:tcPr>
          <w:p w14:paraId="4A16596C" w14:textId="77777777" w:rsidR="00F977B9" w:rsidRDefault="004364C2">
            <w:pPr>
              <w:rPr>
                <w:lang w:eastAsia="zh-TW"/>
              </w:rPr>
            </w:pPr>
            <w:r>
              <w:rPr>
                <w:rFonts w:eastAsia="DengXian" w:hint="eastAsia"/>
                <w:lang w:eastAsia="zh-CN"/>
              </w:rPr>
              <w:t>OK</w:t>
            </w:r>
          </w:p>
        </w:tc>
      </w:tr>
      <w:tr w:rsidR="00F977B9" w14:paraId="67B1DF7B" w14:textId="77777777">
        <w:tc>
          <w:tcPr>
            <w:tcW w:w="2065" w:type="dxa"/>
            <w:tcBorders>
              <w:top w:val="single" w:sz="4" w:space="0" w:color="auto"/>
              <w:bottom w:val="single" w:sz="4" w:space="0" w:color="auto"/>
            </w:tcBorders>
          </w:tcPr>
          <w:p w14:paraId="584698A6" w14:textId="77777777" w:rsidR="00F977B9" w:rsidRDefault="004364C2">
            <w:pPr>
              <w:rPr>
                <w:rFonts w:eastAsia="DengXian"/>
                <w:lang w:eastAsia="zh-CN"/>
              </w:rPr>
            </w:pPr>
            <w:r>
              <w:rPr>
                <w:rFonts w:eastAsia="DengXian" w:hint="eastAsia"/>
                <w:lang w:eastAsia="zh-CN"/>
              </w:rPr>
              <w:t>CATT</w:t>
            </w:r>
          </w:p>
        </w:tc>
        <w:tc>
          <w:tcPr>
            <w:tcW w:w="7563" w:type="dxa"/>
            <w:tcBorders>
              <w:top w:val="single" w:sz="4" w:space="0" w:color="auto"/>
              <w:bottom w:val="single" w:sz="4" w:space="0" w:color="auto"/>
            </w:tcBorders>
          </w:tcPr>
          <w:p w14:paraId="275AF691" w14:textId="77777777" w:rsidR="00F977B9" w:rsidRDefault="004364C2">
            <w:pPr>
              <w:rPr>
                <w:rFonts w:eastAsia="DengXian"/>
                <w:lang w:eastAsia="zh-CN"/>
              </w:rPr>
            </w:pPr>
            <w:r>
              <w:rPr>
                <w:rFonts w:eastAsia="DengXian"/>
                <w:lang w:eastAsia="zh-CN"/>
              </w:rPr>
              <w:t>Support</w:t>
            </w:r>
          </w:p>
        </w:tc>
      </w:tr>
      <w:tr w:rsidR="00F977B9" w14:paraId="2F3284AD" w14:textId="77777777" w:rsidTr="000E05FC">
        <w:tc>
          <w:tcPr>
            <w:tcW w:w="2065" w:type="dxa"/>
            <w:tcBorders>
              <w:top w:val="single" w:sz="4" w:space="0" w:color="auto"/>
              <w:bottom w:val="single" w:sz="4" w:space="0" w:color="auto"/>
            </w:tcBorders>
          </w:tcPr>
          <w:p w14:paraId="2DD7647A" w14:textId="77777777" w:rsidR="00F977B9" w:rsidRDefault="004364C2">
            <w:pPr>
              <w:rPr>
                <w:rFonts w:eastAsia="Malgun Gothic"/>
                <w:lang w:eastAsia="zh-CN"/>
              </w:rPr>
            </w:pPr>
            <w:r>
              <w:rPr>
                <w:rFonts w:eastAsia="Malgun Gothic"/>
                <w:lang w:eastAsia="ko-KR"/>
              </w:rPr>
              <w:t>Apple</w:t>
            </w:r>
          </w:p>
        </w:tc>
        <w:tc>
          <w:tcPr>
            <w:tcW w:w="7563" w:type="dxa"/>
            <w:tcBorders>
              <w:top w:val="single" w:sz="4" w:space="0" w:color="auto"/>
              <w:bottom w:val="single" w:sz="4" w:space="0" w:color="auto"/>
            </w:tcBorders>
          </w:tcPr>
          <w:p w14:paraId="3B365A49" w14:textId="77777777" w:rsidR="00F977B9" w:rsidRDefault="004364C2">
            <w:pPr>
              <w:rPr>
                <w:rFonts w:eastAsia="Malgun Gothic"/>
                <w:lang w:eastAsia="zh-CN"/>
              </w:rPr>
            </w:pPr>
            <w:r>
              <w:rPr>
                <w:rFonts w:eastAsia="Malgun Gothic"/>
                <w:lang w:eastAsia="ko-KR"/>
              </w:rPr>
              <w:t xml:space="preserve">OK </w:t>
            </w:r>
          </w:p>
        </w:tc>
      </w:tr>
      <w:tr w:rsidR="000E05FC" w14:paraId="713C4FE7" w14:textId="77777777" w:rsidTr="009B36DF">
        <w:tc>
          <w:tcPr>
            <w:tcW w:w="2065" w:type="dxa"/>
            <w:tcBorders>
              <w:top w:val="single" w:sz="4" w:space="0" w:color="auto"/>
              <w:bottom w:val="single" w:sz="4" w:space="0" w:color="auto"/>
            </w:tcBorders>
          </w:tcPr>
          <w:p w14:paraId="4018B8BD" w14:textId="77777777" w:rsidR="000E05FC" w:rsidRPr="000E05FC" w:rsidRDefault="000E05FC">
            <w:pPr>
              <w:rPr>
                <w:rFonts w:eastAsia="DengXian"/>
                <w:lang w:eastAsia="zh-CN"/>
              </w:rPr>
            </w:pPr>
            <w:r>
              <w:rPr>
                <w:rFonts w:eastAsia="DengXian" w:hint="eastAsia"/>
                <w:lang w:eastAsia="zh-CN"/>
              </w:rPr>
              <w:t>S</w:t>
            </w:r>
            <w:r>
              <w:rPr>
                <w:rFonts w:eastAsia="DengXian"/>
                <w:lang w:eastAsia="zh-CN"/>
              </w:rPr>
              <w:t>harp</w:t>
            </w:r>
          </w:p>
        </w:tc>
        <w:tc>
          <w:tcPr>
            <w:tcW w:w="7563" w:type="dxa"/>
            <w:tcBorders>
              <w:top w:val="single" w:sz="4" w:space="0" w:color="auto"/>
              <w:bottom w:val="single" w:sz="4" w:space="0" w:color="auto"/>
            </w:tcBorders>
          </w:tcPr>
          <w:p w14:paraId="0F7406FA" w14:textId="77777777" w:rsidR="000E05FC" w:rsidRPr="000E05FC" w:rsidRDefault="000E05FC">
            <w:pPr>
              <w:rPr>
                <w:rFonts w:eastAsia="DengXian"/>
                <w:lang w:eastAsia="zh-CN"/>
              </w:rPr>
            </w:pPr>
            <w:r>
              <w:rPr>
                <w:rFonts w:eastAsia="DengXian" w:hint="eastAsia"/>
                <w:lang w:eastAsia="zh-CN"/>
              </w:rPr>
              <w:t>O</w:t>
            </w:r>
            <w:r>
              <w:rPr>
                <w:rFonts w:eastAsia="DengXian"/>
                <w:lang w:eastAsia="zh-CN"/>
              </w:rPr>
              <w:t>K</w:t>
            </w:r>
          </w:p>
        </w:tc>
      </w:tr>
      <w:tr w:rsidR="009B36DF" w14:paraId="328D9341" w14:textId="77777777">
        <w:tc>
          <w:tcPr>
            <w:tcW w:w="2065" w:type="dxa"/>
            <w:tcBorders>
              <w:top w:val="single" w:sz="4" w:space="0" w:color="auto"/>
            </w:tcBorders>
          </w:tcPr>
          <w:p w14:paraId="3A0542A4" w14:textId="4A65747B" w:rsidR="009B36DF" w:rsidRDefault="009B36DF" w:rsidP="009B36DF">
            <w:pPr>
              <w:rPr>
                <w:rFonts w:eastAsia="DengXian"/>
                <w:lang w:eastAsia="zh-CN"/>
              </w:rPr>
            </w:pPr>
            <w:r>
              <w:rPr>
                <w:rFonts w:eastAsia="DengXian"/>
                <w:lang w:eastAsia="zh-CN"/>
              </w:rPr>
              <w:t>Xiaomi</w:t>
            </w:r>
          </w:p>
        </w:tc>
        <w:tc>
          <w:tcPr>
            <w:tcW w:w="7563" w:type="dxa"/>
            <w:tcBorders>
              <w:top w:val="single" w:sz="4" w:space="0" w:color="auto"/>
            </w:tcBorders>
          </w:tcPr>
          <w:p w14:paraId="76DA5F79" w14:textId="313272AB" w:rsidR="009B36DF" w:rsidRDefault="009B36DF" w:rsidP="009B36DF">
            <w:pPr>
              <w:rPr>
                <w:rFonts w:eastAsia="DengXian"/>
                <w:lang w:eastAsia="zh-CN"/>
              </w:rPr>
            </w:pPr>
            <w:r>
              <w:rPr>
                <w:rFonts w:eastAsia="DengXian" w:hint="eastAsia"/>
                <w:lang w:eastAsia="zh-CN"/>
              </w:rPr>
              <w:t>Support.</w:t>
            </w:r>
          </w:p>
        </w:tc>
      </w:tr>
      <w:tr w:rsidR="00FD4B59" w14:paraId="3188BBB3" w14:textId="77777777" w:rsidTr="00FD4B59">
        <w:tc>
          <w:tcPr>
            <w:tcW w:w="2065" w:type="dxa"/>
          </w:tcPr>
          <w:p w14:paraId="726F23AA" w14:textId="112356FD" w:rsidR="00FD4B59" w:rsidRDefault="00FD4B59" w:rsidP="009E1A1E">
            <w:pPr>
              <w:rPr>
                <w:rFonts w:eastAsia="DengXian"/>
                <w:lang w:eastAsia="zh-CN"/>
              </w:rPr>
            </w:pPr>
            <w:r>
              <w:rPr>
                <w:rFonts w:eastAsia="DengXian"/>
                <w:lang w:eastAsia="zh-CN"/>
              </w:rPr>
              <w:t>OPPO</w:t>
            </w:r>
          </w:p>
        </w:tc>
        <w:tc>
          <w:tcPr>
            <w:tcW w:w="7563" w:type="dxa"/>
          </w:tcPr>
          <w:p w14:paraId="2CB832FC" w14:textId="77777777" w:rsidR="00FD4B59" w:rsidRDefault="00FD4B59" w:rsidP="009E1A1E">
            <w:pPr>
              <w:rPr>
                <w:rFonts w:eastAsia="DengXian"/>
                <w:lang w:eastAsia="zh-CN"/>
              </w:rPr>
            </w:pPr>
            <w:r>
              <w:rPr>
                <w:rFonts w:eastAsia="DengXian" w:hint="eastAsia"/>
                <w:lang w:eastAsia="zh-CN"/>
              </w:rPr>
              <w:t>S</w:t>
            </w:r>
            <w:r>
              <w:rPr>
                <w:rFonts w:eastAsia="DengXian"/>
                <w:lang w:eastAsia="zh-CN"/>
              </w:rPr>
              <w:t>upport</w:t>
            </w:r>
          </w:p>
        </w:tc>
      </w:tr>
      <w:tr w:rsidR="00B27147" w14:paraId="3F0F88F6" w14:textId="77777777" w:rsidTr="001E7099">
        <w:tc>
          <w:tcPr>
            <w:tcW w:w="2065" w:type="dxa"/>
            <w:tcBorders>
              <w:top w:val="single" w:sz="4" w:space="0" w:color="auto"/>
            </w:tcBorders>
          </w:tcPr>
          <w:p w14:paraId="7D906289" w14:textId="77777777" w:rsidR="00B27147" w:rsidRDefault="00B27147" w:rsidP="001E7099">
            <w:pPr>
              <w:rPr>
                <w:rFonts w:eastAsia="DengXian"/>
                <w:lang w:eastAsia="zh-CN"/>
              </w:rPr>
            </w:pPr>
            <w:proofErr w:type="spellStart"/>
            <w:r>
              <w:rPr>
                <w:rFonts w:eastAsia="DengXian"/>
                <w:lang w:eastAsia="zh-CN"/>
              </w:rPr>
              <w:t>Futurewei</w:t>
            </w:r>
            <w:proofErr w:type="spellEnd"/>
          </w:p>
        </w:tc>
        <w:tc>
          <w:tcPr>
            <w:tcW w:w="7563" w:type="dxa"/>
            <w:tcBorders>
              <w:top w:val="single" w:sz="4" w:space="0" w:color="auto"/>
            </w:tcBorders>
          </w:tcPr>
          <w:p w14:paraId="27212EDD" w14:textId="77777777" w:rsidR="00B27147" w:rsidRDefault="00B27147" w:rsidP="001E7099">
            <w:pPr>
              <w:rPr>
                <w:rFonts w:eastAsia="DengXian"/>
                <w:lang w:eastAsia="zh-CN"/>
              </w:rPr>
            </w:pPr>
            <w:r>
              <w:rPr>
                <w:rFonts w:eastAsia="DengXian"/>
                <w:lang w:eastAsia="zh-CN"/>
              </w:rPr>
              <w:t>OK</w:t>
            </w:r>
          </w:p>
        </w:tc>
      </w:tr>
      <w:tr w:rsidR="00B27147" w14:paraId="7916DFB0" w14:textId="77777777" w:rsidTr="00FD4B59">
        <w:tc>
          <w:tcPr>
            <w:tcW w:w="2065" w:type="dxa"/>
          </w:tcPr>
          <w:p w14:paraId="30160BAE" w14:textId="77777777" w:rsidR="00B27147" w:rsidRDefault="00B27147" w:rsidP="009E1A1E">
            <w:pPr>
              <w:rPr>
                <w:rFonts w:eastAsia="DengXian"/>
                <w:lang w:eastAsia="zh-CN"/>
              </w:rPr>
            </w:pPr>
          </w:p>
        </w:tc>
        <w:tc>
          <w:tcPr>
            <w:tcW w:w="7563" w:type="dxa"/>
          </w:tcPr>
          <w:p w14:paraId="58CAD9EB" w14:textId="77777777" w:rsidR="00B27147" w:rsidRDefault="00B27147" w:rsidP="009E1A1E">
            <w:pPr>
              <w:rPr>
                <w:rFonts w:eastAsia="DengXian"/>
                <w:lang w:eastAsia="zh-CN"/>
              </w:rPr>
            </w:pPr>
          </w:p>
        </w:tc>
      </w:tr>
    </w:tbl>
    <w:p w14:paraId="31D23BC4" w14:textId="77777777" w:rsidR="00F977B9" w:rsidRDefault="00F977B9">
      <w:pPr>
        <w:rPr>
          <w:lang w:eastAsia="zh-TW"/>
        </w:rPr>
      </w:pPr>
    </w:p>
    <w:p w14:paraId="694BA8F0" w14:textId="77777777" w:rsidR="00F977B9" w:rsidRDefault="004364C2">
      <w:pPr>
        <w:pStyle w:val="1"/>
        <w:rPr>
          <w:lang w:val="en-US" w:eastAsia="zh-TW"/>
        </w:rPr>
      </w:pPr>
      <w:r>
        <w:rPr>
          <w:lang w:val="en-US" w:eastAsia="zh-TW"/>
        </w:rPr>
        <w:lastRenderedPageBreak/>
        <w:t>UE/Group-Specific Designs</w:t>
      </w:r>
    </w:p>
    <w:p w14:paraId="169CFE1E" w14:textId="77777777" w:rsidR="00F977B9" w:rsidRDefault="004364C2">
      <w:pPr>
        <w:pStyle w:val="2"/>
        <w:rPr>
          <w:lang w:val="en-US" w:eastAsia="zh-TW"/>
        </w:rPr>
      </w:pPr>
      <w:r>
        <w:rPr>
          <w:lang w:val="en-US" w:eastAsia="zh-TW"/>
        </w:rPr>
        <w:t>UE DRX</w:t>
      </w:r>
    </w:p>
    <w:p w14:paraId="1FCD9333" w14:textId="77777777" w:rsidR="00F977B9" w:rsidRDefault="004364C2">
      <w:pPr>
        <w:pStyle w:val="CollapsedH30"/>
      </w:pPr>
      <w:r>
        <w:t>Companies’ Views</w:t>
      </w:r>
      <w:r>
        <w:rPr>
          <w:u w:val="single"/>
        </w:rPr>
        <w:t>. Please Unfold for Reference</w:t>
      </w:r>
    </w:p>
    <w:tbl>
      <w:tblPr>
        <w:tblStyle w:val="-1"/>
        <w:tblW w:w="9619" w:type="dxa"/>
        <w:tblLayout w:type="fixed"/>
        <w:tblLook w:val="04A0" w:firstRow="1" w:lastRow="0" w:firstColumn="1" w:lastColumn="0" w:noHBand="0" w:noVBand="1"/>
      </w:tblPr>
      <w:tblGrid>
        <w:gridCol w:w="1886"/>
        <w:gridCol w:w="7733"/>
      </w:tblGrid>
      <w:tr w:rsidR="00F977B9" w14:paraId="4F13BE11"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6" w:type="dxa"/>
            <w:tcBorders>
              <w:bottom w:val="single" w:sz="18" w:space="0" w:color="4472C4"/>
            </w:tcBorders>
          </w:tcPr>
          <w:p w14:paraId="2C94DE40" w14:textId="77777777" w:rsidR="00F977B9" w:rsidRDefault="004364C2">
            <w:proofErr w:type="spellStart"/>
            <w:r>
              <w:t>CompanyName</w:t>
            </w:r>
            <w:proofErr w:type="spellEnd"/>
          </w:p>
        </w:tc>
        <w:tc>
          <w:tcPr>
            <w:tcW w:w="7732" w:type="dxa"/>
            <w:tcBorders>
              <w:bottom w:val="single" w:sz="18" w:space="0" w:color="4472C4"/>
            </w:tcBorders>
          </w:tcPr>
          <w:p w14:paraId="661F051B"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619680EA"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436F632C" w14:textId="77777777" w:rsidR="00F977B9" w:rsidRDefault="004364C2">
            <w:r>
              <w:t>FUTUREWEI</w:t>
            </w:r>
          </w:p>
        </w:tc>
        <w:tc>
          <w:tcPr>
            <w:tcW w:w="7732" w:type="dxa"/>
            <w:shd w:val="clear" w:color="auto" w:fill="D0DBF0" w:themeFill="accent1" w:themeFillTint="3F"/>
          </w:tcPr>
          <w:p w14:paraId="233C766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11: Consider the adoption from day one of duty-cycled based operations (</w:t>
            </w:r>
            <w:proofErr w:type="spellStart"/>
            <w:r>
              <w:t>iDRX</w:t>
            </w:r>
            <w:proofErr w:type="spellEnd"/>
            <w:r>
              <w:t xml:space="preserve">, </w:t>
            </w:r>
            <w:proofErr w:type="spellStart"/>
            <w:r>
              <w:t>eDRX</w:t>
            </w:r>
            <w:proofErr w:type="spellEnd"/>
            <w:r>
              <w:t xml:space="preserve">, </w:t>
            </w:r>
            <w:proofErr w:type="spellStart"/>
            <w:r>
              <w:t>cDRX</w:t>
            </w:r>
            <w:proofErr w:type="spellEnd"/>
            <w:r>
              <w:t>) and DL WUS of OFDM based sequence with at least PEI/DCP functionality replacement as baseline UE energy saving mechanisms in 6G.</w:t>
            </w:r>
          </w:p>
        </w:tc>
      </w:tr>
      <w:tr w:rsidR="00F977B9" w14:paraId="2E6B0DC0"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65DC7FC0" w14:textId="77777777" w:rsidR="00F977B9" w:rsidRDefault="004364C2">
            <w:r>
              <w:t>Nokia</w:t>
            </w:r>
          </w:p>
        </w:tc>
        <w:tc>
          <w:tcPr>
            <w:tcW w:w="7732" w:type="dxa"/>
          </w:tcPr>
          <w:p w14:paraId="571DD46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29: RAN1 defer UE power saving discussions on the following topics to RAN2: UE DRX for all RRC states and related enhancements; SDT; UE feedback procedures.</w:t>
            </w:r>
          </w:p>
        </w:tc>
      </w:tr>
      <w:tr w:rsidR="00F977B9" w14:paraId="28D326CC"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5BFB4269" w14:textId="77777777" w:rsidR="00F977B9" w:rsidRDefault="004364C2">
            <w:r>
              <w:t>vivo</w:t>
            </w:r>
          </w:p>
        </w:tc>
        <w:tc>
          <w:tcPr>
            <w:tcW w:w="7732" w:type="dxa"/>
            <w:shd w:val="clear" w:color="auto" w:fill="D0DBF0" w:themeFill="accent1" w:themeFillTint="3F"/>
          </w:tcPr>
          <w:p w14:paraId="512F90CF"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9: C-DRX in 6GR should be kept simple to maintain straightforward implementation and effectiveness for periodic traffic. Proposal 10: RAN1 should study and evaluate UE operation without C-DRX configuration for 6GR UE EE improvement, including PDCCH monitoring and L1/L3 measurement.</w:t>
            </w:r>
          </w:p>
        </w:tc>
      </w:tr>
      <w:tr w:rsidR="00F977B9" w14:paraId="7180807D"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47843288" w14:textId="77777777" w:rsidR="00F977B9" w:rsidRDefault="004364C2">
            <w:r>
              <w:t>CATT</w:t>
            </w:r>
          </w:p>
        </w:tc>
        <w:tc>
          <w:tcPr>
            <w:tcW w:w="7732" w:type="dxa"/>
          </w:tcPr>
          <w:p w14:paraId="35935DC1"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36: The DL WUS should be designed to replace the UE duty-cycled operation for flexible indication for RRC Connected state UE. Proposal 37: The unified DL WUS should be further studied, which is complementary with UE IDRX in RRC IDLE/INACTIVE state.</w:t>
            </w:r>
          </w:p>
        </w:tc>
      </w:tr>
      <w:tr w:rsidR="00F977B9" w14:paraId="43F50F1A"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69CE3145" w14:textId="77777777" w:rsidR="00F977B9" w:rsidRDefault="004364C2">
            <w:proofErr w:type="spellStart"/>
            <w:r>
              <w:t>xiaomi</w:t>
            </w:r>
            <w:proofErr w:type="spellEnd"/>
          </w:p>
        </w:tc>
        <w:tc>
          <w:tcPr>
            <w:tcW w:w="7732" w:type="dxa"/>
            <w:shd w:val="clear" w:color="auto" w:fill="D0DBF0" w:themeFill="accent1" w:themeFillTint="3F"/>
          </w:tcPr>
          <w:p w14:paraId="264519A1"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5: Enhanced DRX operation can be considered to better cater to UE energy saving purpose. At least relevant operation of the following timers can be considered: - </w:t>
            </w:r>
            <w:proofErr w:type="spellStart"/>
            <w:r>
              <w:t>drx-InactivityTimer</w:t>
            </w:r>
            <w:proofErr w:type="spellEnd"/>
            <w:r>
              <w:t xml:space="preserve"> - </w:t>
            </w:r>
            <w:proofErr w:type="spellStart"/>
            <w:r>
              <w:t>drx-RetransmissionTimerDL</w:t>
            </w:r>
            <w:proofErr w:type="spellEnd"/>
            <w:r>
              <w:t xml:space="preserve"> - </w:t>
            </w:r>
            <w:proofErr w:type="spellStart"/>
            <w:r>
              <w:t>drx-RetransmissionTimerUL</w:t>
            </w:r>
            <w:proofErr w:type="spellEnd"/>
          </w:p>
        </w:tc>
      </w:tr>
      <w:tr w:rsidR="00F977B9" w14:paraId="264737A2"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2B513B94" w14:textId="77777777" w:rsidR="00F977B9" w:rsidRDefault="004364C2">
            <w:r>
              <w:t>ZTE Corporation</w:t>
            </w:r>
          </w:p>
        </w:tc>
        <w:tc>
          <w:tcPr>
            <w:tcW w:w="7732" w:type="dxa"/>
          </w:tcPr>
          <w:p w14:paraId="66675C27"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32: Dynamic adaptation of DRX parameters, e.g., by WUS, can be considered. Proposal 33: Dynamic activation of the starting position of DRX ON based on LP WUS can be considered.</w:t>
            </w:r>
          </w:p>
        </w:tc>
      </w:tr>
      <w:tr w:rsidR="00F977B9" w14:paraId="609B86FC"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152E182C" w14:textId="77777777" w:rsidR="00F977B9" w:rsidRDefault="004364C2">
            <w:r>
              <w:t>Ericsson</w:t>
            </w:r>
          </w:p>
        </w:tc>
        <w:tc>
          <w:tcPr>
            <w:tcW w:w="7732" w:type="dxa"/>
            <w:shd w:val="clear" w:color="auto" w:fill="D0DBF0" w:themeFill="accent1" w:themeFillTint="3F"/>
          </w:tcPr>
          <w:p w14:paraId="24620D0E"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30: NR defines multiple overlapping mechanisms across MAC and PHY for PDCCH monitoring control, resulting in redundant and partly conflicting behavior. Observation 31: In NR, the effective UE DRX activity is determined by both MAC-layer C-DRX timers and PHY-layer PDCCH monitoring configurations. Observation 32: NR does not support pre-configuration of multiple PDCCH monitoring modes tied to DRX states (e.g., different monitoring patterns/bandwidths for </w:t>
            </w:r>
            <w:proofErr w:type="spellStart"/>
            <w:r>
              <w:t>OnDuration</w:t>
            </w:r>
            <w:proofErr w:type="spellEnd"/>
            <w:r>
              <w:t xml:space="preserve"> vs. </w:t>
            </w:r>
            <w:proofErr w:type="spellStart"/>
            <w:r>
              <w:t>drx-InactivityTimer</w:t>
            </w:r>
            <w:proofErr w:type="spellEnd"/>
            <w:r>
              <w:t>). Such modes must be dynamically (de-)activated via PHY-layer DCI signaling. Observation 33: Frequent DCI-based reconfigurations (e.g., BWP switching or PDCCH monitoring adaptations) may increase control channel overhead, particularly when managing large UE populations. Proposal 23: For 6GR, support low-overhead transitions between preconfigured PDCCH monitoring sets without requiring DCI-based signaling for each switch, thereby reducing control load and latency. Proposal 24: For 6GR connected DRX, allow configuration of multiple DRX window types (analogous to NR C-DRX "</w:t>
            </w:r>
            <w:proofErr w:type="spellStart"/>
            <w:r>
              <w:t>OnDuration</w:t>
            </w:r>
            <w:proofErr w:type="spellEnd"/>
            <w:r>
              <w:t>", "</w:t>
            </w:r>
            <w:proofErr w:type="spellStart"/>
            <w:r>
              <w:t>drx-InactivityTimer</w:t>
            </w:r>
            <w:proofErr w:type="spellEnd"/>
            <w:r>
              <w:t>"), each associated with individual PHY-layer configurations (e.g., search space, TDRA configuration, bandwidth) preconfigured via RRC. Proposal 25: For 6GR, retain the ability for additional lower-layer control (e.g., search space, enhanced cross-slot, bandwidth) when necessary, enabling a combination of preconfigured monitoring patterns across different windows and real-time adaptability. Proposal 26: For 6GR, allow WUS-based triggering of specific "</w:t>
            </w:r>
            <w:proofErr w:type="spellStart"/>
            <w:r>
              <w:t>OnDuration</w:t>
            </w:r>
            <w:proofErr w:type="spellEnd"/>
            <w:r>
              <w:t>" window configurations, enabling energy-efficient receiver reactivation with appropriate PHY setting.</w:t>
            </w:r>
          </w:p>
        </w:tc>
      </w:tr>
      <w:tr w:rsidR="00F977B9" w14:paraId="4DE94B44"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49965487" w14:textId="77777777" w:rsidR="00F977B9" w:rsidRDefault="004364C2">
            <w:r>
              <w:t>Fujitsu</w:t>
            </w:r>
          </w:p>
        </w:tc>
        <w:tc>
          <w:tcPr>
            <w:tcW w:w="7732" w:type="dxa"/>
          </w:tcPr>
          <w:p w14:paraId="273596DC"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6: The UE behaviors are different for UEs in different RRC states, which requires different power saving strategies. - For UEs in RRC_CONNECTED state, the </w:t>
            </w:r>
            <w:r>
              <w:lastRenderedPageBreak/>
              <w:t xml:space="preserve">strategy is to reduce power consumption for PDCCH blind decoding - For UEs in RRC_IDLE state, the strategy is to minimize the unnecessary </w:t>
            </w:r>
            <w:proofErr w:type="gramStart"/>
            <w:r>
              <w:t>wake-ups</w:t>
            </w:r>
            <w:proofErr w:type="gramEnd"/>
            <w:r>
              <w:t xml:space="preserve"> before paging occasions.</w:t>
            </w:r>
          </w:p>
        </w:tc>
      </w:tr>
      <w:tr w:rsidR="00F977B9" w14:paraId="3DE2563E"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9F94546" w14:textId="77777777" w:rsidR="00F977B9" w:rsidRDefault="004364C2">
            <w:r>
              <w:lastRenderedPageBreak/>
              <w:t>Sony</w:t>
            </w:r>
          </w:p>
        </w:tc>
        <w:tc>
          <w:tcPr>
            <w:tcW w:w="7732" w:type="dxa"/>
            <w:shd w:val="clear" w:color="auto" w:fill="D0DBF0" w:themeFill="accent1" w:themeFillTint="3F"/>
          </w:tcPr>
          <w:p w14:paraId="3AE3528A"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8: RAN1 to study UE DRX operation in coordination to DL WUS, i.e., DRX operation adjusted for LP-WUS DRX operation.</w:t>
            </w:r>
          </w:p>
        </w:tc>
      </w:tr>
      <w:tr w:rsidR="00F977B9" w14:paraId="53DC3905"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2F1367C2" w14:textId="77777777" w:rsidR="00F977B9" w:rsidRDefault="004364C2">
            <w:r>
              <w:t>Apple</w:t>
            </w:r>
          </w:p>
        </w:tc>
        <w:tc>
          <w:tcPr>
            <w:tcW w:w="7732" w:type="dxa"/>
          </w:tcPr>
          <w:p w14:paraId="16805226"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15: Time domain adaptation techniques for PDCCH monitoring, including C-DRX, Rel-16 DCP, PDCCH skipping, SSSG switching, and LP-WUS, should be considered together for a simplified/harmonized design. Proposal 16: Schemes that enable UE to inform NW of early termination of C-DRX related timers or UL skipping can be considered for UE power saving.</w:t>
            </w:r>
          </w:p>
        </w:tc>
      </w:tr>
      <w:tr w:rsidR="00F977B9" w14:paraId="0383225F"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42845E04" w14:textId="77777777" w:rsidR="00F977B9" w:rsidRDefault="004364C2">
            <w:r>
              <w:t>Nordic Semiconductor ASA</w:t>
            </w:r>
          </w:p>
        </w:tc>
        <w:tc>
          <w:tcPr>
            <w:tcW w:w="7732" w:type="dxa"/>
            <w:shd w:val="clear" w:color="auto" w:fill="D0DBF0" w:themeFill="accent1" w:themeFillTint="3F"/>
          </w:tcPr>
          <w:p w14:paraId="6B179A30"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5: Study UE DRX operations in RRC idle and connected modes, including interaction between LP-WUS and DRX.</w:t>
            </w:r>
          </w:p>
        </w:tc>
      </w:tr>
      <w:tr w:rsidR="00F977B9" w14:paraId="103C8E24"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58CA3E99" w14:textId="77777777" w:rsidR="00F977B9" w:rsidRDefault="004364C2">
            <w:r>
              <w:t>ITL</w:t>
            </w:r>
          </w:p>
        </w:tc>
        <w:tc>
          <w:tcPr>
            <w:tcW w:w="7732" w:type="dxa"/>
          </w:tcPr>
          <w:p w14:paraId="61D0543D"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6: - Study flexible C-DRX configurations with dynamic real-time adjustments. - Consider </w:t>
            </w:r>
            <w:proofErr w:type="spellStart"/>
            <w:r>
              <w:t>eDRX</w:t>
            </w:r>
            <w:proofErr w:type="spellEnd"/>
            <w:r>
              <w:t xml:space="preserve"> for idle/inactive modes as a baseline functionality in 6G.</w:t>
            </w:r>
          </w:p>
        </w:tc>
      </w:tr>
      <w:tr w:rsidR="00F977B9" w14:paraId="29368686"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7E25B6B8" w14:textId="77777777" w:rsidR="00F977B9" w:rsidRDefault="004364C2">
            <w:r>
              <w:t>WILUS Inc</w:t>
            </w:r>
          </w:p>
        </w:tc>
        <w:tc>
          <w:tcPr>
            <w:tcW w:w="7732" w:type="dxa"/>
            <w:shd w:val="clear" w:color="auto" w:fill="D0DBF0" w:themeFill="accent1" w:themeFillTint="3F"/>
          </w:tcPr>
          <w:p w14:paraId="07DFA12A"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3: Study unified wake-up mechanism, joint NW--UE coordination, and evolved DRX framework for UE DRX in 6GR.</w:t>
            </w:r>
          </w:p>
        </w:tc>
      </w:tr>
      <w:tr w:rsidR="00F977B9" w14:paraId="5BC9A378"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2BD39A59" w14:textId="77777777" w:rsidR="00F977B9" w:rsidRDefault="004364C2">
            <w:r>
              <w:t>TCL</w:t>
            </w:r>
          </w:p>
        </w:tc>
        <w:tc>
          <w:tcPr>
            <w:tcW w:w="7732" w:type="dxa"/>
          </w:tcPr>
          <w:p w14:paraId="6FD50FB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31: For 6GR, study the UE DRX mechanism, such as DRX parameter adaptation, joint design of UE DRX and Cell DTX/DRX, etc.</w:t>
            </w:r>
          </w:p>
        </w:tc>
      </w:tr>
    </w:tbl>
    <w:p w14:paraId="61911C51" w14:textId="77777777" w:rsidR="00F977B9" w:rsidRDefault="00F977B9"/>
    <w:p w14:paraId="16F83495" w14:textId="77777777" w:rsidR="00F977B9" w:rsidRDefault="004364C2">
      <w:pPr>
        <w:pStyle w:val="3"/>
        <w:rPr>
          <w:lang w:val="en-US" w:eastAsia="zh-TW"/>
        </w:rPr>
      </w:pPr>
      <w:r>
        <w:rPr>
          <w:lang w:val="en-US" w:eastAsia="zh-TW"/>
        </w:rPr>
        <w:t>Summary and Discussion</w:t>
      </w:r>
    </w:p>
    <w:p w14:paraId="4B05F3D9" w14:textId="77777777" w:rsidR="00F977B9" w:rsidRDefault="004364C2">
      <w:pPr>
        <w:pStyle w:val="aa"/>
        <w:rPr>
          <w:lang w:val="en-GB"/>
        </w:rPr>
      </w:pPr>
      <w:r>
        <w:rPr>
          <w:lang w:val="en-GB"/>
        </w:rPr>
        <w:t>Moderator thanks companies’ valuable inputs, and the following proposal is for companies’ check/comment:</w:t>
      </w:r>
    </w:p>
    <w:p w14:paraId="3E689CC1" w14:textId="77777777" w:rsidR="00F977B9" w:rsidRDefault="004364C2">
      <w:pPr>
        <w:pStyle w:val="aa"/>
        <w:rPr>
          <w:b/>
          <w:bCs/>
        </w:rPr>
      </w:pPr>
      <w:r>
        <w:rPr>
          <w:b/>
          <w:bCs/>
        </w:rPr>
        <w:br/>
        <w:t>Proposal 5.1.2.1 (1st round; medium priority):</w:t>
      </w:r>
    </w:p>
    <w:p w14:paraId="4E52788C" w14:textId="77777777" w:rsidR="00F977B9" w:rsidRDefault="004364C2">
      <w:pPr>
        <w:pStyle w:val="aa"/>
        <w:rPr>
          <w:b/>
          <w:bCs/>
        </w:rPr>
      </w:pPr>
      <w:r>
        <w:rPr>
          <w:b/>
          <w:bCs/>
        </w:rPr>
        <w:t xml:space="preserve">Study and evaluate UE duty-cycled operations (e.g., </w:t>
      </w:r>
      <w:proofErr w:type="spellStart"/>
      <w:r>
        <w:rPr>
          <w:b/>
          <w:bCs/>
        </w:rPr>
        <w:t>iDRX</w:t>
      </w:r>
      <w:proofErr w:type="spellEnd"/>
      <w:r>
        <w:rPr>
          <w:b/>
          <w:bCs/>
        </w:rPr>
        <w:t xml:space="preserve">, </w:t>
      </w:r>
      <w:proofErr w:type="spellStart"/>
      <w:r>
        <w:rPr>
          <w:b/>
          <w:bCs/>
        </w:rPr>
        <w:t>cDRX</w:t>
      </w:r>
      <w:proofErr w:type="spellEnd"/>
      <w:r>
        <w:rPr>
          <w:b/>
          <w:bCs/>
        </w:rPr>
        <w:t xml:space="preserve">, </w:t>
      </w:r>
      <w:proofErr w:type="spellStart"/>
      <w:r>
        <w:rPr>
          <w:b/>
          <w:bCs/>
        </w:rPr>
        <w:t>eDRX</w:t>
      </w:r>
      <w:proofErr w:type="spellEnd"/>
      <w:r>
        <w:rPr>
          <w:b/>
          <w:bCs/>
        </w:rPr>
        <w:t>, and/or DL WUS monitoring) for 6GR EE improvement, considering at least the following aspect:</w:t>
      </w:r>
    </w:p>
    <w:p w14:paraId="4CE763EE" w14:textId="77777777" w:rsidR="00F977B9" w:rsidRDefault="004364C2">
      <w:pPr>
        <w:pStyle w:val="aa"/>
        <w:numPr>
          <w:ilvl w:val="0"/>
          <w:numId w:val="50"/>
        </w:numPr>
        <w:rPr>
          <w:b/>
          <w:bCs/>
        </w:rPr>
      </w:pPr>
      <w:r>
        <w:rPr>
          <w:b/>
          <w:bCs/>
        </w:rPr>
        <w:t>Coordination and avoiding duplication between UE operations based on DRX and DL WUS</w:t>
      </w:r>
    </w:p>
    <w:p w14:paraId="63F18FD4" w14:textId="77777777" w:rsidR="00F977B9" w:rsidRDefault="004364C2">
      <w:pPr>
        <w:pStyle w:val="aa"/>
        <w:numPr>
          <w:ilvl w:val="0"/>
          <w:numId w:val="50"/>
        </w:numPr>
        <w:rPr>
          <w:b/>
          <w:bCs/>
        </w:rPr>
      </w:pPr>
      <w:r>
        <w:rPr>
          <w:b/>
          <w:bCs/>
        </w:rPr>
        <w:t>Potential simplification on UE DRX for periodic traffic</w:t>
      </w:r>
    </w:p>
    <w:p w14:paraId="4527A736" w14:textId="77777777" w:rsidR="00F977B9" w:rsidRDefault="004364C2">
      <w:pPr>
        <w:pStyle w:val="aa"/>
        <w:rPr>
          <w:lang w:val="en-GB"/>
        </w:rPr>
      </w:pPr>
      <w:r>
        <w:rPr>
          <w:lang w:val="en-GB"/>
        </w:rPr>
        <w:t xml:space="preserve"> </w:t>
      </w:r>
    </w:p>
    <w:p w14:paraId="1D468B60" w14:textId="77777777" w:rsidR="00F977B9" w:rsidRDefault="004364C2">
      <w:pPr>
        <w:pStyle w:val="Level-40"/>
        <w:rPr>
          <w:rFonts w:eastAsia="新細明體"/>
          <w:lang w:eastAsia="zh-TW"/>
        </w:rPr>
      </w:pPr>
      <w:r>
        <w:rPr>
          <w:rFonts w:eastAsia="新細明體"/>
          <w:lang w:eastAsia="zh-TW"/>
        </w:rPr>
        <w:t xml:space="preserve">Companies’ views on Proposal </w:t>
      </w:r>
      <w:r>
        <w:rPr>
          <w:lang w:eastAsia="zh-TW"/>
        </w:rPr>
        <w:t>5</w:t>
      </w:r>
      <w:r>
        <w:rPr>
          <w:rFonts w:eastAsia="新細明體"/>
          <w:lang w:eastAsia="zh-TW"/>
        </w:rPr>
        <w:t>.</w:t>
      </w:r>
      <w:r>
        <w:rPr>
          <w:lang w:eastAsia="zh-TW"/>
        </w:rPr>
        <w:t>1</w:t>
      </w:r>
      <w:r>
        <w:rPr>
          <w:rFonts w:eastAsia="新細明體"/>
          <w:lang w:eastAsia="zh-TW"/>
        </w:rPr>
        <w:t>.</w:t>
      </w:r>
      <w:r>
        <w:rPr>
          <w:lang w:eastAsia="zh-TW"/>
        </w:rPr>
        <w:t>1</w:t>
      </w:r>
      <w:r>
        <w:rPr>
          <w:rFonts w:eastAsia="新細明體"/>
          <w:lang w:eastAsia="zh-TW"/>
        </w:rPr>
        <w:t>.</w:t>
      </w:r>
      <w:r>
        <w:rPr>
          <w:lang w:eastAsia="zh-TW"/>
        </w:rPr>
        <w:t>1</w:t>
      </w:r>
      <w:r>
        <w:rPr>
          <w:rFonts w:eastAsia="新細明體"/>
          <w:lang w:eastAsia="zh-TW"/>
        </w:rPr>
        <w:t xml:space="preserve"> (1st round)</w:t>
      </w:r>
    </w:p>
    <w:tbl>
      <w:tblPr>
        <w:tblW w:w="9630" w:type="dxa"/>
        <w:tblLayout w:type="fixed"/>
        <w:tblLook w:val="04A0" w:firstRow="1" w:lastRow="0" w:firstColumn="1" w:lastColumn="0" w:noHBand="0" w:noVBand="1"/>
      </w:tblPr>
      <w:tblGrid>
        <w:gridCol w:w="1837"/>
        <w:gridCol w:w="7793"/>
      </w:tblGrid>
      <w:tr w:rsidR="00F977B9" w14:paraId="134143A8"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365DA3AA" w14:textId="77777777" w:rsidR="00F977B9" w:rsidRDefault="004364C2">
            <w:pPr>
              <w:widowControl w:val="0"/>
              <w:spacing w:after="0"/>
              <w:rPr>
                <w:b/>
                <w:bCs/>
                <w:lang w:eastAsia="zh-TW"/>
              </w:rPr>
            </w:pPr>
            <w:r>
              <w:rPr>
                <w:b/>
                <w:bCs/>
                <w:lang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415C76AB" w14:textId="77777777" w:rsidR="00F977B9" w:rsidRDefault="004364C2">
            <w:pPr>
              <w:widowControl w:val="0"/>
              <w:spacing w:after="0"/>
              <w:rPr>
                <w:b/>
                <w:bCs/>
                <w:lang w:eastAsia="zh-TW"/>
              </w:rPr>
            </w:pPr>
            <w:r>
              <w:rPr>
                <w:b/>
                <w:bCs/>
                <w:lang w:eastAsia="zh-TW"/>
              </w:rPr>
              <w:t>View</w:t>
            </w:r>
          </w:p>
        </w:tc>
      </w:tr>
      <w:tr w:rsidR="00F977B9" w14:paraId="4D253C74" w14:textId="77777777">
        <w:tc>
          <w:tcPr>
            <w:tcW w:w="1837" w:type="dxa"/>
            <w:tcBorders>
              <w:top w:val="single" w:sz="4" w:space="0" w:color="000000"/>
              <w:left w:val="single" w:sz="4" w:space="0" w:color="000000"/>
              <w:bottom w:val="single" w:sz="4" w:space="0" w:color="000000"/>
              <w:right w:val="single" w:sz="4" w:space="0" w:color="000000"/>
            </w:tcBorders>
          </w:tcPr>
          <w:p w14:paraId="49CD4D16" w14:textId="77777777" w:rsidR="00F977B9" w:rsidRDefault="004364C2">
            <w:pPr>
              <w:widowControl w:val="0"/>
              <w:spacing w:after="0"/>
              <w:rPr>
                <w:b/>
                <w:bCs/>
                <w:lang w:eastAsia="zh-TW"/>
              </w:rPr>
            </w:pPr>
            <w:r>
              <w:rPr>
                <w:rFonts w:eastAsia="DengXian"/>
                <w:lang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641322A7" w14:textId="77777777" w:rsidR="00F977B9" w:rsidRDefault="004364C2">
            <w:pPr>
              <w:widowControl w:val="0"/>
              <w:spacing w:after="0"/>
              <w:rPr>
                <w:b/>
                <w:bCs/>
                <w:lang w:eastAsia="zh-TW"/>
              </w:rPr>
            </w:pPr>
            <w:r>
              <w:rPr>
                <w:rFonts w:eastAsia="DengXian"/>
                <w:lang w:eastAsia="zh-CN"/>
              </w:rPr>
              <w:t xml:space="preserve">Support the proposal. </w:t>
            </w:r>
          </w:p>
        </w:tc>
      </w:tr>
      <w:tr w:rsidR="00F977B9" w14:paraId="1483156A" w14:textId="77777777">
        <w:tc>
          <w:tcPr>
            <w:tcW w:w="1837" w:type="dxa"/>
            <w:tcBorders>
              <w:top w:val="single" w:sz="4" w:space="0" w:color="000000"/>
              <w:left w:val="single" w:sz="4" w:space="0" w:color="000000"/>
              <w:bottom w:val="single" w:sz="4" w:space="0" w:color="000000"/>
              <w:right w:val="single" w:sz="4" w:space="0" w:color="000000"/>
            </w:tcBorders>
          </w:tcPr>
          <w:p w14:paraId="288D1B8A" w14:textId="77777777" w:rsidR="00F977B9" w:rsidRDefault="004364C2">
            <w:pPr>
              <w:widowControl w:val="0"/>
              <w:spacing w:after="0"/>
              <w:rPr>
                <w:b/>
                <w:bCs/>
                <w:lang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4866381A" w14:textId="77777777" w:rsidR="00F977B9" w:rsidRDefault="004364C2">
            <w:pPr>
              <w:widowControl w:val="0"/>
              <w:spacing w:after="0"/>
              <w:rPr>
                <w:b/>
                <w:bCs/>
                <w:lang w:eastAsia="zh-TW"/>
              </w:rPr>
            </w:pPr>
            <w:r>
              <w:rPr>
                <w:rFonts w:eastAsia="DengXian"/>
                <w:lang w:eastAsia="zh-CN"/>
              </w:rPr>
              <w:t>Support</w:t>
            </w:r>
          </w:p>
        </w:tc>
      </w:tr>
      <w:tr w:rsidR="00F977B9" w14:paraId="71A4E2F4" w14:textId="77777777">
        <w:tc>
          <w:tcPr>
            <w:tcW w:w="1837" w:type="dxa"/>
            <w:tcBorders>
              <w:top w:val="single" w:sz="4" w:space="0" w:color="000000"/>
              <w:left w:val="single" w:sz="4" w:space="0" w:color="000000"/>
              <w:bottom w:val="single" w:sz="4" w:space="0" w:color="000000"/>
              <w:right w:val="single" w:sz="4" w:space="0" w:color="000000"/>
            </w:tcBorders>
          </w:tcPr>
          <w:p w14:paraId="03D9406E" w14:textId="77777777" w:rsidR="00F977B9" w:rsidRDefault="004364C2">
            <w:pPr>
              <w:widowControl w:val="0"/>
              <w:spacing w:after="0"/>
              <w:rPr>
                <w:b/>
                <w:bCs/>
                <w:lang w:eastAsia="zh-TW"/>
              </w:rPr>
            </w:pPr>
            <w:r>
              <w:rPr>
                <w:rFonts w:eastAsia="Malgun Gothic"/>
                <w:lang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408962ED" w14:textId="77777777" w:rsidR="00F977B9" w:rsidRDefault="004364C2">
            <w:pPr>
              <w:widowControl w:val="0"/>
              <w:spacing w:after="0"/>
              <w:rPr>
                <w:b/>
                <w:bCs/>
                <w:lang w:eastAsia="zh-TW"/>
              </w:rPr>
            </w:pPr>
            <w:r>
              <w:rPr>
                <w:rFonts w:eastAsia="Malgun Gothic"/>
                <w:lang w:eastAsia="ko-KR"/>
              </w:rPr>
              <w:t xml:space="preserve">As already pointed out by Chair in Prague meeting, we may need RAN2 progress first. Or what is the RAN1 focus for now? </w:t>
            </w:r>
          </w:p>
        </w:tc>
      </w:tr>
      <w:tr w:rsidR="00F977B9" w14:paraId="701C810E" w14:textId="77777777">
        <w:tc>
          <w:tcPr>
            <w:tcW w:w="1837" w:type="dxa"/>
            <w:tcBorders>
              <w:top w:val="single" w:sz="4" w:space="0" w:color="000000"/>
              <w:left w:val="single" w:sz="4" w:space="0" w:color="000000"/>
              <w:bottom w:val="single" w:sz="4" w:space="0" w:color="000000"/>
              <w:right w:val="single" w:sz="4" w:space="0" w:color="000000"/>
            </w:tcBorders>
          </w:tcPr>
          <w:p w14:paraId="5DA3A812" w14:textId="77777777" w:rsidR="00F977B9" w:rsidRDefault="004364C2">
            <w:pPr>
              <w:widowControl w:val="0"/>
              <w:spacing w:after="0"/>
              <w:rPr>
                <w:rFonts w:eastAsia="SimSun"/>
                <w:lang w:eastAsia="zh-CN"/>
              </w:rPr>
            </w:pPr>
            <w:r>
              <w:rPr>
                <w:rFonts w:eastAsia="SimSun"/>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6A739713" w14:textId="77777777" w:rsidR="00F977B9" w:rsidRDefault="004364C2">
            <w:pPr>
              <w:widowControl w:val="0"/>
              <w:numPr>
                <w:ilvl w:val="0"/>
                <w:numId w:val="51"/>
              </w:numPr>
              <w:spacing w:after="0"/>
              <w:rPr>
                <w:rFonts w:eastAsia="SimSun"/>
                <w:lang w:eastAsia="zh-CN"/>
              </w:rPr>
            </w:pPr>
            <w:r>
              <w:rPr>
                <w:rFonts w:eastAsia="SimSun"/>
                <w:lang w:eastAsia="zh-CN"/>
              </w:rPr>
              <w:t xml:space="preserve">DL WUS in main bullet is </w:t>
            </w:r>
            <w:r>
              <w:t>DL WUS of OFDM based sequence</w:t>
            </w:r>
            <w:r>
              <w:rPr>
                <w:rFonts w:eastAsia="SimSun"/>
                <w:lang w:eastAsia="zh-CN"/>
              </w:rPr>
              <w:t xml:space="preserve">, right? </w:t>
            </w:r>
          </w:p>
          <w:p w14:paraId="6F779A40" w14:textId="77777777" w:rsidR="00F977B9" w:rsidRDefault="004364C2">
            <w:pPr>
              <w:widowControl w:val="0"/>
              <w:numPr>
                <w:ilvl w:val="0"/>
                <w:numId w:val="51"/>
              </w:numPr>
              <w:spacing w:after="0"/>
              <w:rPr>
                <w:rFonts w:eastAsia="SimSun"/>
                <w:lang w:eastAsia="zh-CN"/>
              </w:rPr>
            </w:pPr>
            <w:r>
              <w:rPr>
                <w:rFonts w:eastAsia="SimSun"/>
                <w:lang w:eastAsia="zh-CN"/>
              </w:rPr>
              <w:t xml:space="preserve">About the last bullet, we think current DRX mechanism is simple and straightforward for periodic traffic. Not sure the intention of the “potential simplification” and it is desirable that any UE power saving techniques is simple, </w:t>
            </w:r>
            <w:proofErr w:type="gramStart"/>
            <w:r>
              <w:rPr>
                <w:rFonts w:eastAsia="SimSun"/>
                <w:lang w:eastAsia="zh-CN"/>
              </w:rPr>
              <w:t>not only for</w:t>
            </w:r>
            <w:proofErr w:type="gramEnd"/>
            <w:r>
              <w:rPr>
                <w:rFonts w:eastAsia="SimSun"/>
                <w:lang w:eastAsia="zh-CN"/>
              </w:rPr>
              <w:t xml:space="preserve"> DRX. Therefore, we propose following </w:t>
            </w:r>
            <w:proofErr w:type="gramStart"/>
            <w:r>
              <w:rPr>
                <w:rFonts w:eastAsia="SimSun"/>
                <w:lang w:eastAsia="zh-CN"/>
              </w:rPr>
              <w:t>modifications:.</w:t>
            </w:r>
            <w:proofErr w:type="gramEnd"/>
            <w:r>
              <w:rPr>
                <w:rFonts w:eastAsia="SimSun"/>
                <w:lang w:eastAsia="zh-CN"/>
              </w:rPr>
              <w:t xml:space="preserve"> </w:t>
            </w:r>
          </w:p>
          <w:p w14:paraId="5A658E19" w14:textId="77777777" w:rsidR="00F977B9" w:rsidRDefault="00F977B9">
            <w:pPr>
              <w:widowControl w:val="0"/>
              <w:spacing w:after="0"/>
              <w:rPr>
                <w:rFonts w:eastAsia="SimSun"/>
                <w:lang w:eastAsia="zh-CN"/>
              </w:rPr>
            </w:pPr>
          </w:p>
          <w:p w14:paraId="050930E0" w14:textId="77777777" w:rsidR="00F977B9" w:rsidRDefault="004364C2">
            <w:pPr>
              <w:pStyle w:val="aa"/>
              <w:widowControl w:val="0"/>
              <w:rPr>
                <w:b/>
                <w:bCs/>
              </w:rPr>
            </w:pPr>
            <w:r>
              <w:rPr>
                <w:b/>
                <w:bCs/>
              </w:rPr>
              <w:t xml:space="preserve">Study and evaluate UE </w:t>
            </w:r>
            <w:r>
              <w:rPr>
                <w:b/>
                <w:bCs/>
                <w:color w:val="000000" w:themeColor="text1"/>
              </w:rPr>
              <w:t>duty-cycled</w:t>
            </w:r>
            <w:r>
              <w:rPr>
                <w:b/>
                <w:bCs/>
              </w:rPr>
              <w:t xml:space="preserve"> operations</w:t>
            </w:r>
            <w:r>
              <w:rPr>
                <w:rFonts w:eastAsia="SimSun"/>
                <w:b/>
                <w:bCs/>
              </w:rPr>
              <w:t xml:space="preserve"> </w:t>
            </w:r>
            <w:r>
              <w:rPr>
                <w:b/>
                <w:bCs/>
              </w:rPr>
              <w:t xml:space="preserve">(e.g., </w:t>
            </w:r>
            <w:proofErr w:type="spellStart"/>
            <w:r>
              <w:rPr>
                <w:b/>
                <w:bCs/>
              </w:rPr>
              <w:t>iDRX</w:t>
            </w:r>
            <w:proofErr w:type="spellEnd"/>
            <w:r>
              <w:rPr>
                <w:b/>
                <w:bCs/>
              </w:rPr>
              <w:t xml:space="preserve">, </w:t>
            </w:r>
            <w:proofErr w:type="spellStart"/>
            <w:r>
              <w:rPr>
                <w:b/>
                <w:bCs/>
              </w:rPr>
              <w:t>cDRX</w:t>
            </w:r>
            <w:proofErr w:type="spellEnd"/>
            <w:r>
              <w:rPr>
                <w:b/>
                <w:bCs/>
              </w:rPr>
              <w:t xml:space="preserve">, </w:t>
            </w:r>
            <w:proofErr w:type="spellStart"/>
            <w:r>
              <w:rPr>
                <w:b/>
                <w:bCs/>
              </w:rPr>
              <w:t>eDRX</w:t>
            </w:r>
            <w:proofErr w:type="spellEnd"/>
            <w:r>
              <w:rPr>
                <w:b/>
                <w:bCs/>
              </w:rPr>
              <w:t xml:space="preserve">, </w:t>
            </w:r>
            <w:r>
              <w:rPr>
                <w:b/>
                <w:bCs/>
                <w:strike/>
                <w:color w:val="FF0000"/>
              </w:rPr>
              <w:t>and/or</w:t>
            </w:r>
            <w:r>
              <w:rPr>
                <w:b/>
                <w:bCs/>
              </w:rPr>
              <w:t xml:space="preserve"> DL WUS</w:t>
            </w:r>
            <w:r>
              <w:rPr>
                <w:rFonts w:eastAsia="SimSun"/>
                <w:b/>
                <w:bCs/>
              </w:rPr>
              <w:t xml:space="preserve"> </w:t>
            </w:r>
            <w:r>
              <w:rPr>
                <w:rFonts w:eastAsia="SimSun"/>
                <w:b/>
                <w:bCs/>
                <w:color w:val="FF0000"/>
              </w:rPr>
              <w:t>of OFDM based sequence</w:t>
            </w:r>
            <w:r>
              <w:rPr>
                <w:b/>
                <w:bCs/>
              </w:rPr>
              <w:t xml:space="preserve"> monitoring) for 6GR EE improvement, considering at least the following aspect:</w:t>
            </w:r>
          </w:p>
          <w:p w14:paraId="4CA4A20B" w14:textId="77777777" w:rsidR="00F977B9" w:rsidRDefault="004364C2">
            <w:pPr>
              <w:pStyle w:val="aa"/>
              <w:widowControl w:val="0"/>
              <w:numPr>
                <w:ilvl w:val="0"/>
                <w:numId w:val="50"/>
              </w:numPr>
              <w:rPr>
                <w:b/>
                <w:bCs/>
              </w:rPr>
            </w:pPr>
            <w:r>
              <w:rPr>
                <w:b/>
                <w:bCs/>
              </w:rPr>
              <w:t>Simplification and avoiding duplicated functionalities</w:t>
            </w:r>
          </w:p>
          <w:p w14:paraId="62E96153" w14:textId="77777777" w:rsidR="00F977B9" w:rsidRDefault="004364C2">
            <w:pPr>
              <w:pStyle w:val="aa"/>
              <w:widowControl w:val="0"/>
              <w:numPr>
                <w:ilvl w:val="0"/>
                <w:numId w:val="50"/>
              </w:numPr>
              <w:rPr>
                <w:b/>
                <w:bCs/>
              </w:rPr>
            </w:pPr>
            <w:r>
              <w:rPr>
                <w:b/>
                <w:bCs/>
              </w:rPr>
              <w:lastRenderedPageBreak/>
              <w:t>Coordination of different features, if any</w:t>
            </w:r>
          </w:p>
          <w:p w14:paraId="2E47AB7C" w14:textId="77777777" w:rsidR="00F977B9" w:rsidRDefault="004364C2">
            <w:pPr>
              <w:pStyle w:val="aa"/>
              <w:widowControl w:val="0"/>
              <w:numPr>
                <w:ilvl w:val="0"/>
                <w:numId w:val="50"/>
              </w:numPr>
              <w:rPr>
                <w:b/>
                <w:bCs/>
                <w:strike/>
                <w:color w:val="FF0000"/>
              </w:rPr>
            </w:pPr>
            <w:r>
              <w:rPr>
                <w:b/>
                <w:bCs/>
                <w:strike/>
                <w:color w:val="FF0000"/>
              </w:rPr>
              <w:t>Potential simplification on UE DRX for periodic traffic</w:t>
            </w:r>
          </w:p>
          <w:p w14:paraId="0E8A70F8" w14:textId="77777777" w:rsidR="00F977B9" w:rsidRDefault="004364C2">
            <w:pPr>
              <w:widowControl w:val="0"/>
              <w:spacing w:after="0"/>
              <w:rPr>
                <w:rFonts w:eastAsia="SimSun"/>
                <w:lang w:eastAsia="zh-CN"/>
              </w:rPr>
            </w:pPr>
            <w:r>
              <w:rPr>
                <w:rFonts w:eastAsia="SimSun"/>
                <w:lang w:eastAsia="zh-CN"/>
              </w:rPr>
              <w:t xml:space="preserve">  </w:t>
            </w:r>
          </w:p>
        </w:tc>
      </w:tr>
      <w:tr w:rsidR="00F977B9" w14:paraId="35E69D76" w14:textId="77777777">
        <w:tc>
          <w:tcPr>
            <w:tcW w:w="1837" w:type="dxa"/>
            <w:tcBorders>
              <w:top w:val="single" w:sz="4" w:space="0" w:color="000000"/>
              <w:left w:val="single" w:sz="4" w:space="0" w:color="000000"/>
              <w:bottom w:val="single" w:sz="4" w:space="0" w:color="000000"/>
              <w:right w:val="single" w:sz="4" w:space="0" w:color="000000"/>
            </w:tcBorders>
          </w:tcPr>
          <w:p w14:paraId="108FE150" w14:textId="77777777" w:rsidR="00F977B9" w:rsidRDefault="004364C2">
            <w:pPr>
              <w:widowControl w:val="0"/>
              <w:spacing w:after="0"/>
              <w:rPr>
                <w:lang w:eastAsia="zh-TW"/>
              </w:rPr>
            </w:pPr>
            <w:r>
              <w:rPr>
                <w:lang w:eastAsia="zh-TW"/>
              </w:rPr>
              <w:lastRenderedPageBreak/>
              <w:t>Nokia</w:t>
            </w:r>
          </w:p>
        </w:tc>
        <w:tc>
          <w:tcPr>
            <w:tcW w:w="7793" w:type="dxa"/>
            <w:tcBorders>
              <w:top w:val="single" w:sz="4" w:space="0" w:color="000000"/>
              <w:left w:val="single" w:sz="4" w:space="0" w:color="000000"/>
              <w:bottom w:val="single" w:sz="4" w:space="0" w:color="000000"/>
              <w:right w:val="single" w:sz="4" w:space="0" w:color="000000"/>
            </w:tcBorders>
          </w:tcPr>
          <w:p w14:paraId="7AC36AD6" w14:textId="77777777" w:rsidR="00F977B9" w:rsidRDefault="004364C2">
            <w:pPr>
              <w:widowControl w:val="0"/>
              <w:tabs>
                <w:tab w:val="left" w:pos="1020"/>
              </w:tabs>
              <w:spacing w:after="0"/>
              <w:rPr>
                <w:lang w:eastAsia="zh-TW"/>
              </w:rPr>
            </w:pPr>
            <w:r>
              <w:rPr>
                <w:lang w:eastAsia="zh-TW"/>
              </w:rPr>
              <w:t>Given proposals for the above topics primarily impact RAN2 specifications and that RAN2 has already started discussing these topics, we feel RAN1 should defer any further discussions in these areas unless there is special justification.</w:t>
            </w:r>
          </w:p>
        </w:tc>
      </w:tr>
      <w:tr w:rsidR="00F977B9" w14:paraId="4F21CD02" w14:textId="77777777">
        <w:tc>
          <w:tcPr>
            <w:tcW w:w="1837" w:type="dxa"/>
            <w:tcBorders>
              <w:top w:val="single" w:sz="4" w:space="0" w:color="000000"/>
              <w:left w:val="single" w:sz="4" w:space="0" w:color="000000"/>
              <w:bottom w:val="single" w:sz="4" w:space="0" w:color="000000"/>
              <w:right w:val="single" w:sz="4" w:space="0" w:color="000000"/>
            </w:tcBorders>
          </w:tcPr>
          <w:p w14:paraId="6B338C4F" w14:textId="77777777" w:rsidR="00F977B9" w:rsidRDefault="004364C2">
            <w:pPr>
              <w:widowControl w:val="0"/>
              <w:spacing w:after="0"/>
              <w:rPr>
                <w:b/>
                <w:bCs/>
                <w:lang w:eastAsia="zh-TW"/>
              </w:rPr>
            </w:pPr>
            <w:r>
              <w:rPr>
                <w:lang w:eastAsia="zh-TW"/>
              </w:rPr>
              <w:t>Ericsson</w:t>
            </w:r>
          </w:p>
        </w:tc>
        <w:tc>
          <w:tcPr>
            <w:tcW w:w="7793" w:type="dxa"/>
            <w:tcBorders>
              <w:top w:val="single" w:sz="4" w:space="0" w:color="000000"/>
              <w:left w:val="single" w:sz="4" w:space="0" w:color="000000"/>
              <w:bottom w:val="single" w:sz="4" w:space="0" w:color="000000"/>
              <w:right w:val="single" w:sz="4" w:space="0" w:color="000000"/>
            </w:tcBorders>
          </w:tcPr>
          <w:p w14:paraId="339AA7BD" w14:textId="77777777" w:rsidR="00F977B9" w:rsidRDefault="004364C2">
            <w:pPr>
              <w:widowControl w:val="0"/>
              <w:spacing w:after="0"/>
              <w:rPr>
                <w:b/>
                <w:bCs/>
                <w:lang w:eastAsia="zh-TW"/>
              </w:rPr>
            </w:pPr>
            <w:r>
              <w:rPr>
                <w:lang w:eastAsia="zh-TW"/>
              </w:rPr>
              <w:t>Agree with Nokia.</w:t>
            </w:r>
          </w:p>
        </w:tc>
      </w:tr>
      <w:tr w:rsidR="00F977B9" w14:paraId="22F694B7" w14:textId="77777777">
        <w:tc>
          <w:tcPr>
            <w:tcW w:w="1837" w:type="dxa"/>
            <w:tcBorders>
              <w:top w:val="single" w:sz="4" w:space="0" w:color="000000"/>
              <w:left w:val="single" w:sz="4" w:space="0" w:color="000000"/>
              <w:bottom w:val="single" w:sz="4" w:space="0" w:color="000000"/>
              <w:right w:val="single" w:sz="4" w:space="0" w:color="000000"/>
            </w:tcBorders>
          </w:tcPr>
          <w:p w14:paraId="5EC2AD47" w14:textId="77777777" w:rsidR="00F977B9" w:rsidRDefault="004364C2">
            <w:pPr>
              <w:widowControl w:val="0"/>
              <w:spacing w:after="0"/>
              <w:rPr>
                <w:lang w:eastAsia="zh-TW"/>
              </w:rPr>
            </w:pPr>
            <w:r>
              <w:rPr>
                <w:lang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6D7E57AE" w14:textId="77777777" w:rsidR="00F977B9" w:rsidRDefault="004364C2">
            <w:pPr>
              <w:widowControl w:val="0"/>
              <w:spacing w:after="0"/>
              <w:rPr>
                <w:lang w:eastAsia="zh-TW"/>
              </w:rPr>
            </w:pPr>
            <w:r>
              <w:rPr>
                <w:lang w:eastAsia="zh-TW"/>
              </w:rPr>
              <w:t xml:space="preserve">Similar views as Samsung. </w:t>
            </w:r>
          </w:p>
        </w:tc>
      </w:tr>
      <w:tr w:rsidR="00F977B9" w14:paraId="0B5FFE20" w14:textId="77777777">
        <w:tc>
          <w:tcPr>
            <w:tcW w:w="1837" w:type="dxa"/>
            <w:tcBorders>
              <w:top w:val="single" w:sz="4" w:space="0" w:color="000000"/>
              <w:left w:val="single" w:sz="4" w:space="0" w:color="000000"/>
              <w:bottom w:val="single" w:sz="4" w:space="0" w:color="000000"/>
              <w:right w:val="single" w:sz="4" w:space="0" w:color="000000"/>
            </w:tcBorders>
          </w:tcPr>
          <w:p w14:paraId="68B3F689" w14:textId="77777777" w:rsidR="00F977B9" w:rsidRDefault="004364C2">
            <w:pPr>
              <w:widowControl w:val="0"/>
              <w:spacing w:after="0"/>
              <w:rPr>
                <w:lang w:eastAsia="zh-TW"/>
              </w:rPr>
            </w:pPr>
            <w:r>
              <w:rPr>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5B05DF9A" w14:textId="77777777" w:rsidR="00F977B9" w:rsidRDefault="004364C2">
            <w:pPr>
              <w:widowControl w:val="0"/>
              <w:spacing w:after="0"/>
              <w:rPr>
                <w:lang w:eastAsia="zh-TW"/>
              </w:rPr>
            </w:pPr>
            <w:r>
              <w:rPr>
                <w:lang w:eastAsia="zh-TW"/>
              </w:rPr>
              <w:t>Support</w:t>
            </w:r>
          </w:p>
        </w:tc>
      </w:tr>
      <w:tr w:rsidR="00F977B9" w14:paraId="2FE4BBB2" w14:textId="77777777">
        <w:tc>
          <w:tcPr>
            <w:tcW w:w="1837" w:type="dxa"/>
            <w:tcBorders>
              <w:top w:val="single" w:sz="4" w:space="0" w:color="000000"/>
              <w:left w:val="single" w:sz="4" w:space="0" w:color="000000"/>
              <w:bottom w:val="single" w:sz="4" w:space="0" w:color="000000"/>
              <w:right w:val="single" w:sz="4" w:space="0" w:color="000000"/>
            </w:tcBorders>
          </w:tcPr>
          <w:p w14:paraId="7CA4C9AB" w14:textId="77777777" w:rsidR="00F977B9" w:rsidRDefault="004364C2">
            <w:pPr>
              <w:widowControl w:val="0"/>
              <w:spacing w:after="0"/>
              <w:rPr>
                <w:lang w:eastAsia="zh-TW"/>
              </w:rPr>
            </w:pPr>
            <w:r>
              <w:rPr>
                <w:lang w:eastAsia="zh-TW"/>
              </w:rPr>
              <w:t xml:space="preserve">Huawei, </w:t>
            </w:r>
            <w:proofErr w:type="spellStart"/>
            <w:r>
              <w:rPr>
                <w:lang w:eastAsia="zh-TW"/>
              </w:rPr>
              <w:t>HiSilicon</w:t>
            </w:r>
            <w:proofErr w:type="spellEnd"/>
          </w:p>
        </w:tc>
        <w:tc>
          <w:tcPr>
            <w:tcW w:w="7793" w:type="dxa"/>
            <w:tcBorders>
              <w:top w:val="single" w:sz="4" w:space="0" w:color="000000"/>
              <w:left w:val="single" w:sz="4" w:space="0" w:color="000000"/>
              <w:bottom w:val="single" w:sz="4" w:space="0" w:color="000000"/>
              <w:right w:val="single" w:sz="4" w:space="0" w:color="000000"/>
            </w:tcBorders>
          </w:tcPr>
          <w:p w14:paraId="58D9A03A" w14:textId="77777777" w:rsidR="00F977B9" w:rsidRDefault="004364C2">
            <w:pPr>
              <w:widowControl w:val="0"/>
              <w:spacing w:after="0"/>
              <w:rPr>
                <w:lang w:eastAsia="zh-TW"/>
              </w:rPr>
            </w:pPr>
            <w:r>
              <w:rPr>
                <w:lang w:eastAsia="zh-TW"/>
              </w:rPr>
              <w:t>We share the similar view as Samsung. It can be left to RAN2.</w:t>
            </w:r>
          </w:p>
        </w:tc>
      </w:tr>
      <w:tr w:rsidR="00F977B9" w14:paraId="17FBC7A6" w14:textId="77777777">
        <w:tc>
          <w:tcPr>
            <w:tcW w:w="1837" w:type="dxa"/>
            <w:tcBorders>
              <w:left w:val="single" w:sz="4" w:space="0" w:color="000000"/>
              <w:right w:val="single" w:sz="4" w:space="0" w:color="000000"/>
            </w:tcBorders>
          </w:tcPr>
          <w:p w14:paraId="75016158" w14:textId="77777777" w:rsidR="00F977B9" w:rsidRDefault="004364C2">
            <w:pPr>
              <w:rPr>
                <w:lang w:eastAsia="zh-TW"/>
              </w:rPr>
            </w:pPr>
            <w:proofErr w:type="spellStart"/>
            <w:r>
              <w:rPr>
                <w:lang w:eastAsia="zh-TW"/>
              </w:rPr>
              <w:t>CEWiT</w:t>
            </w:r>
            <w:proofErr w:type="spellEnd"/>
          </w:p>
        </w:tc>
        <w:tc>
          <w:tcPr>
            <w:tcW w:w="7793" w:type="dxa"/>
            <w:tcBorders>
              <w:left w:val="single" w:sz="4" w:space="0" w:color="000000"/>
              <w:right w:val="single" w:sz="4" w:space="0" w:color="000000"/>
            </w:tcBorders>
          </w:tcPr>
          <w:p w14:paraId="51006A53" w14:textId="77777777" w:rsidR="00F977B9" w:rsidRDefault="004364C2">
            <w:pPr>
              <w:spacing w:after="0"/>
              <w:rPr>
                <w:lang w:eastAsia="zh-TW"/>
              </w:rPr>
            </w:pPr>
            <w:r>
              <w:rPr>
                <w:rFonts w:eastAsia="DengXian"/>
                <w:lang w:eastAsia="zh-TW"/>
              </w:rPr>
              <w:t>Similar views as Samsung.</w:t>
            </w:r>
          </w:p>
        </w:tc>
      </w:tr>
      <w:tr w:rsidR="00F977B9" w14:paraId="50867BCD" w14:textId="77777777">
        <w:tc>
          <w:tcPr>
            <w:tcW w:w="1837" w:type="dxa"/>
            <w:tcBorders>
              <w:left w:val="single" w:sz="4" w:space="0" w:color="000000"/>
              <w:bottom w:val="single" w:sz="4" w:space="0" w:color="auto"/>
              <w:right w:val="single" w:sz="4" w:space="0" w:color="000000"/>
            </w:tcBorders>
          </w:tcPr>
          <w:p w14:paraId="3126E873" w14:textId="77777777" w:rsidR="00F977B9" w:rsidRDefault="004364C2">
            <w:pPr>
              <w:rPr>
                <w:lang w:eastAsia="zh-TW"/>
              </w:rPr>
            </w:pPr>
            <w:r>
              <w:rPr>
                <w:rFonts w:eastAsiaTheme="minorEastAsia" w:hint="eastAsia"/>
              </w:rPr>
              <w:t>DCM</w:t>
            </w:r>
          </w:p>
        </w:tc>
        <w:tc>
          <w:tcPr>
            <w:tcW w:w="7793" w:type="dxa"/>
            <w:tcBorders>
              <w:left w:val="single" w:sz="4" w:space="0" w:color="000000"/>
              <w:bottom w:val="single" w:sz="4" w:space="0" w:color="auto"/>
              <w:right w:val="single" w:sz="4" w:space="0" w:color="000000"/>
            </w:tcBorders>
          </w:tcPr>
          <w:p w14:paraId="3CB03FA5" w14:textId="77777777" w:rsidR="00F977B9" w:rsidRDefault="004364C2">
            <w:pPr>
              <w:spacing w:after="0"/>
              <w:rPr>
                <w:rFonts w:eastAsia="DengXian"/>
                <w:lang w:eastAsia="zh-TW"/>
              </w:rPr>
            </w:pPr>
            <w:r>
              <w:rPr>
                <w:rFonts w:eastAsiaTheme="minorEastAsia" w:hint="eastAsia"/>
              </w:rPr>
              <w:t xml:space="preserve">In general, UE DRX cycle itself should be discussed </w:t>
            </w:r>
            <w:r>
              <w:rPr>
                <w:rFonts w:eastAsiaTheme="minorEastAsia"/>
              </w:rPr>
              <w:t>and</w:t>
            </w:r>
            <w:r>
              <w:rPr>
                <w:rFonts w:eastAsiaTheme="minorEastAsia" w:hint="eastAsia"/>
              </w:rPr>
              <w:t xml:space="preserve"> leaded by RAN2 as done in NR. So, the main bullet and second sub-bullet should be discussed by RAN2. For the first sub-bullet, we can discuss it in RAN1 as the wake-up mechanism topic.</w:t>
            </w:r>
          </w:p>
        </w:tc>
      </w:tr>
      <w:tr w:rsidR="00F977B9" w14:paraId="15CD6C21" w14:textId="77777777">
        <w:tc>
          <w:tcPr>
            <w:tcW w:w="1837" w:type="dxa"/>
            <w:tcBorders>
              <w:top w:val="single" w:sz="4" w:space="0" w:color="auto"/>
              <w:left w:val="single" w:sz="4" w:space="0" w:color="auto"/>
              <w:bottom w:val="single" w:sz="4" w:space="0" w:color="auto"/>
              <w:right w:val="single" w:sz="4" w:space="0" w:color="auto"/>
            </w:tcBorders>
          </w:tcPr>
          <w:p w14:paraId="52483FAA" w14:textId="77777777" w:rsidR="00F977B9" w:rsidRDefault="004364C2">
            <w:pPr>
              <w:rPr>
                <w:rFonts w:eastAsiaTheme="minorEastAsia"/>
              </w:rPr>
            </w:pPr>
            <w:r>
              <w:rPr>
                <w:rFonts w:eastAsiaTheme="minorEastAsia"/>
              </w:rPr>
              <w:t>Qualcomm</w:t>
            </w:r>
          </w:p>
        </w:tc>
        <w:tc>
          <w:tcPr>
            <w:tcW w:w="7793" w:type="dxa"/>
            <w:tcBorders>
              <w:top w:val="single" w:sz="4" w:space="0" w:color="auto"/>
              <w:left w:val="single" w:sz="4" w:space="0" w:color="auto"/>
              <w:bottom w:val="single" w:sz="4" w:space="0" w:color="auto"/>
              <w:right w:val="single" w:sz="4" w:space="0" w:color="auto"/>
            </w:tcBorders>
          </w:tcPr>
          <w:p w14:paraId="38BF2E95" w14:textId="77777777" w:rsidR="00F977B9" w:rsidRDefault="004364C2">
            <w:pPr>
              <w:spacing w:after="0"/>
              <w:rPr>
                <w:rFonts w:eastAsiaTheme="minorEastAsia"/>
              </w:rPr>
            </w:pPr>
            <w:r>
              <w:rPr>
                <w:rFonts w:eastAsiaTheme="minorEastAsia"/>
              </w:rPr>
              <w:t>We support the proposal without the sub-bullets</w:t>
            </w:r>
          </w:p>
          <w:p w14:paraId="196ACB18" w14:textId="77777777" w:rsidR="00F977B9" w:rsidRDefault="004364C2">
            <w:pPr>
              <w:pStyle w:val="aa"/>
              <w:rPr>
                <w:b/>
                <w:bCs/>
              </w:rPr>
            </w:pPr>
            <w:r>
              <w:rPr>
                <w:b/>
                <w:bCs/>
              </w:rPr>
              <w:t xml:space="preserve">Study and evaluate UE duty-cycled operations (e.g., </w:t>
            </w:r>
            <w:proofErr w:type="spellStart"/>
            <w:r>
              <w:rPr>
                <w:b/>
                <w:bCs/>
              </w:rPr>
              <w:t>iDRX</w:t>
            </w:r>
            <w:proofErr w:type="spellEnd"/>
            <w:r>
              <w:rPr>
                <w:b/>
                <w:bCs/>
              </w:rPr>
              <w:t xml:space="preserve">, </w:t>
            </w:r>
            <w:proofErr w:type="spellStart"/>
            <w:r>
              <w:rPr>
                <w:b/>
                <w:bCs/>
              </w:rPr>
              <w:t>cDRX</w:t>
            </w:r>
            <w:proofErr w:type="spellEnd"/>
            <w:r>
              <w:rPr>
                <w:b/>
                <w:bCs/>
              </w:rPr>
              <w:t xml:space="preserve">, </w:t>
            </w:r>
            <w:proofErr w:type="spellStart"/>
            <w:r>
              <w:rPr>
                <w:b/>
                <w:bCs/>
              </w:rPr>
              <w:t>eDRX</w:t>
            </w:r>
            <w:proofErr w:type="spellEnd"/>
            <w:r>
              <w:rPr>
                <w:b/>
                <w:bCs/>
              </w:rPr>
              <w:t>, and/or DL WUS monitoring) for 6GR EE improvement, considering at least the following aspect:</w:t>
            </w:r>
          </w:p>
          <w:p w14:paraId="30FE1DB4" w14:textId="77777777" w:rsidR="00F977B9" w:rsidRDefault="004364C2">
            <w:pPr>
              <w:pStyle w:val="aa"/>
              <w:numPr>
                <w:ilvl w:val="0"/>
                <w:numId w:val="50"/>
              </w:numPr>
              <w:rPr>
                <w:b/>
                <w:bCs/>
                <w:strike/>
                <w:color w:val="FF0000"/>
              </w:rPr>
            </w:pPr>
            <w:r>
              <w:rPr>
                <w:b/>
                <w:bCs/>
                <w:strike/>
                <w:color w:val="FF0000"/>
              </w:rPr>
              <w:t>Coordination and avoiding duplication between UE operations based on DRX and DL WUS</w:t>
            </w:r>
          </w:p>
          <w:p w14:paraId="1FC64EE5" w14:textId="77777777" w:rsidR="00F977B9" w:rsidRDefault="004364C2">
            <w:pPr>
              <w:pStyle w:val="a3"/>
              <w:numPr>
                <w:ilvl w:val="0"/>
                <w:numId w:val="50"/>
              </w:numPr>
              <w:rPr>
                <w:rFonts w:eastAsiaTheme="minorEastAsia"/>
                <w:lang w:val="en-US"/>
              </w:rPr>
            </w:pPr>
            <w:r>
              <w:rPr>
                <w:b/>
                <w:bCs/>
                <w:strike/>
                <w:color w:val="FF0000"/>
                <w:lang w:val="en-US"/>
              </w:rPr>
              <w:t>Potential simplification on UE DRX for periodic traffic</w:t>
            </w:r>
          </w:p>
        </w:tc>
      </w:tr>
      <w:tr w:rsidR="00F977B9" w14:paraId="4FB138DC" w14:textId="77777777">
        <w:tc>
          <w:tcPr>
            <w:tcW w:w="1837" w:type="dxa"/>
            <w:tcBorders>
              <w:top w:val="single" w:sz="4" w:space="0" w:color="auto"/>
              <w:left w:val="single" w:sz="4" w:space="0" w:color="auto"/>
              <w:bottom w:val="single" w:sz="4" w:space="0" w:color="auto"/>
              <w:right w:val="single" w:sz="4" w:space="0" w:color="auto"/>
            </w:tcBorders>
          </w:tcPr>
          <w:p w14:paraId="04B9E5AA" w14:textId="77777777" w:rsidR="00F977B9" w:rsidRDefault="004364C2">
            <w:pPr>
              <w:spacing w:after="0"/>
              <w:rPr>
                <w:rFonts w:eastAsiaTheme="minorEastAsia"/>
              </w:rPr>
            </w:pPr>
            <w:r>
              <w:rPr>
                <w:rFonts w:eastAsia="SimSun" w:hint="eastAsia"/>
                <w:lang w:eastAsia="zh-CN"/>
              </w:rPr>
              <w:t xml:space="preserve">ZTE, </w:t>
            </w:r>
            <w:proofErr w:type="spellStart"/>
            <w:r>
              <w:rPr>
                <w:rFonts w:eastAsia="SimSun" w:hint="eastAsia"/>
                <w:lang w:eastAsia="zh-CN"/>
              </w:rPr>
              <w:t>Sanechips</w:t>
            </w:r>
            <w:proofErr w:type="spellEnd"/>
          </w:p>
        </w:tc>
        <w:tc>
          <w:tcPr>
            <w:tcW w:w="7793" w:type="dxa"/>
            <w:tcBorders>
              <w:top w:val="single" w:sz="4" w:space="0" w:color="auto"/>
              <w:left w:val="single" w:sz="4" w:space="0" w:color="auto"/>
              <w:bottom w:val="single" w:sz="4" w:space="0" w:color="auto"/>
              <w:right w:val="single" w:sz="4" w:space="0" w:color="auto"/>
            </w:tcBorders>
          </w:tcPr>
          <w:p w14:paraId="6AAC5CA8" w14:textId="77777777" w:rsidR="00F977B9" w:rsidRDefault="004364C2">
            <w:pPr>
              <w:spacing w:after="0"/>
              <w:rPr>
                <w:rFonts w:eastAsia="SimSun"/>
                <w:lang w:eastAsia="zh-CN"/>
              </w:rPr>
            </w:pPr>
            <w:r>
              <w:rPr>
                <w:rFonts w:eastAsia="SimSun" w:hint="eastAsia"/>
                <w:lang w:eastAsia="zh-CN"/>
              </w:rPr>
              <w:t>For 6GR EE improvement, the DRX adaptation also should be part of the study.</w:t>
            </w:r>
          </w:p>
          <w:p w14:paraId="716B982F" w14:textId="77777777" w:rsidR="00F977B9" w:rsidRDefault="00F977B9">
            <w:pPr>
              <w:spacing w:after="0"/>
              <w:rPr>
                <w:b/>
                <w:bCs/>
                <w:lang w:eastAsia="zh-TW"/>
              </w:rPr>
            </w:pPr>
          </w:p>
          <w:p w14:paraId="47BA2647" w14:textId="77777777" w:rsidR="00F977B9" w:rsidRDefault="004364C2">
            <w:pPr>
              <w:pStyle w:val="aa"/>
              <w:rPr>
                <w:b/>
                <w:bCs/>
              </w:rPr>
            </w:pPr>
            <w:r>
              <w:rPr>
                <w:b/>
                <w:bCs/>
              </w:rPr>
              <w:t xml:space="preserve">Study and evaluate UE duty-cycled operations (e.g., </w:t>
            </w:r>
            <w:proofErr w:type="spellStart"/>
            <w:r>
              <w:rPr>
                <w:b/>
                <w:bCs/>
              </w:rPr>
              <w:t>iDRX</w:t>
            </w:r>
            <w:proofErr w:type="spellEnd"/>
            <w:r>
              <w:rPr>
                <w:b/>
                <w:bCs/>
              </w:rPr>
              <w:t xml:space="preserve">, </w:t>
            </w:r>
            <w:proofErr w:type="spellStart"/>
            <w:r>
              <w:rPr>
                <w:b/>
                <w:bCs/>
              </w:rPr>
              <w:t>cDRX</w:t>
            </w:r>
            <w:proofErr w:type="spellEnd"/>
            <w:r>
              <w:rPr>
                <w:b/>
                <w:bCs/>
              </w:rPr>
              <w:t xml:space="preserve">, </w:t>
            </w:r>
            <w:proofErr w:type="spellStart"/>
            <w:r>
              <w:rPr>
                <w:b/>
                <w:bCs/>
              </w:rPr>
              <w:t>eDRX</w:t>
            </w:r>
            <w:proofErr w:type="spellEnd"/>
            <w:r>
              <w:rPr>
                <w:b/>
                <w:bCs/>
              </w:rPr>
              <w:t>, and/or DL WUS monitoring) for 6GR EE improvement, considering at least the following aspect:</w:t>
            </w:r>
          </w:p>
          <w:p w14:paraId="4B5B5E83" w14:textId="77777777" w:rsidR="00F977B9" w:rsidRDefault="004364C2">
            <w:pPr>
              <w:pStyle w:val="aa"/>
              <w:numPr>
                <w:ilvl w:val="0"/>
                <w:numId w:val="52"/>
              </w:numPr>
              <w:rPr>
                <w:b/>
                <w:bCs/>
              </w:rPr>
            </w:pPr>
            <w:r>
              <w:rPr>
                <w:b/>
                <w:bCs/>
              </w:rPr>
              <w:t>Coordination and avoiding duplication between UE operations based on DRX and DL WUS</w:t>
            </w:r>
          </w:p>
          <w:p w14:paraId="0B45B6F0" w14:textId="77777777" w:rsidR="00F977B9" w:rsidRDefault="004364C2">
            <w:pPr>
              <w:pStyle w:val="aa"/>
              <w:numPr>
                <w:ilvl w:val="0"/>
                <w:numId w:val="52"/>
              </w:numPr>
              <w:rPr>
                <w:b/>
                <w:bCs/>
                <w:lang w:eastAsia="zh-TW"/>
              </w:rPr>
            </w:pPr>
            <w:r>
              <w:rPr>
                <w:b/>
                <w:bCs/>
              </w:rPr>
              <w:t>Potential simplification on UE DRX for periodic traffic</w:t>
            </w:r>
          </w:p>
          <w:p w14:paraId="0C87C585" w14:textId="77777777" w:rsidR="00F977B9" w:rsidRDefault="004364C2">
            <w:pPr>
              <w:pStyle w:val="aa"/>
              <w:numPr>
                <w:ilvl w:val="0"/>
                <w:numId w:val="52"/>
              </w:numPr>
              <w:rPr>
                <w:b/>
                <w:bCs/>
                <w:strike/>
                <w:color w:val="FF0000"/>
              </w:rPr>
            </w:pPr>
            <w:r>
              <w:rPr>
                <w:rFonts w:hint="eastAsia"/>
                <w:b/>
                <w:bCs/>
                <w:color w:val="0070C0"/>
              </w:rPr>
              <w:t xml:space="preserve">Potential </w:t>
            </w:r>
            <w:r>
              <w:rPr>
                <w:b/>
                <w:bCs/>
                <w:color w:val="0070C0"/>
              </w:rPr>
              <w:t>adaptation of DRX parameters</w:t>
            </w:r>
          </w:p>
        </w:tc>
      </w:tr>
      <w:tr w:rsidR="00F977B9" w14:paraId="08EF8B3D" w14:textId="77777777">
        <w:tc>
          <w:tcPr>
            <w:tcW w:w="1837" w:type="dxa"/>
            <w:tcBorders>
              <w:top w:val="single" w:sz="4" w:space="0" w:color="auto"/>
              <w:left w:val="single" w:sz="4" w:space="0" w:color="auto"/>
              <w:bottom w:val="single" w:sz="4" w:space="0" w:color="auto"/>
              <w:right w:val="single" w:sz="4" w:space="0" w:color="auto"/>
            </w:tcBorders>
          </w:tcPr>
          <w:p w14:paraId="5CDF3CF1" w14:textId="77777777" w:rsidR="00F977B9" w:rsidRDefault="004364C2">
            <w:pPr>
              <w:spacing w:after="0"/>
              <w:rPr>
                <w:rFonts w:eastAsia="SimSun"/>
                <w:lang w:eastAsia="zh-CN"/>
              </w:rPr>
            </w:pPr>
            <w:r>
              <w:rPr>
                <w:rFonts w:eastAsia="SimSun" w:hint="eastAsia"/>
                <w:lang w:eastAsia="zh-CN"/>
              </w:rPr>
              <w:t>CATT</w:t>
            </w:r>
          </w:p>
        </w:tc>
        <w:tc>
          <w:tcPr>
            <w:tcW w:w="7793" w:type="dxa"/>
            <w:tcBorders>
              <w:top w:val="single" w:sz="4" w:space="0" w:color="auto"/>
              <w:left w:val="single" w:sz="4" w:space="0" w:color="auto"/>
              <w:bottom w:val="single" w:sz="4" w:space="0" w:color="auto"/>
              <w:right w:val="single" w:sz="4" w:space="0" w:color="auto"/>
            </w:tcBorders>
          </w:tcPr>
          <w:p w14:paraId="7B31CE67" w14:textId="77777777" w:rsidR="00F977B9" w:rsidRDefault="004364C2">
            <w:pPr>
              <w:spacing w:after="0"/>
              <w:rPr>
                <w:rFonts w:eastAsia="DengXian"/>
                <w:bCs/>
                <w:lang w:eastAsia="zh-CN"/>
              </w:rPr>
            </w:pPr>
            <w:r>
              <w:rPr>
                <w:rFonts w:eastAsia="DengXian" w:hint="eastAsia"/>
                <w:bCs/>
                <w:lang w:eastAsia="zh-CN"/>
              </w:rPr>
              <w:t xml:space="preserve">Considering the different relationships </w:t>
            </w:r>
            <w:r>
              <w:rPr>
                <w:rFonts w:eastAsia="DengXian"/>
                <w:bCs/>
                <w:lang w:eastAsia="zh-CN"/>
              </w:rPr>
              <w:t>between</w:t>
            </w:r>
            <w:r>
              <w:rPr>
                <w:rFonts w:eastAsia="DengXian" w:hint="eastAsia"/>
                <w:bCs/>
                <w:lang w:eastAsia="zh-CN"/>
              </w:rPr>
              <w:t xml:space="preserve"> DL-WUS </w:t>
            </w:r>
            <w:r>
              <w:rPr>
                <w:rFonts w:eastAsia="DengXian"/>
                <w:bCs/>
                <w:lang w:eastAsia="zh-CN"/>
              </w:rPr>
              <w:t>and</w:t>
            </w:r>
            <w:r>
              <w:rPr>
                <w:rFonts w:eastAsia="DengXian" w:hint="eastAsia"/>
                <w:bCs/>
                <w:lang w:eastAsia="zh-CN"/>
              </w:rPr>
              <w:t xml:space="preserve"> UE duty-cycled operation for Connected state and Idle/Inactive state, we suggest </w:t>
            </w:r>
            <w:proofErr w:type="gramStart"/>
            <w:r>
              <w:rPr>
                <w:rFonts w:eastAsia="DengXian" w:hint="eastAsia"/>
                <w:bCs/>
                <w:lang w:eastAsia="zh-CN"/>
              </w:rPr>
              <w:t>to add</w:t>
            </w:r>
            <w:proofErr w:type="gramEnd"/>
            <w:r>
              <w:rPr>
                <w:rFonts w:eastAsia="DengXian" w:hint="eastAsia"/>
                <w:bCs/>
                <w:lang w:eastAsia="zh-CN"/>
              </w:rPr>
              <w:t xml:space="preserve"> the following note:</w:t>
            </w:r>
          </w:p>
          <w:p w14:paraId="40C831FD" w14:textId="77777777" w:rsidR="00F977B9" w:rsidRDefault="004364C2">
            <w:pPr>
              <w:spacing w:after="0"/>
              <w:rPr>
                <w:rFonts w:eastAsia="DengXian"/>
                <w:b/>
                <w:bCs/>
                <w:lang w:eastAsia="zh-CN"/>
              </w:rPr>
            </w:pPr>
            <w:r>
              <w:rPr>
                <w:rFonts w:eastAsia="DengXian"/>
                <w:b/>
                <w:bCs/>
                <w:lang w:eastAsia="zh-CN"/>
              </w:rPr>
              <w:t>Proposal 5.1.2.1 (1st round; medium priority):</w:t>
            </w:r>
          </w:p>
          <w:p w14:paraId="5B329864" w14:textId="77777777" w:rsidR="00F977B9" w:rsidRDefault="004364C2">
            <w:pPr>
              <w:spacing w:after="0"/>
              <w:rPr>
                <w:rFonts w:eastAsia="DengXian"/>
                <w:b/>
                <w:bCs/>
                <w:lang w:eastAsia="zh-CN"/>
              </w:rPr>
            </w:pPr>
            <w:r>
              <w:rPr>
                <w:rFonts w:eastAsia="DengXian"/>
                <w:b/>
                <w:bCs/>
                <w:lang w:eastAsia="zh-CN"/>
              </w:rPr>
              <w:t xml:space="preserve">Study and evaluate UE duty-cycled operations (e.g., </w:t>
            </w:r>
            <w:proofErr w:type="spellStart"/>
            <w:r>
              <w:rPr>
                <w:rFonts w:eastAsia="DengXian"/>
                <w:b/>
                <w:bCs/>
                <w:lang w:eastAsia="zh-CN"/>
              </w:rPr>
              <w:t>iDRX</w:t>
            </w:r>
            <w:proofErr w:type="spellEnd"/>
            <w:r>
              <w:rPr>
                <w:rFonts w:eastAsia="DengXian"/>
                <w:b/>
                <w:bCs/>
                <w:lang w:eastAsia="zh-CN"/>
              </w:rPr>
              <w:t xml:space="preserve">, </w:t>
            </w:r>
            <w:proofErr w:type="spellStart"/>
            <w:r>
              <w:rPr>
                <w:rFonts w:eastAsia="DengXian"/>
                <w:b/>
                <w:bCs/>
                <w:lang w:eastAsia="zh-CN"/>
              </w:rPr>
              <w:t>cDRX</w:t>
            </w:r>
            <w:proofErr w:type="spellEnd"/>
            <w:r>
              <w:rPr>
                <w:rFonts w:eastAsia="DengXian"/>
                <w:b/>
                <w:bCs/>
                <w:lang w:eastAsia="zh-CN"/>
              </w:rPr>
              <w:t xml:space="preserve">, </w:t>
            </w:r>
            <w:proofErr w:type="spellStart"/>
            <w:r>
              <w:rPr>
                <w:rFonts w:eastAsia="DengXian"/>
                <w:b/>
                <w:bCs/>
                <w:lang w:eastAsia="zh-CN"/>
              </w:rPr>
              <w:t>eDRX</w:t>
            </w:r>
            <w:proofErr w:type="spellEnd"/>
            <w:r>
              <w:rPr>
                <w:rFonts w:eastAsia="DengXian"/>
                <w:b/>
                <w:bCs/>
                <w:lang w:eastAsia="zh-CN"/>
              </w:rPr>
              <w:t>, and/or DL WUS monitoring) for 6GR EE improvement, considering at least the following aspect:</w:t>
            </w:r>
          </w:p>
          <w:p w14:paraId="3F0D1A3B" w14:textId="77777777" w:rsidR="00F977B9" w:rsidRDefault="004364C2">
            <w:pPr>
              <w:numPr>
                <w:ilvl w:val="0"/>
                <w:numId w:val="52"/>
              </w:numPr>
              <w:tabs>
                <w:tab w:val="clear" w:pos="720"/>
              </w:tabs>
              <w:suppressAutoHyphens w:val="0"/>
              <w:spacing w:after="0"/>
              <w:rPr>
                <w:rFonts w:eastAsia="DengXian"/>
                <w:b/>
                <w:bCs/>
                <w:lang w:eastAsia="zh-CN"/>
              </w:rPr>
            </w:pPr>
            <w:r>
              <w:rPr>
                <w:rFonts w:eastAsia="DengXian"/>
                <w:b/>
                <w:bCs/>
                <w:lang w:eastAsia="zh-CN"/>
              </w:rPr>
              <w:t>Coordination and avoiding duplication between UE operations based on DRX and DL WUS</w:t>
            </w:r>
          </w:p>
          <w:p w14:paraId="74B42478" w14:textId="77777777" w:rsidR="00F977B9" w:rsidRDefault="004364C2">
            <w:pPr>
              <w:numPr>
                <w:ilvl w:val="0"/>
                <w:numId w:val="52"/>
              </w:numPr>
              <w:tabs>
                <w:tab w:val="clear" w:pos="720"/>
              </w:tabs>
              <w:suppressAutoHyphens w:val="0"/>
              <w:spacing w:after="0"/>
              <w:rPr>
                <w:rFonts w:eastAsia="DengXian"/>
                <w:b/>
                <w:bCs/>
                <w:lang w:eastAsia="zh-CN"/>
              </w:rPr>
            </w:pPr>
            <w:r>
              <w:rPr>
                <w:rFonts w:eastAsia="DengXian"/>
                <w:b/>
                <w:bCs/>
                <w:lang w:eastAsia="zh-CN"/>
              </w:rPr>
              <w:t>Potential simplification on UE DRX for periodic traffic</w:t>
            </w:r>
          </w:p>
          <w:p w14:paraId="3DE80408" w14:textId="77777777" w:rsidR="00F977B9" w:rsidRDefault="004364C2">
            <w:pPr>
              <w:spacing w:after="0"/>
              <w:rPr>
                <w:rFonts w:eastAsia="SimSun"/>
                <w:lang w:eastAsia="zh-CN"/>
              </w:rPr>
            </w:pPr>
            <w:r>
              <w:rPr>
                <w:rFonts w:eastAsia="DengXian"/>
                <w:bCs/>
                <w:color w:val="FF0000"/>
                <w:lang w:eastAsia="zh-CN"/>
              </w:rPr>
              <w:t>Note: DRX study for idle/inactive mode and connected mode may have different considerations</w:t>
            </w:r>
          </w:p>
        </w:tc>
      </w:tr>
      <w:tr w:rsidR="009B36DF" w14:paraId="37A70A35" w14:textId="77777777">
        <w:tc>
          <w:tcPr>
            <w:tcW w:w="1837" w:type="dxa"/>
            <w:tcBorders>
              <w:top w:val="single" w:sz="4" w:space="0" w:color="auto"/>
              <w:left w:val="single" w:sz="4" w:space="0" w:color="auto"/>
              <w:bottom w:val="single" w:sz="4" w:space="0" w:color="auto"/>
              <w:right w:val="single" w:sz="4" w:space="0" w:color="auto"/>
            </w:tcBorders>
          </w:tcPr>
          <w:p w14:paraId="7F1AB166" w14:textId="69E9A693" w:rsidR="009B36DF" w:rsidRDefault="009B36DF" w:rsidP="009B36DF">
            <w:pPr>
              <w:spacing w:after="0"/>
              <w:rPr>
                <w:rFonts w:eastAsia="SimSun"/>
                <w:lang w:eastAsia="zh-CN"/>
              </w:rPr>
            </w:pPr>
            <w:proofErr w:type="spellStart"/>
            <w:r w:rsidRPr="00C12EE7">
              <w:rPr>
                <w:rFonts w:eastAsia="DengXian" w:hint="eastAsia"/>
                <w:lang w:eastAsia="zh-CN"/>
              </w:rPr>
              <w:t>xiaomi</w:t>
            </w:r>
            <w:proofErr w:type="spellEnd"/>
          </w:p>
        </w:tc>
        <w:tc>
          <w:tcPr>
            <w:tcW w:w="7793" w:type="dxa"/>
            <w:tcBorders>
              <w:top w:val="single" w:sz="4" w:space="0" w:color="auto"/>
              <w:left w:val="single" w:sz="4" w:space="0" w:color="auto"/>
              <w:bottom w:val="single" w:sz="4" w:space="0" w:color="auto"/>
              <w:right w:val="single" w:sz="4" w:space="0" w:color="auto"/>
            </w:tcBorders>
          </w:tcPr>
          <w:p w14:paraId="43A8577A" w14:textId="77777777" w:rsidR="009B36DF" w:rsidRDefault="009B36DF" w:rsidP="009B36DF">
            <w:pPr>
              <w:spacing w:after="0"/>
              <w:rPr>
                <w:rFonts w:eastAsia="DengXian"/>
                <w:lang w:eastAsia="zh-CN"/>
              </w:rPr>
            </w:pPr>
            <w:r>
              <w:rPr>
                <w:rFonts w:eastAsia="DengXian" w:hint="eastAsia"/>
                <w:lang w:eastAsia="zh-CN"/>
              </w:rPr>
              <w:t xml:space="preserve">We are supportive on the direction to further enhance UE duty-cycled operations. However, the sub bullets </w:t>
            </w:r>
            <w:proofErr w:type="gramStart"/>
            <w:r>
              <w:rPr>
                <w:rFonts w:eastAsia="DengXian" w:hint="eastAsia"/>
                <w:lang w:eastAsia="zh-CN"/>
              </w:rPr>
              <w:t>is</w:t>
            </w:r>
            <w:proofErr w:type="gramEnd"/>
            <w:r>
              <w:rPr>
                <w:rFonts w:eastAsia="DengXian" w:hint="eastAsia"/>
                <w:lang w:eastAsia="zh-CN"/>
              </w:rPr>
              <w:t xml:space="preserve"> a little bit misleading as they are not the major aspects on EE.</w:t>
            </w:r>
          </w:p>
          <w:p w14:paraId="2C30C9C0" w14:textId="77777777" w:rsidR="009B36DF" w:rsidRDefault="009B36DF" w:rsidP="009B36DF">
            <w:pPr>
              <w:spacing w:after="0"/>
              <w:rPr>
                <w:rFonts w:eastAsia="DengXian"/>
                <w:lang w:eastAsia="zh-CN"/>
              </w:rPr>
            </w:pPr>
            <w:r>
              <w:rPr>
                <w:rFonts w:eastAsia="DengXian" w:hint="eastAsia"/>
                <w:lang w:eastAsia="zh-CN"/>
              </w:rPr>
              <w:t>We propose to delete sub bullets and update the main bullet a little bit.</w:t>
            </w:r>
          </w:p>
          <w:p w14:paraId="66B889D6" w14:textId="77777777" w:rsidR="009B36DF" w:rsidRDefault="009B36DF" w:rsidP="009B36DF">
            <w:pPr>
              <w:spacing w:after="0"/>
              <w:rPr>
                <w:rFonts w:eastAsia="DengXian"/>
                <w:lang w:eastAsia="zh-CN"/>
              </w:rPr>
            </w:pPr>
          </w:p>
          <w:p w14:paraId="508CD4B2" w14:textId="77777777" w:rsidR="009B36DF" w:rsidRPr="00410AE1" w:rsidRDefault="009B36DF" w:rsidP="009B36DF">
            <w:pPr>
              <w:pStyle w:val="aa"/>
              <w:rPr>
                <w:b/>
                <w:bCs/>
              </w:rPr>
            </w:pPr>
            <w:r w:rsidRPr="00410AE1">
              <w:rPr>
                <w:b/>
                <w:bCs/>
              </w:rPr>
              <w:t>Proposal 5.1.2.1</w:t>
            </w:r>
            <w:r>
              <w:rPr>
                <w:b/>
                <w:bCs/>
              </w:rPr>
              <w:t xml:space="preserve"> </w:t>
            </w:r>
            <w:r w:rsidRPr="00C12EE7">
              <w:rPr>
                <w:rFonts w:eastAsia="DengXian" w:hint="eastAsia"/>
                <w:b/>
                <w:bCs/>
                <w:color w:val="FF0000"/>
                <w:u w:val="single"/>
              </w:rPr>
              <w:t>-v1</w:t>
            </w:r>
            <w:r>
              <w:rPr>
                <w:rFonts w:eastAsia="DengXian" w:hint="eastAsia"/>
                <w:b/>
                <w:bCs/>
              </w:rPr>
              <w:t xml:space="preserve"> </w:t>
            </w:r>
            <w:r>
              <w:rPr>
                <w:b/>
                <w:bCs/>
              </w:rPr>
              <w:t>1st round; medium priority):</w:t>
            </w:r>
          </w:p>
          <w:p w14:paraId="45C89777" w14:textId="77777777" w:rsidR="009B36DF" w:rsidRPr="00410AE1" w:rsidRDefault="009B36DF" w:rsidP="009B36DF">
            <w:pPr>
              <w:pStyle w:val="aa"/>
              <w:rPr>
                <w:b/>
                <w:bCs/>
              </w:rPr>
            </w:pPr>
            <w:r w:rsidRPr="00410AE1">
              <w:rPr>
                <w:b/>
                <w:bCs/>
              </w:rPr>
              <w:t>Study and evaluate</w:t>
            </w:r>
            <w:r>
              <w:rPr>
                <w:rFonts w:eastAsia="DengXian" w:hint="eastAsia"/>
                <w:b/>
                <w:bCs/>
              </w:rPr>
              <w:t xml:space="preserve"> </w:t>
            </w:r>
            <w:r w:rsidRPr="00C12EE7">
              <w:rPr>
                <w:rFonts w:eastAsia="DengXian" w:hint="eastAsia"/>
                <w:b/>
                <w:bCs/>
                <w:color w:val="FF0000"/>
                <w:u w:val="single"/>
              </w:rPr>
              <w:t>L1 procedures related to</w:t>
            </w:r>
            <w:r w:rsidRPr="00410AE1">
              <w:rPr>
                <w:b/>
                <w:bCs/>
              </w:rPr>
              <w:t xml:space="preserve"> UE duty-cycled operations (e.g., </w:t>
            </w:r>
            <w:proofErr w:type="spellStart"/>
            <w:r w:rsidRPr="00410AE1">
              <w:rPr>
                <w:b/>
                <w:bCs/>
              </w:rPr>
              <w:t>iDRX</w:t>
            </w:r>
            <w:proofErr w:type="spellEnd"/>
            <w:r w:rsidRPr="00410AE1">
              <w:rPr>
                <w:b/>
                <w:bCs/>
              </w:rPr>
              <w:t xml:space="preserve">, </w:t>
            </w:r>
            <w:proofErr w:type="spellStart"/>
            <w:r w:rsidRPr="00410AE1">
              <w:rPr>
                <w:b/>
                <w:bCs/>
              </w:rPr>
              <w:t>cDRX</w:t>
            </w:r>
            <w:proofErr w:type="spellEnd"/>
            <w:r w:rsidRPr="00410AE1">
              <w:rPr>
                <w:b/>
                <w:bCs/>
              </w:rPr>
              <w:t xml:space="preserve">, </w:t>
            </w:r>
            <w:proofErr w:type="spellStart"/>
            <w:r w:rsidRPr="00410AE1">
              <w:rPr>
                <w:b/>
                <w:bCs/>
              </w:rPr>
              <w:t>eDRX</w:t>
            </w:r>
            <w:proofErr w:type="spellEnd"/>
            <w:r w:rsidRPr="00410AE1">
              <w:rPr>
                <w:b/>
                <w:bCs/>
              </w:rPr>
              <w:t xml:space="preserve">, and/or DL WUS monitoring) for 6GR EE improvement, </w:t>
            </w:r>
            <w:r w:rsidRPr="00C12EE7">
              <w:rPr>
                <w:b/>
                <w:bCs/>
                <w:strike/>
                <w:color w:val="FF0000"/>
              </w:rPr>
              <w:t>considering at least the following aspect:</w:t>
            </w:r>
          </w:p>
          <w:p w14:paraId="3E149BBA" w14:textId="77777777" w:rsidR="009B36DF" w:rsidRDefault="009B36DF" w:rsidP="009B36DF">
            <w:pPr>
              <w:spacing w:after="0"/>
              <w:rPr>
                <w:rFonts w:eastAsia="DengXian"/>
                <w:bCs/>
                <w:lang w:eastAsia="zh-CN"/>
              </w:rPr>
            </w:pPr>
          </w:p>
        </w:tc>
      </w:tr>
      <w:tr w:rsidR="00FD4B59" w:rsidRPr="00074119" w14:paraId="59087193" w14:textId="77777777" w:rsidTr="00FD4B59">
        <w:tc>
          <w:tcPr>
            <w:tcW w:w="1837" w:type="dxa"/>
            <w:tcBorders>
              <w:top w:val="single" w:sz="4" w:space="0" w:color="auto"/>
              <w:left w:val="single" w:sz="4" w:space="0" w:color="auto"/>
              <w:bottom w:val="single" w:sz="4" w:space="0" w:color="auto"/>
              <w:right w:val="single" w:sz="4" w:space="0" w:color="auto"/>
            </w:tcBorders>
          </w:tcPr>
          <w:p w14:paraId="1EEC3888" w14:textId="77777777" w:rsidR="00FD4B59" w:rsidRPr="00074119" w:rsidRDefault="00FD4B59" w:rsidP="009E1A1E">
            <w:pPr>
              <w:spacing w:after="0"/>
              <w:rPr>
                <w:rFonts w:eastAsia="DengXian"/>
                <w:lang w:eastAsia="zh-CN"/>
              </w:rPr>
            </w:pPr>
            <w:r w:rsidRPr="00074119">
              <w:rPr>
                <w:rFonts w:eastAsia="DengXian" w:hint="eastAsia"/>
                <w:lang w:eastAsia="zh-CN"/>
              </w:rPr>
              <w:lastRenderedPageBreak/>
              <w:t>O</w:t>
            </w:r>
            <w:r w:rsidRPr="00074119">
              <w:rPr>
                <w:rFonts w:eastAsia="DengXian"/>
                <w:lang w:eastAsia="zh-CN"/>
              </w:rPr>
              <w:t>PPO</w:t>
            </w:r>
          </w:p>
        </w:tc>
        <w:tc>
          <w:tcPr>
            <w:tcW w:w="7793" w:type="dxa"/>
            <w:tcBorders>
              <w:top w:val="single" w:sz="4" w:space="0" w:color="auto"/>
              <w:left w:val="single" w:sz="4" w:space="0" w:color="auto"/>
              <w:bottom w:val="single" w:sz="4" w:space="0" w:color="auto"/>
              <w:right w:val="single" w:sz="4" w:space="0" w:color="auto"/>
            </w:tcBorders>
          </w:tcPr>
          <w:p w14:paraId="67418E99" w14:textId="77777777" w:rsidR="00FD4B59" w:rsidRPr="00074119" w:rsidRDefault="00FD4B59" w:rsidP="009E1A1E">
            <w:pPr>
              <w:spacing w:after="0"/>
              <w:rPr>
                <w:rFonts w:eastAsia="DengXian"/>
                <w:lang w:eastAsia="zh-CN"/>
              </w:rPr>
            </w:pPr>
            <w:r w:rsidRPr="00074119">
              <w:rPr>
                <w:rFonts w:eastAsia="DengXian" w:hint="eastAsia"/>
                <w:lang w:eastAsia="zh-CN"/>
              </w:rPr>
              <w:t>W</w:t>
            </w:r>
            <w:r>
              <w:rPr>
                <w:rFonts w:eastAsia="DengXian"/>
                <w:lang w:eastAsia="zh-CN"/>
              </w:rPr>
              <w:t xml:space="preserve">e are OK for the </w:t>
            </w:r>
            <w:proofErr w:type="gramStart"/>
            <w:r>
              <w:rPr>
                <w:rFonts w:eastAsia="DengXian"/>
                <w:lang w:eastAsia="zh-CN"/>
              </w:rPr>
              <w:t>motivation, but</w:t>
            </w:r>
            <w:proofErr w:type="gramEnd"/>
            <w:r>
              <w:rPr>
                <w:rFonts w:eastAsia="DengXian"/>
                <w:lang w:eastAsia="zh-CN"/>
              </w:rPr>
              <w:t xml:space="preserve"> would be good to have whole agreement by RAN2 first. We may simply apply some timer mechanism for DL-WUS, for study purpose.</w:t>
            </w:r>
          </w:p>
        </w:tc>
      </w:tr>
      <w:tr w:rsidR="00B27147" w14:paraId="71A62642" w14:textId="77777777" w:rsidTr="001E7099">
        <w:tc>
          <w:tcPr>
            <w:tcW w:w="1837" w:type="dxa"/>
            <w:tcBorders>
              <w:top w:val="single" w:sz="4" w:space="0" w:color="auto"/>
              <w:left w:val="single" w:sz="4" w:space="0" w:color="auto"/>
              <w:bottom w:val="single" w:sz="4" w:space="0" w:color="auto"/>
              <w:right w:val="single" w:sz="4" w:space="0" w:color="auto"/>
            </w:tcBorders>
          </w:tcPr>
          <w:p w14:paraId="455B928B" w14:textId="77777777" w:rsidR="00B27147" w:rsidRDefault="00B27147" w:rsidP="001E7099">
            <w:pPr>
              <w:spacing w:after="0"/>
              <w:rPr>
                <w:rFonts w:eastAsia="SimSun"/>
                <w:lang w:eastAsia="zh-CN"/>
              </w:rPr>
            </w:pPr>
            <w:proofErr w:type="spellStart"/>
            <w:r>
              <w:rPr>
                <w:rFonts w:eastAsia="SimSun"/>
                <w:lang w:eastAsia="zh-CN"/>
              </w:rPr>
              <w:t>Futurewei</w:t>
            </w:r>
            <w:proofErr w:type="spellEnd"/>
          </w:p>
        </w:tc>
        <w:tc>
          <w:tcPr>
            <w:tcW w:w="7793" w:type="dxa"/>
            <w:tcBorders>
              <w:top w:val="single" w:sz="4" w:space="0" w:color="auto"/>
              <w:left w:val="single" w:sz="4" w:space="0" w:color="auto"/>
              <w:bottom w:val="single" w:sz="4" w:space="0" w:color="auto"/>
              <w:right w:val="single" w:sz="4" w:space="0" w:color="auto"/>
            </w:tcBorders>
          </w:tcPr>
          <w:p w14:paraId="6511A9A6" w14:textId="77777777" w:rsidR="00B27147" w:rsidRDefault="00B27147" w:rsidP="001E7099">
            <w:pPr>
              <w:spacing w:after="0"/>
              <w:rPr>
                <w:rFonts w:eastAsia="DengXian"/>
                <w:bCs/>
                <w:lang w:eastAsia="zh-CN"/>
              </w:rPr>
            </w:pPr>
            <w:r>
              <w:rPr>
                <w:rFonts w:eastAsia="DengXian"/>
                <w:bCs/>
                <w:lang w:eastAsia="zh-CN"/>
              </w:rPr>
              <w:t>This can be left to RAN2</w:t>
            </w:r>
          </w:p>
        </w:tc>
      </w:tr>
      <w:tr w:rsidR="004042B3" w:rsidRPr="00074119" w14:paraId="31BD470D" w14:textId="77777777" w:rsidTr="00FD4B59">
        <w:tc>
          <w:tcPr>
            <w:tcW w:w="1837" w:type="dxa"/>
            <w:tcBorders>
              <w:top w:val="single" w:sz="4" w:space="0" w:color="auto"/>
              <w:left w:val="single" w:sz="4" w:space="0" w:color="auto"/>
              <w:bottom w:val="single" w:sz="4" w:space="0" w:color="auto"/>
              <w:right w:val="single" w:sz="4" w:space="0" w:color="auto"/>
            </w:tcBorders>
          </w:tcPr>
          <w:p w14:paraId="426C1BEA" w14:textId="2FF8DE65" w:rsidR="004042B3" w:rsidRPr="00074119" w:rsidRDefault="004042B3" w:rsidP="004042B3">
            <w:pPr>
              <w:spacing w:after="0"/>
              <w:rPr>
                <w:rFonts w:eastAsia="DengXian"/>
                <w:lang w:eastAsia="zh-CN"/>
              </w:rPr>
            </w:pPr>
            <w:r w:rsidRPr="008A710C">
              <w:rPr>
                <w:lang w:eastAsia="zh-TW"/>
              </w:rPr>
              <w:t>NEC</w:t>
            </w:r>
          </w:p>
        </w:tc>
        <w:tc>
          <w:tcPr>
            <w:tcW w:w="7793" w:type="dxa"/>
            <w:tcBorders>
              <w:top w:val="single" w:sz="4" w:space="0" w:color="auto"/>
              <w:left w:val="single" w:sz="4" w:space="0" w:color="auto"/>
              <w:bottom w:val="single" w:sz="4" w:space="0" w:color="auto"/>
              <w:right w:val="single" w:sz="4" w:space="0" w:color="auto"/>
            </w:tcBorders>
          </w:tcPr>
          <w:p w14:paraId="4877A9E3" w14:textId="79788B00" w:rsidR="004042B3" w:rsidRPr="00074119" w:rsidRDefault="004042B3" w:rsidP="004042B3">
            <w:pPr>
              <w:spacing w:after="0"/>
              <w:rPr>
                <w:rFonts w:eastAsia="DengXian"/>
                <w:lang w:eastAsia="zh-CN"/>
              </w:rPr>
            </w:pPr>
            <w:r w:rsidRPr="008A710C">
              <w:rPr>
                <w:lang w:eastAsia="zh-TW"/>
              </w:rPr>
              <w:t>We support this proposal. In NR, different mechanisms and configurations exist for UE C-DRX depending on whether LP-WUS is supported. We believe it may not be necessary to define two different mechanisms in 6G. We propose to study a unified design of UE C-DRX with or without LP-WUS to avoid defining multiple mechanisms or configurations.</w:t>
            </w:r>
          </w:p>
        </w:tc>
      </w:tr>
    </w:tbl>
    <w:p w14:paraId="68BD5EF3" w14:textId="77777777" w:rsidR="00F977B9" w:rsidRPr="00FD4B59" w:rsidRDefault="00F977B9">
      <w:pPr>
        <w:rPr>
          <w:lang w:eastAsia="zh-TW"/>
        </w:rPr>
      </w:pPr>
    </w:p>
    <w:p w14:paraId="43F08E88" w14:textId="77777777" w:rsidR="00F977B9" w:rsidRDefault="004364C2">
      <w:pPr>
        <w:pStyle w:val="2"/>
        <w:rPr>
          <w:lang w:val="en-US" w:eastAsia="zh-TW"/>
        </w:rPr>
      </w:pPr>
      <w:r>
        <w:rPr>
          <w:lang w:val="en-US" w:eastAsia="zh-TW"/>
        </w:rPr>
        <w:t>Wake-Up Mechanism</w:t>
      </w:r>
    </w:p>
    <w:p w14:paraId="7E98D3B7" w14:textId="77777777" w:rsidR="00F977B9" w:rsidRDefault="004364C2">
      <w:pPr>
        <w:pStyle w:val="CollapsedH30"/>
      </w:pPr>
      <w:r>
        <w:t xml:space="preserve">Companies’ Views. </w:t>
      </w:r>
      <w:r>
        <w:rPr>
          <w:u w:val="single"/>
        </w:rPr>
        <w:t>Please Unfold for Reference</w:t>
      </w:r>
    </w:p>
    <w:tbl>
      <w:tblPr>
        <w:tblStyle w:val="-1"/>
        <w:tblW w:w="9619" w:type="dxa"/>
        <w:tblLayout w:type="fixed"/>
        <w:tblLook w:val="04A0" w:firstRow="1" w:lastRow="0" w:firstColumn="1" w:lastColumn="0" w:noHBand="0" w:noVBand="1"/>
      </w:tblPr>
      <w:tblGrid>
        <w:gridCol w:w="1848"/>
        <w:gridCol w:w="7771"/>
      </w:tblGrid>
      <w:tr w:rsidR="00F977B9" w14:paraId="0A68C065"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8" w:type="dxa"/>
            <w:tcBorders>
              <w:bottom w:val="single" w:sz="18" w:space="0" w:color="4472C4"/>
            </w:tcBorders>
          </w:tcPr>
          <w:p w14:paraId="47FF0B4A" w14:textId="77777777" w:rsidR="00F977B9" w:rsidRDefault="004364C2">
            <w:proofErr w:type="spellStart"/>
            <w:r>
              <w:t>CompanyName</w:t>
            </w:r>
            <w:proofErr w:type="spellEnd"/>
          </w:p>
        </w:tc>
        <w:tc>
          <w:tcPr>
            <w:tcW w:w="7770" w:type="dxa"/>
            <w:tcBorders>
              <w:bottom w:val="single" w:sz="18" w:space="0" w:color="4472C4"/>
            </w:tcBorders>
          </w:tcPr>
          <w:p w14:paraId="1E6100CF"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00CB43DE"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6FA9A932" w14:textId="77777777" w:rsidR="00F977B9" w:rsidRDefault="004364C2">
            <w:r>
              <w:t>FUTUREWEI</w:t>
            </w:r>
          </w:p>
        </w:tc>
        <w:tc>
          <w:tcPr>
            <w:tcW w:w="7770" w:type="dxa"/>
            <w:shd w:val="clear" w:color="auto" w:fill="D0DBF0" w:themeFill="accent1" w:themeFillTint="3F"/>
          </w:tcPr>
          <w:p w14:paraId="5ACCE071"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11: LP-WUS can offer significant energy saving benefits and lower latency associated with duty-cycled operations. Further, considering a standalone DL WUS of OFDM based sequence (i.e., not reliant on OOK waveform), LP-WUS coverage comparable to a 6GR control channel should be achievable. Observation 12: There is a functional overlap of Rel-19 LP-WUS with Rel-17 PEI and Rel-16 DCP. An enhanced LP-WUS mechanism with scalable design can serve as a unified energy efficiency solution, i.e., taking over the Rel-17 PEI and Rel-16 DCP functionalities, common for all device types.</w:t>
            </w:r>
          </w:p>
        </w:tc>
      </w:tr>
      <w:tr w:rsidR="00F977B9" w14:paraId="1953FC8E"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10F755F2" w14:textId="77777777" w:rsidR="00F977B9" w:rsidRDefault="004364C2">
            <w:proofErr w:type="spellStart"/>
            <w:r>
              <w:t>Spreadtrum</w:t>
            </w:r>
            <w:proofErr w:type="spellEnd"/>
          </w:p>
        </w:tc>
        <w:tc>
          <w:tcPr>
            <w:tcW w:w="7770" w:type="dxa"/>
          </w:tcPr>
          <w:p w14:paraId="7BA8E487"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11: Study DL WUS without C-DRX configuration in connected mode in 6G day-1.</w:t>
            </w:r>
          </w:p>
        </w:tc>
      </w:tr>
      <w:tr w:rsidR="00F977B9" w14:paraId="45EACA30"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460C85DD" w14:textId="77777777" w:rsidR="00F977B9" w:rsidRDefault="004364C2">
            <w:r>
              <w:t>vivo</w:t>
            </w:r>
          </w:p>
        </w:tc>
        <w:tc>
          <w:tcPr>
            <w:tcW w:w="7770" w:type="dxa"/>
            <w:shd w:val="clear" w:color="auto" w:fill="D0DBF0" w:themeFill="accent1" w:themeFillTint="3F"/>
          </w:tcPr>
          <w:p w14:paraId="6978448D"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3: Enhanced DL WUS of OFDM based sequence could achieve normal </w:t>
            </w:r>
            <w:proofErr w:type="spellStart"/>
            <w:r>
              <w:t>eMBB</w:t>
            </w:r>
            <w:proofErr w:type="spellEnd"/>
            <w:r>
              <w:t xml:space="preserve"> coverage and extended IoT </w:t>
            </w:r>
            <w:proofErr w:type="spellStart"/>
            <w:r>
              <w:t>coverge</w:t>
            </w:r>
            <w:proofErr w:type="spellEnd"/>
            <w:r>
              <w:t xml:space="preserve"> target (144 dB and 154dB MCL respectively), with DL WUS duration not exceeding one slot. Observation 4: For RRC idle/inactive mode, DL WUS to trigger paging monitoring only requires 0.03% system overhead to achieve 144dB MCL coverage, and 0.43% system overhead to achieve 154dB MCL. Observation 5: For RRC idle/inactive mode, DL WUS requires less system overhead than PEI. Observation 6: For RRC connected mode, DL WUS to trigger PDCCH monitoring only requires 0.046% system overhead. Observation 7: For RRC connected mode, DL WUS and DCP consumes similar system overhead. Observation 8: Offloading both serving cell and neighbor cell measurements to LR can achieve 37.7%-70.3% PSG compared to NR. UE LP-WUR is required to achieve RRM offloading. Observation 9: Up to 70% energy efficiency gain can be obtained by DL WUS with enhanced RRM measurement compared with PEI. Observation 10: DL WUS of OFDM based sequence can flexibly achieve the best balance between the power saving and UPT/latency. Observation 11: DL WUS of OFDM based sequence results in marginal network energy consumption increase over PEI. Proposal 13: For DL WUS of OFDM based sequence, study coverage enhancement to achieve 6GR coverage target for all channels, e.g., normal </w:t>
            </w:r>
            <w:proofErr w:type="spellStart"/>
            <w:r>
              <w:t>eMBB</w:t>
            </w:r>
            <w:proofErr w:type="spellEnd"/>
            <w:r>
              <w:t xml:space="preserve"> coverage of 144dB MCL and extended IoT coverage target 154dB. Proposal 14: Study further measurement relaxation and offloading for both serving and neighbor cell measurements for UEs enabled with DL-WUS of OFDM-based sequence in RRC idle[/inactive] modes in 6GR EE agenda, including - Higher measurement relaxation factor compared with UEs without UEs enabled with DL-WUS of OFDM-based sequence - Offloading both serving and neighbor cell measurements from UE MR to LP-WUR - Cell (re-)selection triggered by LP-WUR measurements Proposal 15: Study LP-WUR measurement for RRC Connected mode in 6GR EE agenda, at least for relaxation and offloading of MR measurement, including L1 and L3 measurements, </w:t>
            </w:r>
            <w:proofErr w:type="spellStart"/>
            <w:r>
              <w:t>performend</w:t>
            </w:r>
            <w:proofErr w:type="spellEnd"/>
            <w:r>
              <w:t xml:space="preserve"> by LR based on configured measurement cycle(s). Proposal 16: Study synchronization signal design for synchronization and RRM measurement by DL WUR of OFDM based sequence in 6GR - Unified PSS/SSS signal that serves both MR for initial access and LP-WUR for </w:t>
            </w:r>
            <w:r>
              <w:lastRenderedPageBreak/>
              <w:t xml:space="preserve">synchronization and RRM measurement - LP-SS dedicated for LP-WUR </w:t>
            </w:r>
            <w:proofErr w:type="spellStart"/>
            <w:r>
              <w:t>synchronzatio</w:t>
            </w:r>
            <w:proofErr w:type="spellEnd"/>
            <w:r>
              <w:t xml:space="preserve">/RRM measurement Proposal 17: For DL WUS of OFDM based sequence for 6GR EE improvement, - Study DL WUS operation with I-DRX for RRC idle[/inactive] state, taking over the PEI functionalities. - Study C-DRX free DL WUS operation for connected mode UE, including at least the following aspects - UE PDCCH monitoring (active time) </w:t>
            </w:r>
            <w:proofErr w:type="spellStart"/>
            <w:r>
              <w:t>triggred</w:t>
            </w:r>
            <w:proofErr w:type="spellEnd"/>
            <w:r>
              <w:t xml:space="preserve"> by DL WUS according to DL WUS monitoring, providing flexible PDCCH </w:t>
            </w:r>
            <w:proofErr w:type="spellStart"/>
            <w:r>
              <w:t>monoioring</w:t>
            </w:r>
            <w:proofErr w:type="spellEnd"/>
            <w:r>
              <w:t xml:space="preserve"> beyond DCP functionalities - PDCCH skipping indication terminates UE PDCCH monitoring (active time) and resumes DL WUS monitoring Proposal 26: For paging with fast UE identification, the following aspects should be made clear: - Energy efficiency gain compared to sub-group based paging/waking up indication - The system overhead impact - FAR impact to direct RACH</w:t>
            </w:r>
          </w:p>
        </w:tc>
      </w:tr>
      <w:tr w:rsidR="00F977B9" w14:paraId="40A09050"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5B5B5BAB" w14:textId="77777777" w:rsidR="00F977B9" w:rsidRDefault="004364C2">
            <w:r>
              <w:lastRenderedPageBreak/>
              <w:t>Panasonic</w:t>
            </w:r>
          </w:p>
        </w:tc>
        <w:tc>
          <w:tcPr>
            <w:tcW w:w="7770" w:type="dxa"/>
          </w:tcPr>
          <w:p w14:paraId="5AD88CDB"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14: To investigate the wake-up mechanism scenarios with and without Cell DTX/DRX. To investigate the merits and feasibility of utilizing wake-up indication as the first step of the two-step PDCCH procedure design for data channel scheduling. To investigate the LP-WUS/LP-SS integration with 6GR and the support of MRSS. To study cell DTX/DRX framework in MRSS.</w:t>
            </w:r>
          </w:p>
        </w:tc>
      </w:tr>
      <w:tr w:rsidR="00F977B9" w14:paraId="6CA2D8B8"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6ACD3656" w14:textId="77777777" w:rsidR="00F977B9" w:rsidRDefault="004364C2">
            <w:r>
              <w:t>CATT</w:t>
            </w:r>
          </w:p>
        </w:tc>
        <w:tc>
          <w:tcPr>
            <w:tcW w:w="7770" w:type="dxa"/>
            <w:shd w:val="clear" w:color="auto" w:fill="D0DBF0" w:themeFill="accent1" w:themeFillTint="3F"/>
          </w:tcPr>
          <w:p w14:paraId="5DAA62F2"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50: Study and evaluate the UL WUS/WUR operation for NW for 6GR EE improvement, focusing particularly on the PRACH designed for LP-Rx and UL-WUS.</w:t>
            </w:r>
          </w:p>
        </w:tc>
      </w:tr>
      <w:tr w:rsidR="00F977B9" w14:paraId="402C3354"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3E60FFE2" w14:textId="77777777" w:rsidR="00F977B9" w:rsidRDefault="004364C2">
            <w:r>
              <w:t>China Telecom</w:t>
            </w:r>
          </w:p>
        </w:tc>
        <w:tc>
          <w:tcPr>
            <w:tcW w:w="7770" w:type="dxa"/>
          </w:tcPr>
          <w:p w14:paraId="2A455074"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5: Support increased payload size per WUS to support more paging subgroups and enable indication of new functionalities beyond wake-up, including but not restricted to the following functionalities: - Carrying other indication(s) than sub-group wake-up based on larger payload size in WUS - Receiving downlink broadcast/control information and small data</w:t>
            </w:r>
          </w:p>
        </w:tc>
      </w:tr>
      <w:tr w:rsidR="00F977B9" w14:paraId="5934BCCB"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7AB9F866" w14:textId="77777777" w:rsidR="00F977B9" w:rsidRDefault="004364C2">
            <w:r>
              <w:t>Lenovo</w:t>
            </w:r>
          </w:p>
        </w:tc>
        <w:tc>
          <w:tcPr>
            <w:tcW w:w="7770" w:type="dxa"/>
            <w:shd w:val="clear" w:color="auto" w:fill="D0DBF0" w:themeFill="accent1" w:themeFillTint="3F"/>
          </w:tcPr>
          <w:p w14:paraId="4B7B6DEB"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21: Study low power radio architecture in 6GR by considering - A unified design catering to diverse device types - Minimize the impact on network power consumption - Improved coverage and reduced transmission/reception duration Proposal 22: Study the feasibility of low power radio usage in 6GR for idle mode paging occasion monitoring and evaluate the paging latency, FAR </w:t>
            </w:r>
            <w:proofErr w:type="gramStart"/>
            <w:r>
              <w:t>etc.,.</w:t>
            </w:r>
            <w:proofErr w:type="gramEnd"/>
          </w:p>
        </w:tc>
      </w:tr>
      <w:tr w:rsidR="00F977B9" w14:paraId="3D9E70F1"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573B8B37" w14:textId="77777777" w:rsidR="00F977B9" w:rsidRDefault="004364C2">
            <w:r>
              <w:t>NEC</w:t>
            </w:r>
          </w:p>
        </w:tc>
        <w:tc>
          <w:tcPr>
            <w:tcW w:w="7770" w:type="dxa"/>
          </w:tcPr>
          <w:p w14:paraId="2258A429"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15: The study of UE power saving in idle mode can take the following 5G NR features as a start point: Dynamic indication of paging monitoring based on PEI and/or LP-WUS; RRM measurement relaxation and RRM measurement offloading to LP-WUR. Proposal 16: Study enhancement of LP-WUS and LP-WUR for other purposes, e.g., receiving downlink broadcast/control information and even small data, to further reduce the active time of MR.</w:t>
            </w:r>
          </w:p>
        </w:tc>
      </w:tr>
      <w:tr w:rsidR="00F977B9" w14:paraId="5E6BADD3"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25FA24C" w14:textId="77777777" w:rsidR="00F977B9" w:rsidRDefault="004364C2">
            <w:proofErr w:type="spellStart"/>
            <w:r>
              <w:t>InterDigital</w:t>
            </w:r>
            <w:proofErr w:type="spellEnd"/>
          </w:p>
        </w:tc>
        <w:tc>
          <w:tcPr>
            <w:tcW w:w="7770" w:type="dxa"/>
            <w:shd w:val="clear" w:color="auto" w:fill="D0DBF0" w:themeFill="accent1" w:themeFillTint="3F"/>
          </w:tcPr>
          <w:p w14:paraId="29E201CC"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5: PDCCH based energy saving mechanisms provide significant energy saving in practical network conditions considering activation/deactivation latency, high transition energy and additional implementation complexity. Observation 6: OFDM sequence-based wake-up signal allows energy efficient transmission regardless of radio type (i.e., MR or LR) with minimized impact compared to OOK based WUS. Observation 7: As OFDM sequence-based WUS can be received regardless of the radio type, there's no need to introduce a separate configuration framework. Proposal 16: Support enhancement of PDCCH based energy saving mechanisms in NR by consolidating the fragmented specification enhancements across multiple releases within a unified framework. Proposal 17: Support OFDM sequence-based DL WUS. Proposal 18: Support OFDM sequence-based WUS as a type/format of PDCCH allowing multiplexing and configuration within the existing control channel framework.</w:t>
            </w:r>
          </w:p>
        </w:tc>
      </w:tr>
      <w:tr w:rsidR="00F977B9" w14:paraId="7C169360"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63F869C4" w14:textId="77777777" w:rsidR="00F977B9" w:rsidRDefault="004364C2">
            <w:r>
              <w:t>Huawei</w:t>
            </w:r>
          </w:p>
        </w:tc>
        <w:tc>
          <w:tcPr>
            <w:tcW w:w="7770" w:type="dxa"/>
          </w:tcPr>
          <w:p w14:paraId="4BFE768B"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22: DFT-s-OFDM can be considered for DL WUS design to enhance coverage performance. Proposal 24: Power consumption reduction technologies for UE's DL/UL data transmission should be studied, at least including: - How to minimize unnecessary padding bits transmission and meanwhile keep the latency benefit of pre-scheduling for network side - Enhanced uplink scheduling mechanism for energy </w:t>
            </w:r>
            <w:r>
              <w:lastRenderedPageBreak/>
              <w:t>efficiency, e.g. grant free enhancement - UE antenna adaptation mechanism - Time domain aggregated transmission for DL/UL data, which is beneficial for network and UE. Proposal 25: Preamble sequence with larger pool size and paging/wake-up procedure with fast UE identification should be studied to enable fast state transition for system re-entry.</w:t>
            </w:r>
          </w:p>
        </w:tc>
      </w:tr>
      <w:tr w:rsidR="00F977B9" w14:paraId="49289C57"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920C4C3" w14:textId="77777777" w:rsidR="00F977B9" w:rsidRDefault="004364C2">
            <w:r>
              <w:lastRenderedPageBreak/>
              <w:t>Samsung</w:t>
            </w:r>
          </w:p>
        </w:tc>
        <w:tc>
          <w:tcPr>
            <w:tcW w:w="7770" w:type="dxa"/>
            <w:shd w:val="clear" w:color="auto" w:fill="D0DBF0" w:themeFill="accent1" w:themeFillTint="3F"/>
          </w:tcPr>
          <w:p w14:paraId="49291C1F"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4: OOK modulation used in LP-WUS leads to large resource overhead and limited coverage, and requires a separate receiver for DL WUS reception, which leads to increased network energy and UE implementation complexity. Observation 14: The benefit of defining C-DRX and WUS-based activation of PDCCH monitoring should be further studied to prevent overlapping or redundant functionalities for the same target. Proposal 12: Study the following candidate use-cases for DL WUS of OFDM based sequence: - Trigger for PDCCH monitoring (replace DCP and PEI in NR) - Short message, like SI change information, ETWS and CMAS indication, and so on - Carrier/sub-band/</w:t>
            </w:r>
            <w:proofErr w:type="spellStart"/>
            <w:r>
              <w:t>SCell</w:t>
            </w:r>
            <w:proofErr w:type="spellEnd"/>
            <w:r>
              <w:t xml:space="preserve"> activation and/or deactivation or, generally, indication of cell/carrier 'state' - Change the cell DTX/DRX state or adaptation of UE DRX Proposal 13: For evaluation purposes and relative comparison of DL WUS of OFDM based sequence and other candidate energy saving schemes for 6GR, NR PDCCH-based WUS can be used as a reference. Proposal 14: Study whether a DL WUS of OFDM based sequence can provide T/F synchronization and/or whether existing synchronization signals (e.g. SSS-only) can be reused for DL WUS reception. Proposal 15: The coverage target for DL WUS of OFDM based sequence depends on whether a same coverage is supported for all the signals/channels or not in 6GR. - If all 6GR signals/channels are designed to have same coverage, DL WUS should be designed to achieve the target coverage. - If DL WUS is designed to have a separate coverage, the coverage for PDCCH can be used as a starting point. Proposal 16: The signal structure for DL WUS of OFDM based sequence should be designed based on the target coverage, latency, reliability and resource overhead. Proposal 17: Study link performance of CP-OFDM based waveform for DL WUS of OFDM based sequence design. Proposal 18: The existing sequence types supported in NR can serve as a starting point for the design of DL WUS of OFDM based sequence. Proposal 19: DL WUS of OFDM based sequence should be evaluated for all device types.</w:t>
            </w:r>
          </w:p>
        </w:tc>
      </w:tr>
      <w:tr w:rsidR="00F977B9" w14:paraId="3E592B2A"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36028F98" w14:textId="77777777" w:rsidR="00F977B9" w:rsidRDefault="004364C2">
            <w:r>
              <w:t>ZTE Corporation</w:t>
            </w:r>
          </w:p>
        </w:tc>
        <w:tc>
          <w:tcPr>
            <w:tcW w:w="7770" w:type="dxa"/>
          </w:tcPr>
          <w:p w14:paraId="1B4B99D4"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13: Group wake-up introduces a probability of false alarms, leading to unnecessary UE wake-up, ineffective blind detection, energy waste and increased network overhead. Observation 14: UE-specific WUS can reduce the false-alarm rate, eliminate the need of monitoring paging DCIs triggered by wake-up transmitted for other UEs in the group, and reduce the resources allocated for paging DCI and paging PDSCH. Proposal 34: Regarding the functionality, UE specific and group specific WUS in idle/ inactive mode and connected mode can be studied. Proposal 35: DL WUS coverage should be better than 6GR's bottleneck </w:t>
            </w:r>
            <w:proofErr w:type="gramStart"/>
            <w:r>
              <w:t>channel, and</w:t>
            </w:r>
            <w:proofErr w:type="gramEnd"/>
            <w:r>
              <w:t xml:space="preserve"> strive to reuse sync signal for WUR measurement and sync.</w:t>
            </w:r>
          </w:p>
        </w:tc>
      </w:tr>
      <w:tr w:rsidR="00F977B9" w14:paraId="415AFF6F"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7DD9B93B" w14:textId="77777777" w:rsidR="00F977B9" w:rsidRDefault="004364C2">
            <w:r>
              <w:t>Ericsson</w:t>
            </w:r>
          </w:p>
        </w:tc>
        <w:tc>
          <w:tcPr>
            <w:tcW w:w="7770" w:type="dxa"/>
            <w:shd w:val="clear" w:color="auto" w:fill="D0DBF0" w:themeFill="accent1" w:themeFillTint="3F"/>
          </w:tcPr>
          <w:p w14:paraId="24A3F782"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27: The OFDM-based WUS in 6GR is expected to provide significant energy saving and it should replace the main functionality of Rel-16 DCP and Rel-17 PEI which provide limited gains. Proposal 28: The design of 6GR WUS should ensure full cell coverage by targeting the PDCCH coverage. Proposal 29: The 6GR WUS should be supported in all RRC states (i.e., Idle/Inactive, Connected) to provide energy saving benefits for different use cases and scenarios.</w:t>
            </w:r>
          </w:p>
        </w:tc>
      </w:tr>
      <w:tr w:rsidR="00F977B9" w14:paraId="6F5746EA"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5B060A8E" w14:textId="77777777" w:rsidR="00F977B9" w:rsidRDefault="004364C2">
            <w:r>
              <w:t>LG Electronics</w:t>
            </w:r>
          </w:p>
        </w:tc>
        <w:tc>
          <w:tcPr>
            <w:tcW w:w="7770" w:type="dxa"/>
          </w:tcPr>
          <w:p w14:paraId="11CFE37F"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#19: Study PEI to lessen UE's efforts on paging monitoring with potential enhancements. Proposal #20: Study DL WUS to control UE's wake-up during the next active time.</w:t>
            </w:r>
          </w:p>
        </w:tc>
      </w:tr>
      <w:tr w:rsidR="00F977B9" w14:paraId="339EA77E"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2487FAA" w14:textId="77777777" w:rsidR="00F977B9" w:rsidRDefault="004364C2">
            <w:r>
              <w:t>Fujitsu</w:t>
            </w:r>
          </w:p>
        </w:tc>
        <w:tc>
          <w:tcPr>
            <w:tcW w:w="7770" w:type="dxa"/>
            <w:shd w:val="clear" w:color="auto" w:fill="D0DBF0" w:themeFill="accent1" w:themeFillTint="3F"/>
          </w:tcPr>
          <w:p w14:paraId="32564B97"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5: At least the following features should be considered in the study phase of 6G to meet different power saving requirements for different device types: - LP-WUS, wake up signal from the network to device. - The LP-WUS design adopted in 5G needs to be re-evaluated. The primary design objective is to ensure the coverage of LP-WUS </w:t>
            </w:r>
            <w:r>
              <w:lastRenderedPageBreak/>
              <w:t>signal equivalent to that of normal cells, while minimizing any negative impact on spectral efficiency. - Wake-up signal from devices to the network. - Which assistance can be required by sending this wake-up signal. - DRX mechanism.</w:t>
            </w:r>
          </w:p>
        </w:tc>
      </w:tr>
      <w:tr w:rsidR="00F977B9" w14:paraId="5C10C73D"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688C49C3" w14:textId="77777777" w:rsidR="00F977B9" w:rsidRDefault="004364C2">
            <w:r>
              <w:lastRenderedPageBreak/>
              <w:t>ETRI</w:t>
            </w:r>
          </w:p>
        </w:tc>
        <w:tc>
          <w:tcPr>
            <w:tcW w:w="7770" w:type="dxa"/>
          </w:tcPr>
          <w:p w14:paraId="68F6B87F"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17: Study efficient PDCCH monitoring adaptation mechanisms for 6GR that ensure coordination with DTX/DRX and WUS frameworks, while maintaining a minimal and non-redundant set of functions.</w:t>
            </w:r>
          </w:p>
        </w:tc>
      </w:tr>
      <w:tr w:rsidR="00F977B9" w14:paraId="7C9DA15F"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AB8469B" w14:textId="77777777" w:rsidR="00F977B9" w:rsidRDefault="004364C2">
            <w:proofErr w:type="spellStart"/>
            <w:r>
              <w:t>Ofinno</w:t>
            </w:r>
            <w:proofErr w:type="spellEnd"/>
          </w:p>
        </w:tc>
        <w:tc>
          <w:tcPr>
            <w:tcW w:w="7770" w:type="dxa"/>
            <w:shd w:val="clear" w:color="auto" w:fill="D0DBF0" w:themeFill="accent1" w:themeFillTint="3F"/>
          </w:tcPr>
          <w:p w14:paraId="5A795ACF"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 Support LP-WUS framework for 6GR as baseline. Consider control channel monitoring adaptation and MIMO adaptation as well. Proposal 15: Support LP-WUS framework for 6GR as baseline. Proposal 16: RAN1 to study including sending some control information via LP-WUS as part of LP-WUS energy efficiency studies. Proposal 17: RAN1 to consider studying the following features for 6GR: - PEI - RRM measurement relaxation - Cross slot scheduling - DRX adaptation - PDCCH skipping - Dormancy</w:t>
            </w:r>
          </w:p>
        </w:tc>
      </w:tr>
      <w:tr w:rsidR="00F977B9" w14:paraId="30CB2D00"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4644A21D" w14:textId="77777777" w:rsidR="00F977B9" w:rsidRDefault="004364C2">
            <w:proofErr w:type="spellStart"/>
            <w:r>
              <w:t>Hanbat</w:t>
            </w:r>
            <w:proofErr w:type="spellEnd"/>
            <w:r>
              <w:t xml:space="preserve"> National University</w:t>
            </w:r>
          </w:p>
        </w:tc>
        <w:tc>
          <w:tcPr>
            <w:tcW w:w="7770" w:type="dxa"/>
          </w:tcPr>
          <w:p w14:paraId="520BFBE4"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6: Study and evaluate how/whether an enhanced DL WUS can effectively unify and replace Rel-17 PEI in IDLE/INACTIVE and Rel-16 DCP in CONNECTED states.</w:t>
            </w:r>
          </w:p>
        </w:tc>
      </w:tr>
      <w:tr w:rsidR="00F977B9" w14:paraId="7EEBF3E4"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7D8A244D" w14:textId="77777777" w:rsidR="00F977B9" w:rsidRDefault="004364C2">
            <w:r>
              <w:t>MediaTek Inc.</w:t>
            </w:r>
          </w:p>
        </w:tc>
        <w:tc>
          <w:tcPr>
            <w:tcW w:w="7770" w:type="dxa"/>
            <w:shd w:val="clear" w:color="auto" w:fill="D0DBF0" w:themeFill="accent1" w:themeFillTint="3F"/>
          </w:tcPr>
          <w:p w14:paraId="379F8CDE"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22: NR idle mode UE power consumption primarily consists of sleep/wake-up overhead (~81%) and SSB synchronization/measurement (~17%). Observation 23: Reducing idle UE power consumption requires achieving deeper sleep and measurement offloading for UE's MR. Observation 24: WUR offloading can reduce MR sleep and SSB-related power consumption. Observation 25: To maximize WUR power saving gain, minimize the probability of MR wake-up as shown in Figure 13. Proposal 28: Study the following 6G design requirements to maximize UE EE gain with WUR offloading: MR operations: Measurement (Serving cell measurements over SSB), Synchronization (Synchronization over SSB), PDCCH/PO (Paging indication monitoring); WUR offloading: SSB design allows WUR meas. and sync with: 1 RX, initial CFO 20 ppm and residue CFO 5 ppm; OFDM-based WUS with full coverage; Subgrouping to minimize MR paging false alarm. Observation 26: Combining WUS/WUR as a sequence-based DL control format monitored in one SSSG (e.g., SSSG #0) and the conventional PDCCH in another SSSG (e.g., SSSG #1) can improve UE energy efficiency when a feasible SSSG switch delay is applied. Observation 27: For FTP/video traffic, the WUR-assisted SSSG switch achieves ~41% UE energy savings; for XR traffic, it achieves ~21% energy savings with only a slight increase in latency. The feature has almost no negative impact on BS power consumption: For FTP/video, the NES gains are -2.27% and 0.14% for Cat-1 BS and Cat-2 BS, respectively. For XR traffic, the NES gains are -1.48% and -1.70% for Cat-1 BS and Cat-BS, respectively. Proposal 29: Study SSSG switching enhancement integrating WUS/WUR benefits for UE power saving.</w:t>
            </w:r>
          </w:p>
        </w:tc>
      </w:tr>
      <w:tr w:rsidR="00F977B9" w14:paraId="5B4BF5F0"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3CF86A77" w14:textId="77777777" w:rsidR="00F977B9" w:rsidRDefault="004364C2">
            <w:r>
              <w:t>Sharp</w:t>
            </w:r>
          </w:p>
        </w:tc>
        <w:tc>
          <w:tcPr>
            <w:tcW w:w="7770" w:type="dxa"/>
          </w:tcPr>
          <w:p w14:paraId="21191BCB"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6: Study the operation mechanism of DL WUS, including whether it should work in conjunction with other features (e.g., DRX) or be capable to operating independently. Proposal 7: Support the study of both definitional approaches for the 6G DL WUS---that is, as a separate signal/channel, or as a part/type of a common signal/channel---without precluding either option.</w:t>
            </w:r>
          </w:p>
        </w:tc>
      </w:tr>
      <w:tr w:rsidR="00F977B9" w14:paraId="4974AF99"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C26E510" w14:textId="77777777" w:rsidR="00F977B9" w:rsidRDefault="004364C2">
            <w:r>
              <w:t>NTT DOCOMO</w:t>
            </w:r>
          </w:p>
        </w:tc>
        <w:tc>
          <w:tcPr>
            <w:tcW w:w="7770" w:type="dxa"/>
            <w:shd w:val="clear" w:color="auto" w:fill="D0DBF0" w:themeFill="accent1" w:themeFillTint="3F"/>
          </w:tcPr>
          <w:p w14:paraId="4B2E475E"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9: Evaluation results indicate that DL WUS of OFDM-based sequence achieves significant UE energy saving with acceptable coverage and overhead under representative traffic and load conditions. Proposal 31: Study and evaluate DL WUS of OFDM-based sequence for 6G UE EE improvement, taking into account the following aspects: Coverage target aligned with 6GR control channel coverage; Signal design including sequence type, time-frequency resource allocation, and transmission parameters; Support for multiple RRC states (IDLE/INACTIVE/CONNECTED); Integration with UE DRX operations or DRX-free operation; Enhanced functionalities including sub-group wake-up, UE-specific wake-up, and potential carrying of additional information Proposal 32: Considering the DL WUS design for 6GR EE, the following </w:t>
            </w:r>
            <w:r>
              <w:lastRenderedPageBreak/>
              <w:t>directions should be studied: Unified WUS framework supporting multiple use cases and RRC states; Scalable design enabling flexible trade-off between coverage, latency, and overhead; Enhanced payload capacity for carrying additional indications beyond wake-up; Integration with synchronization and measurement framework for LP-WUR operation; Joint optimization with other UE power saving techniques Proposal 33: Study LP-WUR (Low-Power Wake-Up Receiver) architecture and operation for 6G UE EE improvement, taking into account the following aspects: LP-WUR power consumption model and architecture; Synchronization and measurement capabilities using LP-WUR; RRM measurement offloading to LP-WUR for both serving and neighbor cells; LP-SS (Low-Power Synchronization Signal) design for LP-WUR operation; Integration with DL WUS framework Proposal 34: Study enhanced paging mechanisms for 6G UE EE improvement in IDLE/INACTIVE states, taking into account the following aspects: Integration with DL WUS for paging indication; Paging sub-grouping mechanisms with reduced false alarm rate; On-demand paging resource allocation; Joint optimization with SSB periodicity adaptation and cell DTX/DRX.</w:t>
            </w:r>
          </w:p>
        </w:tc>
      </w:tr>
      <w:tr w:rsidR="00F977B9" w14:paraId="7CC1EBB8"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1C81613E" w14:textId="77777777" w:rsidR="00F977B9" w:rsidRDefault="004364C2">
            <w:r>
              <w:lastRenderedPageBreak/>
              <w:t>ITL</w:t>
            </w:r>
          </w:p>
        </w:tc>
        <w:tc>
          <w:tcPr>
            <w:tcW w:w="7770" w:type="dxa"/>
          </w:tcPr>
          <w:p w14:paraId="2A7C4724"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10: - Consider OFDM-based LP-WUS/WUR as an integral part of 6G baseline features for wake-up signaling.</w:t>
            </w:r>
          </w:p>
        </w:tc>
      </w:tr>
      <w:tr w:rsidR="00F977B9" w14:paraId="5D48A358"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367CE22A" w14:textId="77777777" w:rsidR="00F977B9" w:rsidRDefault="004364C2">
            <w:r>
              <w:t>WILUS Inc</w:t>
            </w:r>
          </w:p>
        </w:tc>
        <w:tc>
          <w:tcPr>
            <w:tcW w:w="7770" w:type="dxa"/>
            <w:shd w:val="clear" w:color="auto" w:fill="D0DBF0" w:themeFill="accent1" w:themeFillTint="3F"/>
          </w:tcPr>
          <w:p w14:paraId="6FFD2385"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4: Study simplified and integrated PDCCH monitoring mechanism primarily by minimizing overlapping 5G PDCCH monitoring solutions (such as DCP and PEI).</w:t>
            </w:r>
          </w:p>
        </w:tc>
      </w:tr>
      <w:tr w:rsidR="00F977B9" w14:paraId="0F6F1D1A"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46AF54E3" w14:textId="77777777" w:rsidR="00F977B9" w:rsidRDefault="004364C2">
            <w:r>
              <w:t>TCL</w:t>
            </w:r>
          </w:p>
        </w:tc>
        <w:tc>
          <w:tcPr>
            <w:tcW w:w="7770" w:type="dxa"/>
          </w:tcPr>
          <w:p w14:paraId="4F587436"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34: For 6GR, the DL WUS can be considered to reduce the UE power consumption. Observation 35: For 6GR, the DL WUS may increase the latency and the signaling overhead. Observation 36: For 6GR, the DL WUS may degrade the coverage performance. Observation 37: For 6GR, the DL WUS may increase the false alarm rate. Proposal 32: For 6GR, study the DL WUS mechanism, such as DL WUS design, DL WUS configuration, DL WUS operation, etc. Proposal 33: For 6GR, study the impact of DL WUS on latency, signaling overhead, coverage performance, and false alarm rate, and study the methods to mitigate the impact.</w:t>
            </w:r>
          </w:p>
        </w:tc>
      </w:tr>
    </w:tbl>
    <w:p w14:paraId="34BC2DFC" w14:textId="77777777" w:rsidR="00F977B9" w:rsidRDefault="00F977B9"/>
    <w:p w14:paraId="323CF796" w14:textId="77777777" w:rsidR="00F977B9" w:rsidRDefault="004364C2">
      <w:pPr>
        <w:pStyle w:val="3"/>
        <w:rPr>
          <w:lang w:val="en-US" w:eastAsia="zh-TW"/>
        </w:rPr>
      </w:pPr>
      <w:r>
        <w:rPr>
          <w:lang w:val="en-US" w:eastAsia="zh-TW"/>
        </w:rPr>
        <w:t>Summary and Discussion</w:t>
      </w:r>
    </w:p>
    <w:p w14:paraId="67F30391" w14:textId="77777777" w:rsidR="00F977B9" w:rsidRDefault="004364C2">
      <w:pPr>
        <w:pStyle w:val="aa"/>
        <w:rPr>
          <w:lang w:val="en-GB"/>
        </w:rPr>
      </w:pPr>
      <w:r>
        <w:rPr>
          <w:lang w:val="en-GB"/>
        </w:rPr>
        <w:t>Moderator thanks companies’ valuable inputs, and the following proposal is for companies’ check/comment:</w:t>
      </w:r>
    </w:p>
    <w:p w14:paraId="70DCB5DA" w14:textId="77777777" w:rsidR="00F977B9" w:rsidRDefault="004364C2">
      <w:pPr>
        <w:rPr>
          <w:b/>
          <w:bCs/>
          <w:lang w:eastAsia="zh-TW"/>
        </w:rPr>
      </w:pPr>
      <w:r>
        <w:rPr>
          <w:b/>
          <w:bCs/>
          <w:lang w:eastAsia="zh-TW"/>
        </w:rPr>
        <w:br/>
        <w:t>Proposal 5.2.1.1 (1st round; medium priority):</w:t>
      </w:r>
    </w:p>
    <w:p w14:paraId="5E3966C7" w14:textId="77777777" w:rsidR="00F977B9" w:rsidRDefault="004364C2">
      <w:pPr>
        <w:rPr>
          <w:lang w:eastAsia="zh-TW"/>
        </w:rPr>
      </w:pPr>
      <w:r>
        <w:rPr>
          <w:b/>
          <w:bCs/>
          <w:lang w:eastAsia="zh-TW"/>
        </w:rPr>
        <w:t>Study and evaluate enhanced functionalities of DL WUS of OFDM-based sequence for 6G EE improvement, including but not restricted to the following:</w:t>
      </w:r>
    </w:p>
    <w:p w14:paraId="5B28C06D" w14:textId="77777777" w:rsidR="00F977B9" w:rsidRDefault="004364C2">
      <w:pPr>
        <w:numPr>
          <w:ilvl w:val="0"/>
          <w:numId w:val="53"/>
        </w:numPr>
        <w:rPr>
          <w:lang w:eastAsia="zh-TW"/>
        </w:rPr>
      </w:pPr>
      <w:r>
        <w:rPr>
          <w:b/>
          <w:bCs/>
          <w:lang w:eastAsia="zh-TW"/>
        </w:rPr>
        <w:t>Whether/how to replace UE DRX (i.e., DRX-free operation) or integrate with UE DRX operations</w:t>
      </w:r>
    </w:p>
    <w:p w14:paraId="456AF129" w14:textId="77777777" w:rsidR="00F977B9" w:rsidRDefault="004364C2">
      <w:pPr>
        <w:numPr>
          <w:ilvl w:val="0"/>
          <w:numId w:val="53"/>
        </w:numPr>
        <w:rPr>
          <w:lang w:eastAsia="zh-TW"/>
        </w:rPr>
      </w:pPr>
      <w:r>
        <w:rPr>
          <w:b/>
          <w:bCs/>
          <w:lang w:eastAsia="zh-TW"/>
        </w:rPr>
        <w:t>Coverage enhancement ([154] dB MCL)</w:t>
      </w:r>
    </w:p>
    <w:p w14:paraId="32B28A63" w14:textId="77777777" w:rsidR="00F977B9" w:rsidRDefault="004364C2">
      <w:pPr>
        <w:numPr>
          <w:ilvl w:val="0"/>
          <w:numId w:val="53"/>
        </w:numPr>
        <w:rPr>
          <w:lang w:eastAsia="zh-TW"/>
        </w:rPr>
      </w:pPr>
      <w:r>
        <w:rPr>
          <w:b/>
          <w:bCs/>
          <w:lang w:eastAsia="zh-TW"/>
        </w:rPr>
        <w:t>Whether/how to offload neighbor cell measurement</w:t>
      </w:r>
    </w:p>
    <w:p w14:paraId="0673BF4D" w14:textId="77777777" w:rsidR="00F977B9" w:rsidRDefault="004364C2">
      <w:pPr>
        <w:numPr>
          <w:ilvl w:val="0"/>
          <w:numId w:val="53"/>
        </w:numPr>
        <w:rPr>
          <w:lang w:eastAsia="zh-TW"/>
        </w:rPr>
      </w:pPr>
      <w:r>
        <w:rPr>
          <w:b/>
          <w:bCs/>
          <w:lang w:eastAsia="zh-TW"/>
        </w:rPr>
        <w:t xml:space="preserve">Whether/how to carry other indication(s) than sub-group wake-up indication </w:t>
      </w:r>
    </w:p>
    <w:p w14:paraId="217E9D74" w14:textId="77777777" w:rsidR="00F977B9" w:rsidRDefault="004364C2">
      <w:pPr>
        <w:numPr>
          <w:ilvl w:val="0"/>
          <w:numId w:val="53"/>
        </w:numPr>
        <w:rPr>
          <w:lang w:eastAsia="zh-TW"/>
        </w:rPr>
      </w:pPr>
      <w:r>
        <w:rPr>
          <w:b/>
          <w:bCs/>
          <w:lang w:eastAsia="zh-TW"/>
        </w:rPr>
        <w:t>Whether/how to design UE-specific WUS</w:t>
      </w:r>
    </w:p>
    <w:p w14:paraId="116B32A0" w14:textId="77777777" w:rsidR="00F977B9" w:rsidRDefault="00F977B9">
      <w:pPr>
        <w:rPr>
          <w:lang w:eastAsia="zh-TW"/>
        </w:rPr>
      </w:pPr>
    </w:p>
    <w:p w14:paraId="5881E28A" w14:textId="77777777" w:rsidR="00F977B9" w:rsidRDefault="004364C2">
      <w:pPr>
        <w:keepNext/>
        <w:keepLines/>
        <w:spacing w:before="120" w:after="180" w:line="240" w:lineRule="auto"/>
        <w:jc w:val="left"/>
        <w:outlineLvl w:val="3"/>
        <w:rPr>
          <w:rFonts w:eastAsia="新細明體" w:cs="Times New Roman"/>
          <w:i/>
          <w:sz w:val="24"/>
          <w:lang w:val="en-GB" w:eastAsia="zh-TW"/>
        </w:rPr>
      </w:pPr>
      <w:r>
        <w:rPr>
          <w:rFonts w:eastAsia="新細明體" w:cs="Arial"/>
          <w:i/>
          <w:sz w:val="24"/>
          <w:lang w:val="en-GB" w:eastAsia="zh-TW"/>
        </w:rPr>
        <w:t xml:space="preserve">Companies’ views on Proposal </w:t>
      </w:r>
      <w:r>
        <w:rPr>
          <w:rFonts w:eastAsia="Times New Roman" w:cs="Arial"/>
          <w:i/>
          <w:sz w:val="24"/>
          <w:lang w:val="en-GB" w:eastAsia="zh-TW"/>
        </w:rPr>
        <w:t>5</w:t>
      </w:r>
      <w:r>
        <w:rPr>
          <w:rFonts w:eastAsia="新細明體" w:cs="Arial"/>
          <w:i/>
          <w:sz w:val="24"/>
          <w:lang w:val="en-GB" w:eastAsia="zh-TW"/>
        </w:rPr>
        <w:t>.</w:t>
      </w:r>
      <w:r>
        <w:rPr>
          <w:rFonts w:eastAsia="Times New Roman" w:cs="Arial"/>
          <w:i/>
          <w:sz w:val="24"/>
          <w:lang w:val="en-GB" w:eastAsia="zh-TW"/>
        </w:rPr>
        <w:t>2</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F977B9" w14:paraId="4E9A7F36"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09DCADBD"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7201EAD2"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View</w:t>
            </w:r>
          </w:p>
        </w:tc>
      </w:tr>
      <w:tr w:rsidR="00F977B9" w14:paraId="1912A09F" w14:textId="77777777">
        <w:tc>
          <w:tcPr>
            <w:tcW w:w="1837" w:type="dxa"/>
            <w:tcBorders>
              <w:top w:val="single" w:sz="4" w:space="0" w:color="000000"/>
              <w:left w:val="single" w:sz="4" w:space="0" w:color="000000"/>
              <w:bottom w:val="single" w:sz="4" w:space="0" w:color="000000"/>
              <w:right w:val="single" w:sz="4" w:space="0" w:color="000000"/>
            </w:tcBorders>
          </w:tcPr>
          <w:p w14:paraId="180F1D73" w14:textId="77777777" w:rsidR="00F977B9" w:rsidRDefault="004364C2">
            <w:pPr>
              <w:widowControl w:val="0"/>
              <w:spacing w:after="0" w:line="254" w:lineRule="auto"/>
              <w:rPr>
                <w:rFonts w:eastAsia="Calibri" w:cs="Arial"/>
                <w:b/>
                <w:bCs/>
                <w:lang w:val="en-GB" w:eastAsia="zh-TW"/>
              </w:rPr>
            </w:pPr>
            <w:r>
              <w:rPr>
                <w:rFonts w:eastAsia="DengXian"/>
                <w:lang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16E98EA9" w14:textId="77777777" w:rsidR="00F977B9" w:rsidRDefault="004364C2">
            <w:pPr>
              <w:widowControl w:val="0"/>
              <w:spacing w:after="0" w:line="254" w:lineRule="auto"/>
              <w:rPr>
                <w:rFonts w:eastAsia="Calibri" w:cs="Arial"/>
                <w:b/>
                <w:bCs/>
                <w:lang w:val="en-GB" w:eastAsia="zh-TW"/>
              </w:rPr>
            </w:pPr>
            <w:r>
              <w:rPr>
                <w:rFonts w:eastAsia="DengXian"/>
                <w:lang w:eastAsia="zh-CN"/>
              </w:rPr>
              <w:t xml:space="preserve">Support the proposal. </w:t>
            </w:r>
          </w:p>
        </w:tc>
      </w:tr>
      <w:tr w:rsidR="00F977B9" w14:paraId="42CD2E2B" w14:textId="77777777">
        <w:tc>
          <w:tcPr>
            <w:tcW w:w="1837" w:type="dxa"/>
            <w:tcBorders>
              <w:top w:val="single" w:sz="4" w:space="0" w:color="000000"/>
              <w:left w:val="single" w:sz="4" w:space="0" w:color="000000"/>
              <w:bottom w:val="single" w:sz="4" w:space="0" w:color="000000"/>
              <w:right w:val="single" w:sz="4" w:space="0" w:color="000000"/>
            </w:tcBorders>
          </w:tcPr>
          <w:p w14:paraId="7AA8A237" w14:textId="77777777" w:rsidR="00F977B9" w:rsidRDefault="004364C2">
            <w:pPr>
              <w:widowControl w:val="0"/>
              <w:spacing w:after="0" w:line="254"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3264097F" w14:textId="77777777" w:rsidR="00F977B9" w:rsidRDefault="004364C2">
            <w:pPr>
              <w:widowControl w:val="0"/>
              <w:spacing w:after="0" w:line="254" w:lineRule="auto"/>
              <w:rPr>
                <w:rFonts w:eastAsia="Calibri" w:cs="Arial"/>
                <w:b/>
                <w:bCs/>
                <w:lang w:val="en-GB" w:eastAsia="zh-TW"/>
              </w:rPr>
            </w:pPr>
            <w:r>
              <w:rPr>
                <w:rFonts w:eastAsia="DengXian"/>
                <w:lang w:eastAsia="zh-CN"/>
              </w:rPr>
              <w:t>Support</w:t>
            </w:r>
          </w:p>
        </w:tc>
      </w:tr>
      <w:tr w:rsidR="00F977B9" w14:paraId="49B7C562" w14:textId="77777777">
        <w:tc>
          <w:tcPr>
            <w:tcW w:w="1837" w:type="dxa"/>
            <w:tcBorders>
              <w:top w:val="single" w:sz="4" w:space="0" w:color="000000"/>
              <w:left w:val="single" w:sz="4" w:space="0" w:color="000000"/>
              <w:bottom w:val="single" w:sz="4" w:space="0" w:color="000000"/>
              <w:right w:val="single" w:sz="4" w:space="0" w:color="000000"/>
            </w:tcBorders>
          </w:tcPr>
          <w:p w14:paraId="54710A13" w14:textId="77777777" w:rsidR="00F977B9" w:rsidRDefault="004364C2">
            <w:pPr>
              <w:widowControl w:val="0"/>
              <w:spacing w:after="0" w:line="254" w:lineRule="auto"/>
              <w:rPr>
                <w:rFonts w:eastAsia="Calibri" w:cs="Arial"/>
                <w:b/>
                <w:bCs/>
                <w:lang w:val="en-GB" w:eastAsia="zh-TW"/>
              </w:rPr>
            </w:pPr>
            <w:r>
              <w:rPr>
                <w:rFonts w:eastAsia="Malgun Gothic" w:cs="Arial"/>
                <w:lang w:val="en-GB"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0F9C6EAB" w14:textId="77777777" w:rsidR="00F977B9" w:rsidRDefault="004364C2">
            <w:pPr>
              <w:widowControl w:val="0"/>
              <w:spacing w:after="0" w:line="254" w:lineRule="auto"/>
              <w:rPr>
                <w:rFonts w:eastAsia="Malgun Gothic" w:cs="Arial"/>
                <w:lang w:val="en-GB" w:eastAsia="ko-KR"/>
              </w:rPr>
            </w:pPr>
            <w:r>
              <w:rPr>
                <w:rFonts w:eastAsia="Malgun Gothic" w:cs="Arial"/>
                <w:lang w:val="en-GB" w:eastAsia="ko-KR"/>
              </w:rPr>
              <w:t>We think the following RAN1#122bis agreement for DL WUS is general enough:</w:t>
            </w:r>
          </w:p>
          <w:p w14:paraId="7F4E61F2" w14:textId="77777777" w:rsidR="00F977B9" w:rsidRDefault="004364C2">
            <w:pPr>
              <w:widowControl w:val="0"/>
              <w:tabs>
                <w:tab w:val="left" w:pos="0"/>
              </w:tabs>
              <w:spacing w:line="254" w:lineRule="auto"/>
              <w:rPr>
                <w:rFonts w:eastAsiaTheme="minorEastAsia" w:cs="Arial"/>
                <w:highlight w:val="green"/>
                <w:lang w:eastAsia="zh-CN"/>
              </w:rPr>
            </w:pPr>
            <w:r>
              <w:rPr>
                <w:rFonts w:eastAsiaTheme="minorEastAsia" w:cs="Arial"/>
                <w:highlight w:val="green"/>
                <w:lang w:eastAsia="zh-CN"/>
              </w:rPr>
              <w:lastRenderedPageBreak/>
              <w:t>Agreement</w:t>
            </w:r>
          </w:p>
          <w:p w14:paraId="7D107A38" w14:textId="77777777" w:rsidR="00F977B9" w:rsidRDefault="004364C2">
            <w:pPr>
              <w:widowControl w:val="0"/>
              <w:tabs>
                <w:tab w:val="left" w:pos="0"/>
              </w:tabs>
              <w:spacing w:line="252" w:lineRule="auto"/>
              <w:rPr>
                <w:rFonts w:eastAsiaTheme="minorEastAsia"/>
                <w:lang w:eastAsia="zh-CN"/>
              </w:rPr>
            </w:pPr>
            <w:r>
              <w:t>Study and evaluate DL WUS of OFDM based sequence and corresponding mechanism</w:t>
            </w:r>
            <w:r>
              <w:rPr>
                <w:rFonts w:eastAsiaTheme="minorEastAsia"/>
                <w:lang w:eastAsia="zh-CN"/>
              </w:rPr>
              <w:t>s</w:t>
            </w:r>
            <w:r>
              <w:t xml:space="preserve"> for 6GR EE improvement, regarding </w:t>
            </w:r>
            <w:r>
              <w:rPr>
                <w:rFonts w:eastAsiaTheme="minorEastAsia"/>
                <w:lang w:eastAsia="zh-CN"/>
              </w:rPr>
              <w:t xml:space="preserve">at least </w:t>
            </w:r>
            <w:r>
              <w:t>the following aspects:</w:t>
            </w:r>
          </w:p>
          <w:p w14:paraId="7C2DB98A" w14:textId="77777777" w:rsidR="00F977B9" w:rsidRDefault="004364C2">
            <w:pPr>
              <w:widowControl w:val="0"/>
              <w:numPr>
                <w:ilvl w:val="0"/>
                <w:numId w:val="47"/>
              </w:numPr>
              <w:tabs>
                <w:tab w:val="left" w:pos="0"/>
              </w:tabs>
              <w:spacing w:after="0" w:line="252" w:lineRule="auto"/>
            </w:pPr>
            <w:r>
              <w:t xml:space="preserve">Coverage target for </w:t>
            </w:r>
            <w:r>
              <w:rPr>
                <w:rFonts w:eastAsiaTheme="minorEastAsia"/>
                <w:lang w:eastAsia="zh-CN"/>
              </w:rPr>
              <w:t xml:space="preserve">DL </w:t>
            </w:r>
            <w:r>
              <w:t>WUS (e.g., same as PDCCH, common sync signal, or other)</w:t>
            </w:r>
          </w:p>
          <w:p w14:paraId="0133E570" w14:textId="77777777" w:rsidR="00F977B9" w:rsidRDefault="004364C2">
            <w:pPr>
              <w:widowControl w:val="0"/>
              <w:numPr>
                <w:ilvl w:val="0"/>
                <w:numId w:val="47"/>
              </w:numPr>
              <w:tabs>
                <w:tab w:val="left" w:pos="0"/>
              </w:tabs>
              <w:spacing w:after="0" w:line="252" w:lineRule="auto"/>
            </w:pPr>
            <w:r>
              <w:rPr>
                <w:rFonts w:eastAsiaTheme="minorEastAsia"/>
                <w:lang w:eastAsia="zh-CN"/>
              </w:rPr>
              <w:t>M</w:t>
            </w:r>
            <w:r>
              <w:t>easurements and/or synchronization.</w:t>
            </w:r>
          </w:p>
          <w:p w14:paraId="3EF5A85E" w14:textId="77777777" w:rsidR="00F977B9" w:rsidRDefault="004364C2">
            <w:pPr>
              <w:widowControl w:val="0"/>
              <w:numPr>
                <w:ilvl w:val="0"/>
                <w:numId w:val="47"/>
              </w:numPr>
              <w:tabs>
                <w:tab w:val="left" w:pos="0"/>
              </w:tabs>
              <w:spacing w:after="0" w:line="252" w:lineRule="auto"/>
            </w:pPr>
            <w:r>
              <w:rPr>
                <w:rFonts w:eastAsiaTheme="minorEastAsia"/>
                <w:lang w:eastAsia="zh-CN"/>
              </w:rPr>
              <w:t>S</w:t>
            </w:r>
            <w:r>
              <w:t>ystem overhead and network energy consumption/U</w:t>
            </w:r>
            <w:r>
              <w:rPr>
                <w:rFonts w:eastAsiaTheme="minorEastAsia"/>
                <w:lang w:eastAsia="zh-CN"/>
              </w:rPr>
              <w:t xml:space="preserve">E energy saving </w:t>
            </w:r>
            <w:r>
              <w:t>for UE operation with the DL WUS.</w:t>
            </w:r>
          </w:p>
          <w:p w14:paraId="7148FE34" w14:textId="77777777" w:rsidR="00F977B9" w:rsidRDefault="004364C2">
            <w:pPr>
              <w:widowControl w:val="0"/>
              <w:numPr>
                <w:ilvl w:val="0"/>
                <w:numId w:val="47"/>
              </w:numPr>
              <w:tabs>
                <w:tab w:val="left" w:pos="0"/>
              </w:tabs>
              <w:spacing w:after="0" w:line="254" w:lineRule="auto"/>
              <w:rPr>
                <w:rFonts w:eastAsiaTheme="minorEastAsia" w:cs="Arial"/>
                <w:lang w:eastAsia="zh-CN"/>
              </w:rPr>
            </w:pPr>
            <w:r>
              <w:rPr>
                <w:rFonts w:eastAsiaTheme="minorEastAsia"/>
                <w:lang w:eastAsia="zh-CN"/>
              </w:rPr>
              <w:t>RRC states</w:t>
            </w:r>
          </w:p>
          <w:p w14:paraId="184D1751" w14:textId="77777777" w:rsidR="00F977B9" w:rsidRDefault="004364C2">
            <w:pPr>
              <w:widowControl w:val="0"/>
              <w:numPr>
                <w:ilvl w:val="0"/>
                <w:numId w:val="47"/>
              </w:numPr>
              <w:tabs>
                <w:tab w:val="left" w:pos="0"/>
              </w:tabs>
              <w:spacing w:after="0" w:line="254" w:lineRule="auto"/>
              <w:rPr>
                <w:rFonts w:eastAsiaTheme="minorEastAsia" w:cs="Arial"/>
                <w:lang w:eastAsia="zh-CN"/>
              </w:rPr>
            </w:pPr>
            <w:r>
              <w:rPr>
                <w:rFonts w:eastAsiaTheme="minorEastAsia"/>
                <w:lang w:eastAsia="zh-CN"/>
              </w:rPr>
              <w:t>Other functionalities</w:t>
            </w:r>
          </w:p>
          <w:p w14:paraId="60842CCE" w14:textId="77777777" w:rsidR="00F977B9" w:rsidRDefault="00F977B9">
            <w:pPr>
              <w:widowControl w:val="0"/>
              <w:spacing w:after="0" w:line="254" w:lineRule="auto"/>
              <w:rPr>
                <w:rFonts w:eastAsia="Calibri" w:cs="Arial"/>
                <w:b/>
                <w:bCs/>
                <w:lang w:val="en-GB" w:eastAsia="zh-TW"/>
              </w:rPr>
            </w:pPr>
          </w:p>
        </w:tc>
      </w:tr>
      <w:tr w:rsidR="00F977B9" w14:paraId="41718D1B" w14:textId="77777777">
        <w:tc>
          <w:tcPr>
            <w:tcW w:w="1837" w:type="dxa"/>
            <w:tcBorders>
              <w:top w:val="single" w:sz="4" w:space="0" w:color="000000"/>
              <w:left w:val="single" w:sz="4" w:space="0" w:color="000000"/>
              <w:bottom w:val="single" w:sz="4" w:space="0" w:color="000000"/>
              <w:right w:val="single" w:sz="4" w:space="0" w:color="000000"/>
            </w:tcBorders>
          </w:tcPr>
          <w:p w14:paraId="2A1C25AE" w14:textId="77777777" w:rsidR="00F977B9" w:rsidRDefault="004364C2">
            <w:pPr>
              <w:widowControl w:val="0"/>
              <w:spacing w:after="0" w:line="254" w:lineRule="auto"/>
              <w:rPr>
                <w:rFonts w:eastAsia="SimSun" w:cs="Arial"/>
                <w:lang w:eastAsia="zh-CN"/>
              </w:rPr>
            </w:pPr>
            <w:r>
              <w:rPr>
                <w:rFonts w:eastAsia="SimSun" w:cs="Arial"/>
                <w:lang w:eastAsia="zh-CN"/>
              </w:rPr>
              <w:lastRenderedPageBreak/>
              <w:t>vivo</w:t>
            </w:r>
          </w:p>
        </w:tc>
        <w:tc>
          <w:tcPr>
            <w:tcW w:w="7793" w:type="dxa"/>
            <w:tcBorders>
              <w:top w:val="single" w:sz="4" w:space="0" w:color="000000"/>
              <w:left w:val="single" w:sz="4" w:space="0" w:color="000000"/>
              <w:bottom w:val="single" w:sz="4" w:space="0" w:color="000000"/>
              <w:right w:val="single" w:sz="4" w:space="0" w:color="000000"/>
            </w:tcBorders>
          </w:tcPr>
          <w:p w14:paraId="14DE5F54" w14:textId="77777777" w:rsidR="00F977B9" w:rsidRDefault="004364C2">
            <w:pPr>
              <w:pStyle w:val="af1"/>
              <w:widowControl w:val="0"/>
              <w:rPr>
                <w:rFonts w:eastAsia="DengXian"/>
                <w:lang w:eastAsia="zh-CN"/>
              </w:rPr>
            </w:pPr>
            <w:r>
              <w:rPr>
                <w:rFonts w:eastAsia="DengXian"/>
                <w:lang w:eastAsia="zh-CN"/>
              </w:rPr>
              <w:t xml:space="preserve">Clarification is needed on the relation between this proposal and the agreement in last meeting. Currently they seem to be partially </w:t>
            </w:r>
            <w:proofErr w:type="gramStart"/>
            <w:r>
              <w:rPr>
                <w:rFonts w:eastAsia="DengXian"/>
                <w:lang w:eastAsia="zh-CN"/>
              </w:rPr>
              <w:t>overlap</w:t>
            </w:r>
            <w:proofErr w:type="gramEnd"/>
            <w:r>
              <w:rPr>
                <w:rFonts w:eastAsia="DengXian"/>
                <w:lang w:eastAsia="zh-CN"/>
              </w:rPr>
              <w:t xml:space="preserve"> in several aspects, e.g. coverage, measurement, etc. Is the intention to provide further details of the study from last meeting agreement, or to include additional aspects beyond last meeting agreement?</w:t>
            </w:r>
          </w:p>
          <w:p w14:paraId="31FBC832" w14:textId="77777777" w:rsidR="00F977B9" w:rsidRDefault="004364C2">
            <w:pPr>
              <w:widowControl w:val="0"/>
              <w:tabs>
                <w:tab w:val="left" w:pos="0"/>
              </w:tabs>
              <w:snapToGrid w:val="0"/>
              <w:spacing w:after="0" w:line="240" w:lineRule="auto"/>
              <w:rPr>
                <w:rFonts w:ascii="Times New Roman" w:eastAsiaTheme="minorEastAsia" w:hAnsi="Times New Roman"/>
                <w:lang w:eastAsia="zh-CN"/>
              </w:rPr>
            </w:pPr>
            <w:r>
              <w:rPr>
                <w:rFonts w:ascii="Times New Roman" w:eastAsiaTheme="minorEastAsia" w:hAnsi="Times New Roman"/>
                <w:lang w:eastAsia="zh-CN"/>
              </w:rPr>
              <w:t>Agreement</w:t>
            </w:r>
          </w:p>
          <w:p w14:paraId="233C0639" w14:textId="77777777" w:rsidR="00F977B9" w:rsidRDefault="004364C2">
            <w:pPr>
              <w:widowControl w:val="0"/>
              <w:tabs>
                <w:tab w:val="left" w:pos="0"/>
              </w:tabs>
              <w:snapToGrid w:val="0"/>
              <w:spacing w:after="0" w:line="240" w:lineRule="auto"/>
              <w:rPr>
                <w:rFonts w:ascii="Times New Roman" w:eastAsiaTheme="minorEastAsia" w:hAnsi="Times New Roman"/>
                <w:lang w:eastAsia="zh-CN"/>
              </w:rPr>
            </w:pPr>
            <w:r>
              <w:rPr>
                <w:rFonts w:ascii="Times New Roman" w:hAnsi="Times New Roman"/>
              </w:rPr>
              <w:t>Study and evaluate DL WUS of OFDM based sequence and corresponding mechanism</w:t>
            </w:r>
            <w:r>
              <w:rPr>
                <w:rFonts w:ascii="Times New Roman" w:eastAsiaTheme="minorEastAsia" w:hAnsi="Times New Roman"/>
                <w:lang w:eastAsia="zh-CN"/>
              </w:rPr>
              <w:t>s</w:t>
            </w:r>
            <w:r>
              <w:rPr>
                <w:rFonts w:ascii="Times New Roman" w:hAnsi="Times New Roman"/>
              </w:rPr>
              <w:t xml:space="preserve"> for 6GR EE improvement, regarding </w:t>
            </w:r>
            <w:r>
              <w:rPr>
                <w:rFonts w:ascii="Times New Roman" w:eastAsiaTheme="minorEastAsia" w:hAnsi="Times New Roman"/>
                <w:lang w:eastAsia="zh-CN"/>
              </w:rPr>
              <w:t xml:space="preserve">at least </w:t>
            </w:r>
            <w:r>
              <w:rPr>
                <w:rFonts w:ascii="Times New Roman" w:hAnsi="Times New Roman"/>
              </w:rPr>
              <w:t>the following aspects:</w:t>
            </w:r>
          </w:p>
          <w:p w14:paraId="50C78D4D" w14:textId="77777777" w:rsidR="00F977B9" w:rsidRDefault="004364C2">
            <w:pPr>
              <w:widowControl w:val="0"/>
              <w:numPr>
                <w:ilvl w:val="0"/>
                <w:numId w:val="47"/>
              </w:numPr>
              <w:tabs>
                <w:tab w:val="left" w:pos="0"/>
              </w:tabs>
              <w:snapToGrid w:val="0"/>
              <w:spacing w:after="0" w:line="240" w:lineRule="auto"/>
              <w:rPr>
                <w:rFonts w:ascii="Times New Roman" w:hAnsi="Times New Roman"/>
              </w:rPr>
            </w:pPr>
            <w:r>
              <w:rPr>
                <w:rFonts w:ascii="Times New Roman" w:hAnsi="Times New Roman"/>
              </w:rPr>
              <w:t xml:space="preserve">Coverage target for </w:t>
            </w:r>
            <w:r>
              <w:rPr>
                <w:rFonts w:ascii="Times New Roman" w:eastAsiaTheme="minorEastAsia" w:hAnsi="Times New Roman"/>
                <w:lang w:eastAsia="zh-CN"/>
              </w:rPr>
              <w:t xml:space="preserve">DL </w:t>
            </w:r>
            <w:r>
              <w:rPr>
                <w:rFonts w:ascii="Times New Roman" w:hAnsi="Times New Roman"/>
              </w:rPr>
              <w:t>WUS (e.g., same as PDCCH, common sync signal, or other)</w:t>
            </w:r>
          </w:p>
          <w:p w14:paraId="12849F96" w14:textId="77777777" w:rsidR="00F977B9" w:rsidRDefault="004364C2">
            <w:pPr>
              <w:widowControl w:val="0"/>
              <w:numPr>
                <w:ilvl w:val="0"/>
                <w:numId w:val="47"/>
              </w:numPr>
              <w:tabs>
                <w:tab w:val="left" w:pos="0"/>
              </w:tabs>
              <w:snapToGrid w:val="0"/>
              <w:spacing w:after="0" w:line="240" w:lineRule="auto"/>
              <w:rPr>
                <w:rFonts w:ascii="Times New Roman" w:hAnsi="Times New Roman"/>
              </w:rPr>
            </w:pPr>
            <w:r>
              <w:rPr>
                <w:rFonts w:ascii="Times New Roman" w:eastAsiaTheme="minorEastAsia" w:hAnsi="Times New Roman"/>
                <w:lang w:eastAsia="zh-CN"/>
              </w:rPr>
              <w:t>M</w:t>
            </w:r>
            <w:r>
              <w:rPr>
                <w:rFonts w:ascii="Times New Roman" w:hAnsi="Times New Roman"/>
              </w:rPr>
              <w:t>easurements and/or synchronization.</w:t>
            </w:r>
          </w:p>
          <w:p w14:paraId="04EB0474" w14:textId="77777777" w:rsidR="00F977B9" w:rsidRDefault="004364C2">
            <w:pPr>
              <w:widowControl w:val="0"/>
              <w:numPr>
                <w:ilvl w:val="0"/>
                <w:numId w:val="47"/>
              </w:numPr>
              <w:tabs>
                <w:tab w:val="left" w:pos="0"/>
              </w:tabs>
              <w:snapToGrid w:val="0"/>
              <w:spacing w:after="0" w:line="240" w:lineRule="auto"/>
              <w:rPr>
                <w:rFonts w:ascii="Times New Roman" w:hAnsi="Times New Roman"/>
              </w:rPr>
            </w:pPr>
            <w:r>
              <w:rPr>
                <w:rFonts w:ascii="Times New Roman" w:eastAsiaTheme="minorEastAsia" w:hAnsi="Times New Roman"/>
                <w:lang w:eastAsia="zh-CN"/>
              </w:rPr>
              <w:t>S</w:t>
            </w:r>
            <w:r>
              <w:rPr>
                <w:rFonts w:ascii="Times New Roman" w:hAnsi="Times New Roman"/>
              </w:rPr>
              <w:t>ystem overhead and network energy consumption/U</w:t>
            </w:r>
            <w:r>
              <w:rPr>
                <w:rFonts w:ascii="Times New Roman" w:eastAsiaTheme="minorEastAsia" w:hAnsi="Times New Roman"/>
                <w:lang w:eastAsia="zh-CN"/>
              </w:rPr>
              <w:t xml:space="preserve">E energy saving </w:t>
            </w:r>
            <w:r>
              <w:rPr>
                <w:rFonts w:ascii="Times New Roman" w:hAnsi="Times New Roman"/>
              </w:rPr>
              <w:t>for UE operation with the DL WUS.</w:t>
            </w:r>
          </w:p>
          <w:p w14:paraId="47168A24" w14:textId="77777777" w:rsidR="00F977B9" w:rsidRDefault="004364C2">
            <w:pPr>
              <w:widowControl w:val="0"/>
              <w:numPr>
                <w:ilvl w:val="0"/>
                <w:numId w:val="47"/>
              </w:numPr>
              <w:tabs>
                <w:tab w:val="left" w:pos="0"/>
              </w:tabs>
              <w:snapToGrid w:val="0"/>
              <w:spacing w:after="0" w:line="240" w:lineRule="auto"/>
              <w:rPr>
                <w:rFonts w:eastAsia="SimSun" w:cs="Arial"/>
                <w:lang w:eastAsia="zh-CN"/>
              </w:rPr>
            </w:pPr>
            <w:r>
              <w:rPr>
                <w:rFonts w:ascii="Times New Roman" w:eastAsiaTheme="minorEastAsia" w:hAnsi="Times New Roman"/>
                <w:lang w:eastAsia="zh-CN"/>
              </w:rPr>
              <w:t>RRC states</w:t>
            </w:r>
          </w:p>
          <w:p w14:paraId="46BE632A" w14:textId="77777777" w:rsidR="00F977B9" w:rsidRDefault="004364C2">
            <w:pPr>
              <w:widowControl w:val="0"/>
              <w:numPr>
                <w:ilvl w:val="0"/>
                <w:numId w:val="47"/>
              </w:numPr>
              <w:tabs>
                <w:tab w:val="left" w:pos="0"/>
              </w:tabs>
              <w:snapToGrid w:val="0"/>
              <w:spacing w:after="0" w:line="240" w:lineRule="auto"/>
              <w:rPr>
                <w:rFonts w:eastAsia="SimSun" w:cs="Arial"/>
                <w:lang w:eastAsia="zh-CN"/>
              </w:rPr>
            </w:pPr>
            <w:r>
              <w:rPr>
                <w:rFonts w:ascii="Times New Roman" w:eastAsiaTheme="minorEastAsia" w:hAnsi="Times New Roman"/>
                <w:lang w:eastAsia="zh-CN"/>
              </w:rPr>
              <w:t>Other functionalities</w:t>
            </w:r>
          </w:p>
          <w:p w14:paraId="10EF252B" w14:textId="77777777" w:rsidR="00F977B9" w:rsidRDefault="00F977B9">
            <w:pPr>
              <w:widowControl w:val="0"/>
              <w:spacing w:after="0" w:line="254" w:lineRule="auto"/>
              <w:rPr>
                <w:rFonts w:eastAsia="SimSun" w:cs="Arial"/>
                <w:lang w:eastAsia="zh-CN"/>
              </w:rPr>
            </w:pPr>
          </w:p>
        </w:tc>
      </w:tr>
      <w:tr w:rsidR="00F977B9" w14:paraId="152DB1E5" w14:textId="77777777">
        <w:tc>
          <w:tcPr>
            <w:tcW w:w="1837" w:type="dxa"/>
            <w:tcBorders>
              <w:top w:val="single" w:sz="4" w:space="0" w:color="000000"/>
              <w:left w:val="single" w:sz="4" w:space="0" w:color="000000"/>
              <w:bottom w:val="single" w:sz="4" w:space="0" w:color="000000"/>
              <w:right w:val="single" w:sz="4" w:space="0" w:color="000000"/>
            </w:tcBorders>
          </w:tcPr>
          <w:p w14:paraId="3C3F1E46" w14:textId="77777777" w:rsidR="00F977B9" w:rsidRDefault="004364C2">
            <w:pPr>
              <w:widowControl w:val="0"/>
              <w:spacing w:after="0" w:line="254" w:lineRule="auto"/>
              <w:rPr>
                <w:rFonts w:eastAsia="Calibri" w:cs="Arial"/>
                <w:lang w:val="en-GB" w:eastAsia="zh-TW"/>
              </w:rPr>
            </w:pPr>
            <w:r>
              <w:rPr>
                <w:rFonts w:eastAsia="Calibri" w:cs="Arial"/>
                <w:lang w:val="en-GB"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5C79389F" w14:textId="77777777" w:rsidR="00F977B9" w:rsidRDefault="004364C2">
            <w:pPr>
              <w:widowControl w:val="0"/>
              <w:spacing w:after="0" w:line="240" w:lineRule="auto"/>
              <w:textAlignment w:val="baseline"/>
              <w:rPr>
                <w:rFonts w:eastAsia="Times New Roman" w:cs="Arial"/>
                <w:lang w:val="en-GB" w:eastAsia="zh-CN"/>
              </w:rPr>
            </w:pPr>
            <w:r>
              <w:rPr>
                <w:rFonts w:eastAsia="Times New Roman" w:cs="Arial"/>
                <w:lang w:val="en-GB" w:eastAsia="zh-CN"/>
              </w:rPr>
              <w:t>In general, we are ok with the direction of the proposal, though we suggest: </w:t>
            </w:r>
          </w:p>
          <w:p w14:paraId="317E19C2" w14:textId="77777777" w:rsidR="00F977B9" w:rsidRDefault="00F977B9">
            <w:pPr>
              <w:widowControl w:val="0"/>
              <w:spacing w:after="0" w:line="240" w:lineRule="auto"/>
              <w:textAlignment w:val="baseline"/>
              <w:rPr>
                <w:rFonts w:ascii="Segoe UI" w:eastAsia="Times New Roman" w:hAnsi="Segoe UI" w:cs="Segoe UI"/>
                <w:lang w:val="en-GB" w:eastAsia="zh-CN"/>
              </w:rPr>
            </w:pPr>
          </w:p>
          <w:p w14:paraId="4DAEF3D4" w14:textId="77777777" w:rsidR="00F977B9" w:rsidRDefault="004364C2">
            <w:pPr>
              <w:widowControl w:val="0"/>
              <w:numPr>
                <w:ilvl w:val="0"/>
                <w:numId w:val="54"/>
              </w:numPr>
              <w:spacing w:after="0" w:line="240" w:lineRule="auto"/>
              <w:ind w:left="1080" w:firstLine="0"/>
              <w:textAlignment w:val="baseline"/>
              <w:rPr>
                <w:rFonts w:eastAsia="Times New Roman" w:cs="Arial"/>
                <w:lang w:val="en-GB" w:eastAsia="zh-CN"/>
              </w:rPr>
            </w:pPr>
            <w:r>
              <w:rPr>
                <w:rFonts w:eastAsia="Times New Roman" w:cs="Arial"/>
                <w:lang w:val="en-GB" w:eastAsia="zh-CN"/>
              </w:rPr>
              <w:t>Coverage enhancement as the most important aspect by making that the 1</w:t>
            </w:r>
            <w:r>
              <w:rPr>
                <w:rFonts w:eastAsia="Times New Roman" w:cs="Arial"/>
                <w:vertAlign w:val="superscript"/>
                <w:lang w:val="en-GB" w:eastAsia="zh-CN"/>
              </w:rPr>
              <w:t>st</w:t>
            </w:r>
            <w:r>
              <w:rPr>
                <w:rFonts w:eastAsia="Times New Roman" w:cs="Arial"/>
                <w:lang w:val="en-GB" w:eastAsia="zh-CN"/>
              </w:rPr>
              <w:t> bullet </w:t>
            </w:r>
          </w:p>
          <w:p w14:paraId="4BCCE960" w14:textId="77777777" w:rsidR="00F977B9" w:rsidRDefault="004364C2">
            <w:pPr>
              <w:widowControl w:val="0"/>
              <w:numPr>
                <w:ilvl w:val="0"/>
                <w:numId w:val="55"/>
              </w:numPr>
              <w:spacing w:after="0" w:line="240" w:lineRule="auto"/>
              <w:ind w:left="1800" w:firstLine="0"/>
              <w:textAlignment w:val="baseline"/>
              <w:rPr>
                <w:rFonts w:eastAsia="Times New Roman" w:cs="Arial"/>
                <w:lang w:val="en-GB" w:eastAsia="zh-CN"/>
              </w:rPr>
            </w:pPr>
            <w:r>
              <w:rPr>
                <w:rFonts w:eastAsia="Times New Roman" w:cs="Arial"/>
                <w:lang w:val="en-GB" w:eastAsia="zh-CN"/>
              </w:rPr>
              <w:t>Remove the “[154] </w:t>
            </w:r>
            <w:proofErr w:type="spellStart"/>
            <w:r>
              <w:rPr>
                <w:rFonts w:eastAsia="Times New Roman" w:cs="Arial"/>
                <w:lang w:val="en-GB" w:eastAsia="zh-CN"/>
              </w:rPr>
              <w:t>db</w:t>
            </w:r>
            <w:proofErr w:type="spellEnd"/>
            <w:r>
              <w:rPr>
                <w:rFonts w:eastAsia="Times New Roman" w:cs="Arial"/>
                <w:lang w:val="en-GB" w:eastAsia="zh-CN"/>
              </w:rPr>
              <w:t> MCL” target for the coverage enhancement </w:t>
            </w:r>
            <w:proofErr w:type="gramStart"/>
            <w:r>
              <w:rPr>
                <w:rFonts w:eastAsia="Times New Roman" w:cs="Arial"/>
                <w:lang w:val="en-GB" w:eastAsia="zh-CN"/>
              </w:rPr>
              <w:t>bullet  -</w:t>
            </w:r>
            <w:proofErr w:type="gramEnd"/>
            <w:r>
              <w:rPr>
                <w:rFonts w:eastAsia="Times New Roman" w:cs="Arial"/>
                <w:lang w:val="en-GB" w:eastAsia="zh-CN"/>
              </w:rPr>
              <w:t> companies should study what is viable/needed first given other trade-offs </w:t>
            </w:r>
            <w:r>
              <w:rPr>
                <w:rFonts w:eastAsia="Times New Roman" w:cs="Arial"/>
                <w:lang w:val="en-GB" w:eastAsia="zh-CN"/>
              </w:rPr>
              <w:br/>
            </w:r>
          </w:p>
          <w:p w14:paraId="0F21EE28" w14:textId="77777777" w:rsidR="00F977B9" w:rsidRDefault="004364C2">
            <w:pPr>
              <w:widowControl w:val="0"/>
              <w:numPr>
                <w:ilvl w:val="0"/>
                <w:numId w:val="56"/>
              </w:numPr>
              <w:spacing w:after="0" w:line="240" w:lineRule="auto"/>
              <w:ind w:left="1080" w:firstLine="0"/>
              <w:textAlignment w:val="baseline"/>
              <w:rPr>
                <w:rFonts w:eastAsia="Times New Roman" w:cs="Arial"/>
                <w:lang w:val="en-GB" w:eastAsia="zh-CN"/>
              </w:rPr>
            </w:pPr>
            <w:r>
              <w:rPr>
                <w:rFonts w:eastAsia="Times New Roman" w:cs="Arial"/>
                <w:lang w:val="en-GB" w:eastAsia="zh-CN"/>
              </w:rPr>
              <w:t>Add a new bullet to cover “Spectral efficiency” </w:t>
            </w:r>
            <w:r>
              <w:rPr>
                <w:rFonts w:eastAsia="Times New Roman" w:cs="Arial"/>
                <w:lang w:val="en-GB" w:eastAsia="zh-CN"/>
              </w:rPr>
              <w:br/>
            </w:r>
          </w:p>
          <w:p w14:paraId="23BA25B0" w14:textId="77777777" w:rsidR="00F977B9" w:rsidRDefault="004364C2">
            <w:pPr>
              <w:widowControl w:val="0"/>
              <w:numPr>
                <w:ilvl w:val="0"/>
                <w:numId w:val="57"/>
              </w:numPr>
              <w:spacing w:after="0" w:line="240" w:lineRule="auto"/>
              <w:ind w:left="1080" w:firstLine="0"/>
              <w:textAlignment w:val="baseline"/>
              <w:rPr>
                <w:rFonts w:eastAsia="Times New Roman" w:cs="Arial"/>
                <w:lang w:val="en-GB" w:eastAsia="zh-CN"/>
              </w:rPr>
            </w:pPr>
            <w:r>
              <w:rPr>
                <w:rFonts w:eastAsia="Times New Roman" w:cs="Arial"/>
                <w:lang w:val="en-GB" w:eastAsia="zh-CN"/>
              </w:rPr>
              <w:t>Clarify if “carry </w:t>
            </w:r>
            <w:r>
              <w:rPr>
                <w:rFonts w:eastAsia="Times New Roman" w:cs="Arial"/>
                <w:b/>
                <w:bCs/>
                <w:u w:val="single"/>
                <w:lang w:val="en-GB" w:eastAsia="zh-CN"/>
              </w:rPr>
              <w:t>other</w:t>
            </w:r>
            <w:r>
              <w:rPr>
                <w:rFonts w:eastAsia="Times New Roman" w:cs="Arial"/>
                <w:lang w:val="en-GB" w:eastAsia="zh-CN"/>
              </w:rPr>
              <w:t> indication(s</w:t>
            </w:r>
            <w:proofErr w:type="gramStart"/>
            <w:r>
              <w:rPr>
                <w:rFonts w:eastAsia="Times New Roman" w:cs="Arial"/>
                <w:lang w:val="en-GB" w:eastAsia="zh-CN"/>
              </w:rPr>
              <w:t>)”  means</w:t>
            </w:r>
            <w:proofErr w:type="gramEnd"/>
            <w:r>
              <w:rPr>
                <w:rFonts w:eastAsia="Times New Roman" w:cs="Arial"/>
                <w:lang w:val="en-GB" w:eastAsia="zh-CN"/>
              </w:rPr>
              <w:t> “</w:t>
            </w:r>
            <w:r>
              <w:rPr>
                <w:rFonts w:eastAsia="Times New Roman" w:cs="Arial"/>
                <w:b/>
                <w:bCs/>
                <w:lang w:val="en-GB" w:eastAsia="zh-CN"/>
              </w:rPr>
              <w:t>in addition to</w:t>
            </w:r>
            <w:r>
              <w:rPr>
                <w:rFonts w:eastAsia="Times New Roman" w:cs="Arial"/>
                <w:lang w:val="en-GB" w:eastAsia="zh-CN"/>
              </w:rPr>
              <w:t>” wake-up indication or “</w:t>
            </w:r>
            <w:r>
              <w:rPr>
                <w:rFonts w:eastAsia="Times New Roman" w:cs="Arial"/>
                <w:b/>
                <w:bCs/>
                <w:lang w:val="en-GB" w:eastAsia="zh-CN"/>
              </w:rPr>
              <w:t>alternative use</w:t>
            </w:r>
            <w:r>
              <w:rPr>
                <w:rFonts w:eastAsia="Times New Roman" w:cs="Arial"/>
                <w:lang w:val="en-GB" w:eastAsia="zh-CN"/>
              </w:rPr>
              <w:t>” of WUS payload or both?. </w:t>
            </w:r>
          </w:p>
          <w:p w14:paraId="37448A69" w14:textId="77777777" w:rsidR="00F977B9" w:rsidRDefault="004364C2">
            <w:pPr>
              <w:widowControl w:val="0"/>
              <w:spacing w:after="0" w:line="240" w:lineRule="auto"/>
              <w:textAlignment w:val="baseline"/>
              <w:rPr>
                <w:rFonts w:ascii="Segoe UI" w:eastAsia="Times New Roman" w:hAnsi="Segoe UI" w:cs="Segoe UI"/>
                <w:lang w:val="en-GB" w:eastAsia="zh-CN"/>
              </w:rPr>
            </w:pPr>
            <w:r>
              <w:rPr>
                <w:rFonts w:eastAsia="Times New Roman" w:cs="Arial"/>
                <w:lang w:val="en-GB" w:eastAsia="zh-CN"/>
              </w:rPr>
              <w:t> </w:t>
            </w:r>
          </w:p>
          <w:p w14:paraId="5B7E9DD5" w14:textId="77777777" w:rsidR="00F977B9" w:rsidRDefault="004364C2">
            <w:pPr>
              <w:widowControl w:val="0"/>
              <w:spacing w:after="0" w:line="240" w:lineRule="auto"/>
              <w:textAlignment w:val="baseline"/>
              <w:rPr>
                <w:rFonts w:ascii="Segoe UI" w:eastAsia="Times New Roman" w:hAnsi="Segoe UI" w:cs="Segoe UI"/>
                <w:lang w:val="en-GB" w:eastAsia="zh-CN"/>
              </w:rPr>
            </w:pPr>
            <w:r>
              <w:rPr>
                <w:rFonts w:eastAsia="Times New Roman" w:cs="Arial"/>
                <w:lang w:val="en-GB" w:eastAsia="zh-CN"/>
              </w:rPr>
              <w:t>Just as important as coverage, is the spectral efficiency.  A WUS that can meet the 154dB target that requires lots of REs, is far less likely to be deployed. </w:t>
            </w:r>
          </w:p>
          <w:p w14:paraId="2379DD5B" w14:textId="77777777" w:rsidR="00F977B9" w:rsidRDefault="00F977B9">
            <w:pPr>
              <w:widowControl w:val="0"/>
              <w:spacing w:after="0" w:line="254" w:lineRule="auto"/>
              <w:rPr>
                <w:rFonts w:eastAsia="Calibri" w:cs="Arial"/>
                <w:b/>
                <w:bCs/>
                <w:lang w:val="en-GB" w:eastAsia="zh-TW"/>
              </w:rPr>
            </w:pPr>
          </w:p>
        </w:tc>
      </w:tr>
      <w:tr w:rsidR="00F977B9" w14:paraId="2B51C9F3" w14:textId="77777777">
        <w:tc>
          <w:tcPr>
            <w:tcW w:w="1837" w:type="dxa"/>
            <w:tcBorders>
              <w:top w:val="single" w:sz="4" w:space="0" w:color="000000"/>
              <w:left w:val="single" w:sz="4" w:space="0" w:color="000000"/>
              <w:bottom w:val="single" w:sz="4" w:space="0" w:color="000000"/>
              <w:right w:val="single" w:sz="4" w:space="0" w:color="000000"/>
            </w:tcBorders>
          </w:tcPr>
          <w:p w14:paraId="150E5CC2"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Ericsson</w:t>
            </w:r>
          </w:p>
        </w:tc>
        <w:tc>
          <w:tcPr>
            <w:tcW w:w="7793" w:type="dxa"/>
            <w:tcBorders>
              <w:top w:val="single" w:sz="4" w:space="0" w:color="000000"/>
              <w:left w:val="single" w:sz="4" w:space="0" w:color="000000"/>
              <w:bottom w:val="single" w:sz="4" w:space="0" w:color="000000"/>
              <w:right w:val="single" w:sz="4" w:space="0" w:color="000000"/>
            </w:tcBorders>
          </w:tcPr>
          <w:p w14:paraId="63094BA7" w14:textId="77777777" w:rsidR="00F977B9" w:rsidRDefault="004364C2">
            <w:pPr>
              <w:pStyle w:val="a3"/>
              <w:widowControl w:val="0"/>
              <w:numPr>
                <w:ilvl w:val="0"/>
                <w:numId w:val="48"/>
              </w:numPr>
              <w:spacing w:line="254" w:lineRule="auto"/>
              <w:rPr>
                <w:lang w:val="en-GB"/>
              </w:rPr>
            </w:pPr>
            <w:r>
              <w:rPr>
                <w:lang w:val="en-GB"/>
              </w:rPr>
              <w:t xml:space="preserve">“Coverage enhancement” should be changed to Coverage target and should follow AI 11.1 and 11.2. </w:t>
            </w:r>
            <w:r>
              <w:rPr>
                <w:lang w:val="en-US"/>
              </w:rPr>
              <w:t>Consider MCL = 143 dB for “normal coverage” as in TR 38.913. For “extended coverage”, MCL = 153 dB can be considered.</w:t>
            </w:r>
          </w:p>
          <w:p w14:paraId="76A822F3" w14:textId="77777777" w:rsidR="00F977B9" w:rsidRDefault="004364C2">
            <w:pPr>
              <w:pStyle w:val="a3"/>
              <w:widowControl w:val="0"/>
              <w:numPr>
                <w:ilvl w:val="0"/>
                <w:numId w:val="48"/>
              </w:numPr>
              <w:spacing w:line="254" w:lineRule="auto"/>
              <w:rPr>
                <w:b/>
                <w:bCs/>
                <w:lang w:val="en-GB"/>
              </w:rPr>
            </w:pPr>
            <w:r>
              <w:rPr>
                <w:lang w:val="en-GB"/>
              </w:rPr>
              <w:t>Please update bullet: Whether/how to offload</w:t>
            </w:r>
            <w:r>
              <w:rPr>
                <w:color w:val="FF0000"/>
                <w:lang w:val="en-GB"/>
              </w:rPr>
              <w:t xml:space="preserve">/perform </w:t>
            </w:r>
            <w:proofErr w:type="spellStart"/>
            <w:r>
              <w:rPr>
                <w:lang w:val="en-GB"/>
              </w:rPr>
              <w:t>neighbor</w:t>
            </w:r>
            <w:proofErr w:type="spellEnd"/>
            <w:r>
              <w:rPr>
                <w:lang w:val="en-GB"/>
              </w:rPr>
              <w:t xml:space="preserve"> cell measurement</w:t>
            </w:r>
          </w:p>
        </w:tc>
      </w:tr>
      <w:tr w:rsidR="00F977B9" w14:paraId="1CE65DCC" w14:textId="77777777">
        <w:tc>
          <w:tcPr>
            <w:tcW w:w="1837" w:type="dxa"/>
            <w:tcBorders>
              <w:top w:val="single" w:sz="4" w:space="0" w:color="000000"/>
              <w:left w:val="single" w:sz="4" w:space="0" w:color="000000"/>
              <w:bottom w:val="single" w:sz="4" w:space="0" w:color="000000"/>
              <w:right w:val="single" w:sz="4" w:space="0" w:color="000000"/>
            </w:tcBorders>
          </w:tcPr>
          <w:p w14:paraId="7BBD4AE9" w14:textId="77777777" w:rsidR="00F977B9" w:rsidRDefault="004364C2">
            <w:pPr>
              <w:widowControl w:val="0"/>
              <w:spacing w:after="0" w:line="254" w:lineRule="auto"/>
              <w:rPr>
                <w:rFonts w:eastAsia="Calibri" w:cs="Arial"/>
                <w:lang w:val="en-GB" w:eastAsia="zh-TW"/>
              </w:rPr>
            </w:pPr>
            <w:r>
              <w:rPr>
                <w:rFonts w:eastAsia="Calibri" w:cs="Arial"/>
                <w:lang w:val="en-GB"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27EFD278"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Indeed, it seems we already have similar agreement. </w:t>
            </w:r>
          </w:p>
          <w:p w14:paraId="366A08F5" w14:textId="77777777" w:rsidR="00F977B9" w:rsidRDefault="00F977B9">
            <w:pPr>
              <w:widowControl w:val="0"/>
              <w:spacing w:after="0" w:line="254" w:lineRule="auto"/>
              <w:rPr>
                <w:rFonts w:eastAsia="Calibri" w:cs="Arial"/>
                <w:lang w:val="en-GB" w:eastAsia="zh-TW"/>
              </w:rPr>
            </w:pPr>
          </w:p>
        </w:tc>
      </w:tr>
      <w:tr w:rsidR="00F977B9" w14:paraId="08813EA0" w14:textId="77777777">
        <w:tc>
          <w:tcPr>
            <w:tcW w:w="1837" w:type="dxa"/>
            <w:tcBorders>
              <w:top w:val="single" w:sz="4" w:space="0" w:color="000000"/>
              <w:left w:val="single" w:sz="4" w:space="0" w:color="000000"/>
              <w:bottom w:val="single" w:sz="4" w:space="0" w:color="000000"/>
              <w:right w:val="single" w:sz="4" w:space="0" w:color="000000"/>
            </w:tcBorders>
          </w:tcPr>
          <w:p w14:paraId="4CA916D4" w14:textId="77777777" w:rsidR="00F977B9" w:rsidRDefault="004364C2">
            <w:pPr>
              <w:widowControl w:val="0"/>
              <w:spacing w:after="0" w:line="254" w:lineRule="auto"/>
              <w:rPr>
                <w:rFonts w:eastAsia="Calibri" w:cs="Arial"/>
                <w:b/>
                <w:bCs/>
                <w:lang w:eastAsia="zh-TW"/>
              </w:rPr>
            </w:pPr>
            <w:r>
              <w:rPr>
                <w:rFonts w:eastAsia="Calibri" w:cs="Arial"/>
                <w:b/>
                <w:bCs/>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0DDD93F1" w14:textId="77777777" w:rsidR="00F977B9" w:rsidRDefault="004364C2">
            <w:pPr>
              <w:widowControl w:val="0"/>
              <w:spacing w:line="254" w:lineRule="auto"/>
              <w:ind w:left="360" w:hanging="360"/>
            </w:pPr>
            <w:r>
              <w:t>Support</w:t>
            </w:r>
          </w:p>
        </w:tc>
      </w:tr>
      <w:tr w:rsidR="00F977B9" w14:paraId="18795D95" w14:textId="77777777">
        <w:tc>
          <w:tcPr>
            <w:tcW w:w="1837" w:type="dxa"/>
            <w:tcBorders>
              <w:top w:val="single" w:sz="4" w:space="0" w:color="000000"/>
              <w:left w:val="single" w:sz="4" w:space="0" w:color="000000"/>
              <w:bottom w:val="single" w:sz="4" w:space="0" w:color="000000"/>
              <w:right w:val="single" w:sz="4" w:space="0" w:color="000000"/>
            </w:tcBorders>
          </w:tcPr>
          <w:p w14:paraId="614C2AD5" w14:textId="77777777" w:rsidR="00F977B9" w:rsidRDefault="004364C2">
            <w:pPr>
              <w:widowControl w:val="0"/>
              <w:spacing w:after="0" w:line="254" w:lineRule="auto"/>
              <w:rPr>
                <w:rFonts w:eastAsia="Calibri" w:cs="Arial"/>
                <w:b/>
                <w:bCs/>
                <w:lang w:eastAsia="zh-TW"/>
              </w:rPr>
            </w:pPr>
            <w:r>
              <w:rPr>
                <w:rFonts w:eastAsia="Calibri" w:cs="Arial"/>
                <w:b/>
                <w:bCs/>
                <w:lang w:eastAsia="zh-TW"/>
              </w:rPr>
              <w:t xml:space="preserve">Huawei, </w:t>
            </w:r>
            <w:proofErr w:type="spellStart"/>
            <w:r>
              <w:rPr>
                <w:rFonts w:eastAsia="Calibri" w:cs="Arial"/>
                <w:b/>
                <w:bCs/>
                <w:lang w:eastAsia="zh-TW"/>
              </w:rPr>
              <w:t>HiSilicon</w:t>
            </w:r>
            <w:proofErr w:type="spellEnd"/>
          </w:p>
        </w:tc>
        <w:tc>
          <w:tcPr>
            <w:tcW w:w="7793" w:type="dxa"/>
            <w:tcBorders>
              <w:top w:val="single" w:sz="4" w:space="0" w:color="000000"/>
              <w:left w:val="single" w:sz="4" w:space="0" w:color="000000"/>
              <w:bottom w:val="single" w:sz="4" w:space="0" w:color="000000"/>
              <w:right w:val="single" w:sz="4" w:space="0" w:color="000000"/>
            </w:tcBorders>
          </w:tcPr>
          <w:p w14:paraId="42141BC0" w14:textId="77777777" w:rsidR="00F977B9" w:rsidRDefault="004364C2">
            <w:pPr>
              <w:widowControl w:val="0"/>
              <w:spacing w:line="254" w:lineRule="auto"/>
              <w:ind w:left="360" w:hanging="360"/>
            </w:pPr>
            <w:r>
              <w:t>Generally OK, but can also live without this proposal, since we already had progress in RAN1#122bis.</w:t>
            </w:r>
          </w:p>
        </w:tc>
      </w:tr>
      <w:tr w:rsidR="00F977B9" w14:paraId="7CBC3E85" w14:textId="77777777">
        <w:tc>
          <w:tcPr>
            <w:tcW w:w="1837" w:type="dxa"/>
            <w:tcBorders>
              <w:left w:val="single" w:sz="4" w:space="0" w:color="000000"/>
              <w:right w:val="single" w:sz="4" w:space="0" w:color="000000"/>
            </w:tcBorders>
          </w:tcPr>
          <w:p w14:paraId="0307E5E3" w14:textId="77777777" w:rsidR="00F977B9" w:rsidRDefault="004364C2">
            <w:pPr>
              <w:spacing w:line="254" w:lineRule="auto"/>
              <w:rPr>
                <w:lang w:eastAsia="zh-TW"/>
              </w:rPr>
            </w:pPr>
            <w:proofErr w:type="spellStart"/>
            <w:r>
              <w:rPr>
                <w:rFonts w:eastAsia="Calibri" w:cs="Arial"/>
                <w:b/>
                <w:bCs/>
                <w:lang w:eastAsia="zh-TW"/>
              </w:rPr>
              <w:t>CEWiT</w:t>
            </w:r>
            <w:proofErr w:type="spellEnd"/>
          </w:p>
        </w:tc>
        <w:tc>
          <w:tcPr>
            <w:tcW w:w="7793" w:type="dxa"/>
            <w:tcBorders>
              <w:left w:val="single" w:sz="4" w:space="0" w:color="000000"/>
              <w:right w:val="single" w:sz="4" w:space="0" w:color="000000"/>
            </w:tcBorders>
          </w:tcPr>
          <w:p w14:paraId="610AF740" w14:textId="77777777" w:rsidR="00F977B9" w:rsidRDefault="004364C2">
            <w:pPr>
              <w:spacing w:line="254" w:lineRule="auto"/>
              <w:ind w:left="360" w:hanging="360"/>
            </w:pPr>
            <w:r>
              <w:t>Support</w:t>
            </w:r>
          </w:p>
        </w:tc>
      </w:tr>
      <w:tr w:rsidR="00F977B9" w14:paraId="236B1B64" w14:textId="77777777">
        <w:tc>
          <w:tcPr>
            <w:tcW w:w="1837" w:type="dxa"/>
            <w:tcBorders>
              <w:left w:val="single" w:sz="4" w:space="0" w:color="000000"/>
              <w:right w:val="single" w:sz="4" w:space="0" w:color="000000"/>
            </w:tcBorders>
          </w:tcPr>
          <w:p w14:paraId="5CB77737" w14:textId="77777777" w:rsidR="00F977B9" w:rsidRDefault="004364C2">
            <w:pPr>
              <w:spacing w:line="254" w:lineRule="auto"/>
              <w:rPr>
                <w:rFonts w:eastAsia="Calibri" w:cs="Arial"/>
                <w:b/>
                <w:bCs/>
                <w:lang w:eastAsia="zh-TW"/>
              </w:rPr>
            </w:pPr>
            <w:r>
              <w:rPr>
                <w:rFonts w:eastAsiaTheme="minorEastAsia" w:cs="Arial" w:hint="eastAsia"/>
                <w:lang w:val="en-GB"/>
              </w:rPr>
              <w:t>DCM</w:t>
            </w:r>
          </w:p>
        </w:tc>
        <w:tc>
          <w:tcPr>
            <w:tcW w:w="7793" w:type="dxa"/>
            <w:tcBorders>
              <w:left w:val="single" w:sz="4" w:space="0" w:color="000000"/>
              <w:right w:val="single" w:sz="4" w:space="0" w:color="000000"/>
            </w:tcBorders>
          </w:tcPr>
          <w:p w14:paraId="05655F69" w14:textId="77777777" w:rsidR="00F977B9" w:rsidRDefault="004364C2">
            <w:pPr>
              <w:spacing w:after="0" w:line="256" w:lineRule="auto"/>
              <w:rPr>
                <w:rFonts w:eastAsiaTheme="minorEastAsia" w:cs="Arial"/>
                <w:lang w:val="en-GB"/>
              </w:rPr>
            </w:pPr>
            <w:r>
              <w:rPr>
                <w:rFonts w:eastAsiaTheme="minorEastAsia" w:cs="Arial" w:hint="eastAsia"/>
                <w:lang w:val="en-GB"/>
              </w:rPr>
              <w:t xml:space="preserve">For the second sub-bullet, coverage enhancement is OK but the reason of value </w:t>
            </w:r>
            <w:r>
              <w:rPr>
                <w:rFonts w:eastAsiaTheme="minorEastAsia" w:cs="Arial"/>
                <w:lang w:val="en-GB"/>
              </w:rPr>
              <w:t>“</w:t>
            </w:r>
            <w:r>
              <w:rPr>
                <w:rFonts w:eastAsiaTheme="minorEastAsia" w:cs="Arial" w:hint="eastAsia"/>
                <w:lang w:val="en-GB"/>
              </w:rPr>
              <w:t>154</w:t>
            </w:r>
            <w:r>
              <w:rPr>
                <w:rFonts w:eastAsiaTheme="minorEastAsia" w:cs="Arial"/>
                <w:lang w:val="en-GB"/>
              </w:rPr>
              <w:t>”</w:t>
            </w:r>
            <w:r>
              <w:rPr>
                <w:rFonts w:eastAsiaTheme="minorEastAsia" w:cs="Arial" w:hint="eastAsia"/>
                <w:lang w:val="en-GB"/>
              </w:rPr>
              <w:t xml:space="preserve"> needs to be clarify.</w:t>
            </w:r>
          </w:p>
          <w:p w14:paraId="1D09FE3D" w14:textId="77777777" w:rsidR="00F977B9" w:rsidRDefault="004364C2">
            <w:pPr>
              <w:spacing w:line="254" w:lineRule="auto"/>
              <w:ind w:left="360" w:hanging="360"/>
            </w:pPr>
            <w:r>
              <w:rPr>
                <w:rFonts w:eastAsiaTheme="minorEastAsia" w:cs="Arial" w:hint="eastAsia"/>
                <w:lang w:val="en-GB"/>
              </w:rPr>
              <w:lastRenderedPageBreak/>
              <w:t xml:space="preserve">For the fifth sub-bullet, wording of </w:t>
            </w:r>
            <w:r>
              <w:rPr>
                <w:rFonts w:eastAsiaTheme="minorEastAsia" w:cs="Arial"/>
                <w:lang w:val="en-GB"/>
              </w:rPr>
              <w:t>“</w:t>
            </w:r>
            <w:r>
              <w:rPr>
                <w:rFonts w:eastAsiaTheme="minorEastAsia" w:cs="Arial" w:hint="eastAsia"/>
                <w:lang w:val="en-GB"/>
              </w:rPr>
              <w:t>UE-specific WUS</w:t>
            </w:r>
            <w:r>
              <w:rPr>
                <w:rFonts w:eastAsiaTheme="minorEastAsia" w:cs="Arial"/>
                <w:lang w:val="en-GB"/>
              </w:rPr>
              <w:t>”</w:t>
            </w:r>
            <w:r>
              <w:rPr>
                <w:rFonts w:eastAsiaTheme="minorEastAsia" w:cs="Arial" w:hint="eastAsia"/>
                <w:lang w:val="en-GB"/>
              </w:rPr>
              <w:t xml:space="preserve"> should be clarified. Does this mean WUS transmitted to UE(s)/subgroup(s)?</w:t>
            </w:r>
          </w:p>
        </w:tc>
      </w:tr>
      <w:tr w:rsidR="00F977B9" w14:paraId="45320200" w14:textId="77777777">
        <w:tc>
          <w:tcPr>
            <w:tcW w:w="1837" w:type="dxa"/>
            <w:tcBorders>
              <w:left w:val="single" w:sz="4" w:space="0" w:color="000000"/>
              <w:right w:val="single" w:sz="4" w:space="0" w:color="000000"/>
            </w:tcBorders>
          </w:tcPr>
          <w:p w14:paraId="5F068BC4" w14:textId="77777777" w:rsidR="00F977B9" w:rsidRDefault="004364C2">
            <w:pPr>
              <w:spacing w:after="0" w:line="256" w:lineRule="auto"/>
              <w:rPr>
                <w:rFonts w:eastAsiaTheme="minorEastAsia" w:cs="Arial"/>
                <w:lang w:val="en-GB"/>
              </w:rPr>
            </w:pPr>
            <w:r>
              <w:rPr>
                <w:rFonts w:eastAsia="SimSun" w:cs="Arial" w:hint="eastAsia"/>
                <w:lang w:eastAsia="zh-CN"/>
              </w:rPr>
              <w:lastRenderedPageBreak/>
              <w:t xml:space="preserve">ZTE, </w:t>
            </w:r>
            <w:proofErr w:type="spellStart"/>
            <w:r>
              <w:rPr>
                <w:rFonts w:eastAsia="SimSun" w:cs="Arial" w:hint="eastAsia"/>
                <w:lang w:eastAsia="zh-CN"/>
              </w:rPr>
              <w:t>Sanechips</w:t>
            </w:r>
            <w:proofErr w:type="spellEnd"/>
          </w:p>
        </w:tc>
        <w:tc>
          <w:tcPr>
            <w:tcW w:w="7793" w:type="dxa"/>
            <w:tcBorders>
              <w:left w:val="single" w:sz="4" w:space="0" w:color="000000"/>
              <w:right w:val="single" w:sz="4" w:space="0" w:color="000000"/>
            </w:tcBorders>
          </w:tcPr>
          <w:p w14:paraId="192CC023" w14:textId="77777777" w:rsidR="00F977B9" w:rsidRDefault="004364C2">
            <w:pPr>
              <w:spacing w:after="0" w:line="256" w:lineRule="auto"/>
              <w:rPr>
                <w:rFonts w:eastAsia="SimSun" w:cs="Arial"/>
                <w:lang w:eastAsia="zh-CN"/>
              </w:rPr>
            </w:pPr>
            <w:r>
              <w:rPr>
                <w:rFonts w:eastAsia="SimSun" w:cs="Arial" w:hint="eastAsia"/>
                <w:lang w:eastAsia="zh-CN"/>
              </w:rPr>
              <w:t xml:space="preserve">No for the </w:t>
            </w:r>
            <w:proofErr w:type="gramStart"/>
            <w:r>
              <w:rPr>
                <w:rFonts w:eastAsia="SimSun" w:cs="Arial" w:hint="eastAsia"/>
                <w:lang w:eastAsia="zh-CN"/>
              </w:rPr>
              <w:t>forth</w:t>
            </w:r>
            <w:proofErr w:type="gramEnd"/>
            <w:r>
              <w:rPr>
                <w:rFonts w:eastAsia="SimSun" w:cs="Arial" w:hint="eastAsia"/>
                <w:lang w:eastAsia="zh-CN"/>
              </w:rPr>
              <w:t xml:space="preserve"> sub-bullet.</w:t>
            </w:r>
          </w:p>
          <w:p w14:paraId="64D3C1B3" w14:textId="77777777" w:rsidR="00F977B9" w:rsidRDefault="004364C2">
            <w:pPr>
              <w:spacing w:after="0" w:line="256" w:lineRule="auto"/>
              <w:rPr>
                <w:rFonts w:eastAsia="SimSun" w:cs="Arial"/>
                <w:lang w:eastAsia="zh-CN"/>
              </w:rPr>
            </w:pPr>
            <w:r>
              <w:rPr>
                <w:rFonts w:eastAsia="SimSun" w:cs="Arial" w:hint="eastAsia"/>
                <w:lang w:eastAsia="zh-CN"/>
              </w:rPr>
              <w:t>First, subgroup indication is not the best power saving indication for LP-WUS. Instead, UE specific WUS has the most power saving gain. Assuming subgroup wake-up indication as baseline function is not fair before we have the evaluation results.</w:t>
            </w:r>
          </w:p>
          <w:p w14:paraId="2ABAD8B4" w14:textId="77777777" w:rsidR="00F977B9" w:rsidRDefault="004364C2">
            <w:pPr>
              <w:spacing w:after="0" w:line="256" w:lineRule="auto"/>
              <w:rPr>
                <w:rFonts w:eastAsia="SimSun" w:cs="Arial"/>
                <w:lang w:eastAsia="zh-CN"/>
              </w:rPr>
            </w:pPr>
            <w:r>
              <w:rPr>
                <w:rFonts w:eastAsia="SimSun" w:cs="Arial" w:hint="eastAsia"/>
                <w:lang w:eastAsia="zh-CN"/>
              </w:rPr>
              <w:t xml:space="preserve">Second, LP-WUS only carries a UE specific wake-up indication in connected mode. It is not correct to say, besides subgroup indication, we may have other indication. </w:t>
            </w:r>
          </w:p>
          <w:p w14:paraId="5D1841B6" w14:textId="77777777" w:rsidR="00F977B9" w:rsidRDefault="004364C2">
            <w:pPr>
              <w:spacing w:after="0" w:line="256" w:lineRule="auto"/>
              <w:rPr>
                <w:rFonts w:eastAsia="SimSun" w:cs="Arial"/>
                <w:lang w:eastAsia="zh-CN"/>
              </w:rPr>
            </w:pPr>
            <w:r>
              <w:rPr>
                <w:rFonts w:eastAsia="SimSun" w:cs="Arial" w:hint="eastAsia"/>
                <w:lang w:eastAsia="zh-CN"/>
              </w:rPr>
              <w:t>Therefore, to be more general, we</w:t>
            </w:r>
            <w:r>
              <w:rPr>
                <w:rFonts w:eastAsia="SimSun" w:cs="Arial"/>
                <w:lang w:eastAsia="zh-CN"/>
              </w:rPr>
              <w:t>’</w:t>
            </w:r>
            <w:r>
              <w:rPr>
                <w:rFonts w:eastAsia="SimSun" w:cs="Arial" w:hint="eastAsia"/>
                <w:lang w:eastAsia="zh-CN"/>
              </w:rPr>
              <w:t xml:space="preserve">d like to update the </w:t>
            </w:r>
            <w:proofErr w:type="gramStart"/>
            <w:r>
              <w:rPr>
                <w:rFonts w:eastAsia="SimSun" w:cs="Arial" w:hint="eastAsia"/>
                <w:lang w:eastAsia="zh-CN"/>
              </w:rPr>
              <w:t>forth</w:t>
            </w:r>
            <w:proofErr w:type="gramEnd"/>
            <w:r>
              <w:rPr>
                <w:rFonts w:eastAsia="SimSun" w:cs="Arial" w:hint="eastAsia"/>
                <w:lang w:eastAsia="zh-CN"/>
              </w:rPr>
              <w:t xml:space="preserve"> bullet as follows</w:t>
            </w:r>
          </w:p>
          <w:p w14:paraId="069DD889" w14:textId="77777777" w:rsidR="00F977B9" w:rsidRDefault="00F977B9">
            <w:pPr>
              <w:spacing w:after="0" w:line="256" w:lineRule="auto"/>
              <w:rPr>
                <w:rFonts w:eastAsia="SimSun" w:cs="Arial"/>
                <w:b/>
                <w:bCs/>
                <w:lang w:eastAsia="zh-CN"/>
              </w:rPr>
            </w:pPr>
          </w:p>
          <w:p w14:paraId="7088A515" w14:textId="77777777" w:rsidR="00F977B9" w:rsidRDefault="004364C2">
            <w:pPr>
              <w:spacing w:after="0" w:line="256" w:lineRule="auto"/>
              <w:rPr>
                <w:rFonts w:eastAsiaTheme="minorEastAsia" w:cs="Arial"/>
                <w:lang w:val="en-GB"/>
              </w:rPr>
            </w:pPr>
            <w:r>
              <w:rPr>
                <w:b/>
                <w:bCs/>
                <w:lang w:eastAsia="zh-TW"/>
              </w:rPr>
              <w:t xml:space="preserve">Whether/how to carry other indication(s) </w:t>
            </w:r>
            <w:r>
              <w:rPr>
                <w:rFonts w:eastAsia="SimSun" w:hint="eastAsia"/>
                <w:b/>
                <w:bCs/>
                <w:color w:val="FF0000"/>
                <w:lang w:eastAsia="zh-CN"/>
              </w:rPr>
              <w:t>and/or</w:t>
            </w:r>
            <w:r>
              <w:rPr>
                <w:rFonts w:eastAsia="SimSun" w:hint="eastAsia"/>
                <w:b/>
                <w:bCs/>
                <w:lang w:eastAsia="zh-CN"/>
              </w:rPr>
              <w:t xml:space="preserve"> </w:t>
            </w:r>
            <w:r>
              <w:rPr>
                <w:b/>
                <w:bCs/>
                <w:lang w:eastAsia="zh-TW"/>
              </w:rPr>
              <w:t>sub-group wake-up indication</w:t>
            </w:r>
          </w:p>
        </w:tc>
      </w:tr>
      <w:tr w:rsidR="00F977B9" w14:paraId="78F46747" w14:textId="77777777" w:rsidTr="009B36DF">
        <w:tc>
          <w:tcPr>
            <w:tcW w:w="1837" w:type="dxa"/>
            <w:tcBorders>
              <w:left w:val="single" w:sz="4" w:space="0" w:color="000000"/>
              <w:bottom w:val="single" w:sz="4" w:space="0" w:color="auto"/>
              <w:right w:val="single" w:sz="4" w:space="0" w:color="000000"/>
            </w:tcBorders>
          </w:tcPr>
          <w:p w14:paraId="2A839F14" w14:textId="77777777" w:rsidR="00F977B9" w:rsidRDefault="004364C2">
            <w:pPr>
              <w:spacing w:after="0" w:line="256" w:lineRule="auto"/>
              <w:rPr>
                <w:rFonts w:eastAsia="SimSun" w:cs="Arial"/>
                <w:lang w:eastAsia="zh-CN"/>
              </w:rPr>
            </w:pPr>
            <w:r>
              <w:rPr>
                <w:rFonts w:eastAsia="SimSun" w:cs="Arial" w:hint="eastAsia"/>
                <w:lang w:eastAsia="zh-CN"/>
              </w:rPr>
              <w:t>CATT</w:t>
            </w:r>
          </w:p>
        </w:tc>
        <w:tc>
          <w:tcPr>
            <w:tcW w:w="7793" w:type="dxa"/>
            <w:tcBorders>
              <w:left w:val="single" w:sz="4" w:space="0" w:color="000000"/>
              <w:bottom w:val="single" w:sz="4" w:space="0" w:color="auto"/>
              <w:right w:val="single" w:sz="4" w:space="0" w:color="000000"/>
            </w:tcBorders>
          </w:tcPr>
          <w:p w14:paraId="167A9D62" w14:textId="77777777" w:rsidR="00F977B9" w:rsidRDefault="004364C2">
            <w:pPr>
              <w:spacing w:after="0" w:line="256" w:lineRule="auto"/>
              <w:rPr>
                <w:rFonts w:eastAsia="DengXian" w:cs="Arial"/>
                <w:lang w:eastAsia="zh-CN"/>
              </w:rPr>
            </w:pPr>
            <w:r>
              <w:rPr>
                <w:rFonts w:eastAsia="SimSun" w:cs="Arial"/>
                <w:lang w:eastAsia="zh-CN"/>
              </w:rPr>
              <w:t>Similar</w:t>
            </w:r>
            <w:r>
              <w:rPr>
                <w:rFonts w:eastAsia="SimSun" w:cs="Arial" w:hint="eastAsia"/>
                <w:lang w:eastAsia="zh-CN"/>
              </w:rPr>
              <w:t xml:space="preserve"> views with HW, we do not need this </w:t>
            </w:r>
            <w:r>
              <w:rPr>
                <w:rFonts w:eastAsia="SimSun" w:cs="Arial"/>
                <w:lang w:eastAsia="zh-CN"/>
              </w:rPr>
              <w:t>proposal</w:t>
            </w:r>
            <w:r>
              <w:rPr>
                <w:rFonts w:eastAsia="SimSun" w:cs="Arial" w:hint="eastAsia"/>
                <w:lang w:eastAsia="zh-CN"/>
              </w:rPr>
              <w:t xml:space="preserve">. Further </w:t>
            </w:r>
            <w:r>
              <w:rPr>
                <w:rFonts w:eastAsia="SimSun" w:cs="Arial"/>
                <w:lang w:eastAsia="zh-CN"/>
              </w:rPr>
              <w:t>details</w:t>
            </w:r>
            <w:r>
              <w:rPr>
                <w:rFonts w:eastAsia="SimSun" w:cs="Arial" w:hint="eastAsia"/>
                <w:lang w:eastAsia="zh-CN"/>
              </w:rPr>
              <w:t xml:space="preserve"> can be discussed </w:t>
            </w:r>
            <w:r>
              <w:rPr>
                <w:rFonts w:eastAsia="SimSun" w:cs="Arial"/>
                <w:lang w:eastAsia="zh-CN"/>
              </w:rPr>
              <w:t xml:space="preserve">in </w:t>
            </w:r>
            <w:r>
              <w:rPr>
                <w:rFonts w:eastAsia="SimSun" w:cs="Arial" w:hint="eastAsia"/>
                <w:lang w:eastAsia="zh-CN"/>
              </w:rPr>
              <w:t xml:space="preserve">further RAN1 meetings. </w:t>
            </w:r>
          </w:p>
        </w:tc>
      </w:tr>
      <w:tr w:rsidR="009B36DF" w:rsidRPr="009B36DF" w14:paraId="043A6E53" w14:textId="77777777" w:rsidTr="009B36DF">
        <w:tc>
          <w:tcPr>
            <w:tcW w:w="1837" w:type="dxa"/>
            <w:tcBorders>
              <w:top w:val="single" w:sz="4" w:space="0" w:color="auto"/>
              <w:left w:val="single" w:sz="4" w:space="0" w:color="auto"/>
              <w:bottom w:val="single" w:sz="4" w:space="0" w:color="auto"/>
              <w:right w:val="single" w:sz="4" w:space="0" w:color="auto"/>
            </w:tcBorders>
          </w:tcPr>
          <w:p w14:paraId="6957EADD" w14:textId="468270D5" w:rsidR="009B36DF" w:rsidRPr="009B36DF" w:rsidRDefault="009B36DF" w:rsidP="009B36DF">
            <w:pPr>
              <w:spacing w:after="0" w:line="256" w:lineRule="auto"/>
              <w:rPr>
                <w:rFonts w:eastAsia="SimSun" w:cs="Arial"/>
                <w:lang w:eastAsia="zh-CN"/>
              </w:rPr>
            </w:pPr>
            <w:r w:rsidRPr="009B36DF">
              <w:rPr>
                <w:rFonts w:eastAsia="DengXian" w:cs="Arial"/>
                <w:lang w:val="en-GB" w:eastAsia="zh-CN"/>
              </w:rPr>
              <w:t>Xiaomi</w:t>
            </w:r>
          </w:p>
        </w:tc>
        <w:tc>
          <w:tcPr>
            <w:tcW w:w="7793" w:type="dxa"/>
            <w:tcBorders>
              <w:top w:val="single" w:sz="4" w:space="0" w:color="auto"/>
              <w:left w:val="single" w:sz="4" w:space="0" w:color="auto"/>
              <w:bottom w:val="single" w:sz="4" w:space="0" w:color="auto"/>
              <w:right w:val="single" w:sz="4" w:space="0" w:color="auto"/>
            </w:tcBorders>
          </w:tcPr>
          <w:p w14:paraId="6CDA0D3A" w14:textId="152F8388" w:rsidR="009B36DF" w:rsidRPr="009B36DF" w:rsidRDefault="009B36DF" w:rsidP="009B36DF">
            <w:pPr>
              <w:spacing w:after="0" w:line="256" w:lineRule="auto"/>
              <w:rPr>
                <w:rFonts w:eastAsia="SimSun" w:cs="Arial"/>
                <w:lang w:eastAsia="zh-CN"/>
              </w:rPr>
            </w:pPr>
            <w:r w:rsidRPr="009B36DF">
              <w:rPr>
                <w:rFonts w:eastAsia="DengXian" w:cs="Arial" w:hint="eastAsia"/>
                <w:lang w:val="en-GB" w:eastAsia="zh-CN"/>
              </w:rPr>
              <w:t>Share the view from Samsung.</w:t>
            </w:r>
          </w:p>
        </w:tc>
      </w:tr>
      <w:tr w:rsidR="00FD4B59" w:rsidRPr="00074119" w14:paraId="49D2C214" w14:textId="77777777" w:rsidTr="00FD4B59">
        <w:tc>
          <w:tcPr>
            <w:tcW w:w="1837" w:type="dxa"/>
            <w:tcBorders>
              <w:top w:val="single" w:sz="4" w:space="0" w:color="auto"/>
              <w:left w:val="single" w:sz="4" w:space="0" w:color="auto"/>
              <w:bottom w:val="single" w:sz="4" w:space="0" w:color="auto"/>
              <w:right w:val="single" w:sz="4" w:space="0" w:color="auto"/>
            </w:tcBorders>
          </w:tcPr>
          <w:p w14:paraId="1DECDFBB" w14:textId="77777777" w:rsidR="00FD4B59" w:rsidRPr="00074119" w:rsidRDefault="00FD4B59" w:rsidP="009E1A1E">
            <w:pPr>
              <w:spacing w:after="0" w:line="256" w:lineRule="auto"/>
              <w:rPr>
                <w:rFonts w:eastAsia="DengXian" w:cs="Arial"/>
                <w:lang w:val="en-GB" w:eastAsia="zh-CN"/>
              </w:rPr>
            </w:pPr>
            <w:r w:rsidRPr="00074119">
              <w:rPr>
                <w:rFonts w:eastAsia="DengXian" w:cs="Arial" w:hint="eastAsia"/>
                <w:lang w:val="en-GB" w:eastAsia="zh-CN"/>
              </w:rPr>
              <w:t>O</w:t>
            </w:r>
            <w:r w:rsidRPr="00074119">
              <w:rPr>
                <w:rFonts w:eastAsia="DengXian" w:cs="Arial"/>
                <w:lang w:val="en-GB" w:eastAsia="zh-CN"/>
              </w:rPr>
              <w:t>PPO</w:t>
            </w:r>
          </w:p>
        </w:tc>
        <w:tc>
          <w:tcPr>
            <w:tcW w:w="7793" w:type="dxa"/>
            <w:tcBorders>
              <w:top w:val="single" w:sz="4" w:space="0" w:color="auto"/>
              <w:left w:val="single" w:sz="4" w:space="0" w:color="auto"/>
              <w:bottom w:val="single" w:sz="4" w:space="0" w:color="auto"/>
              <w:right w:val="single" w:sz="4" w:space="0" w:color="auto"/>
            </w:tcBorders>
          </w:tcPr>
          <w:p w14:paraId="234FDCB5" w14:textId="77777777" w:rsidR="00FD4B59" w:rsidRPr="00FD4B59" w:rsidRDefault="00FD4B59" w:rsidP="009E1A1E">
            <w:pPr>
              <w:spacing w:after="0" w:line="256" w:lineRule="auto"/>
              <w:rPr>
                <w:rFonts w:eastAsia="DengXian" w:cs="Arial"/>
                <w:lang w:val="en-GB" w:eastAsia="zh-CN"/>
              </w:rPr>
            </w:pPr>
            <w:r w:rsidRPr="00FD4B59">
              <w:rPr>
                <w:rFonts w:eastAsia="DengXian" w:cs="Arial"/>
                <w:lang w:val="en-GB" w:eastAsia="zh-CN"/>
              </w:rPr>
              <w:t>We could have other solutions progress first. We need some real evaluation for DL-WUS before new agreement.</w:t>
            </w:r>
          </w:p>
        </w:tc>
      </w:tr>
      <w:tr w:rsidR="00B27147" w14:paraId="58BD8F98" w14:textId="77777777" w:rsidTr="001E7099">
        <w:tc>
          <w:tcPr>
            <w:tcW w:w="1837" w:type="dxa"/>
            <w:tcBorders>
              <w:top w:val="single" w:sz="4" w:space="0" w:color="auto"/>
              <w:left w:val="single" w:sz="4" w:space="0" w:color="auto"/>
              <w:bottom w:val="single" w:sz="4" w:space="0" w:color="auto"/>
              <w:right w:val="single" w:sz="4" w:space="0" w:color="auto"/>
            </w:tcBorders>
          </w:tcPr>
          <w:p w14:paraId="6ED3BE97" w14:textId="77777777" w:rsidR="00B27147" w:rsidRDefault="00B27147" w:rsidP="001E7099">
            <w:pPr>
              <w:spacing w:after="0" w:line="256" w:lineRule="auto"/>
              <w:rPr>
                <w:rFonts w:eastAsia="SimSun" w:cs="Arial"/>
                <w:lang w:eastAsia="zh-CN"/>
              </w:rPr>
            </w:pPr>
            <w:proofErr w:type="spellStart"/>
            <w:r>
              <w:rPr>
                <w:rFonts w:eastAsia="SimSun" w:cs="Arial"/>
                <w:lang w:eastAsia="zh-CN"/>
              </w:rPr>
              <w:t>Futurewei</w:t>
            </w:r>
            <w:proofErr w:type="spellEnd"/>
          </w:p>
        </w:tc>
        <w:tc>
          <w:tcPr>
            <w:tcW w:w="7793" w:type="dxa"/>
            <w:tcBorders>
              <w:top w:val="single" w:sz="4" w:space="0" w:color="auto"/>
              <w:left w:val="single" w:sz="4" w:space="0" w:color="auto"/>
              <w:bottom w:val="single" w:sz="4" w:space="0" w:color="auto"/>
              <w:right w:val="single" w:sz="4" w:space="0" w:color="auto"/>
            </w:tcBorders>
          </w:tcPr>
          <w:p w14:paraId="4C439BD1" w14:textId="77777777" w:rsidR="00B27147" w:rsidRDefault="00B27147" w:rsidP="001E7099">
            <w:pPr>
              <w:spacing w:after="0" w:line="256" w:lineRule="auto"/>
              <w:rPr>
                <w:rFonts w:eastAsia="SimSun" w:cs="Arial"/>
                <w:lang w:eastAsia="zh-CN"/>
              </w:rPr>
            </w:pPr>
            <w:r>
              <w:rPr>
                <w:rFonts w:eastAsia="SimSun" w:cs="Arial"/>
                <w:lang w:eastAsia="zh-CN"/>
              </w:rPr>
              <w:t>OK</w:t>
            </w:r>
          </w:p>
        </w:tc>
      </w:tr>
      <w:tr w:rsidR="00602FF4" w:rsidRPr="00074119" w14:paraId="5FBCF36E" w14:textId="77777777" w:rsidTr="00FD4B59">
        <w:tc>
          <w:tcPr>
            <w:tcW w:w="1837" w:type="dxa"/>
            <w:tcBorders>
              <w:top w:val="single" w:sz="4" w:space="0" w:color="auto"/>
              <w:left w:val="single" w:sz="4" w:space="0" w:color="auto"/>
              <w:bottom w:val="single" w:sz="4" w:space="0" w:color="auto"/>
              <w:right w:val="single" w:sz="4" w:space="0" w:color="auto"/>
            </w:tcBorders>
          </w:tcPr>
          <w:p w14:paraId="75783F00" w14:textId="53A8CE79" w:rsidR="00602FF4" w:rsidRPr="00074119" w:rsidRDefault="00602FF4" w:rsidP="00602FF4">
            <w:pPr>
              <w:spacing w:after="0" w:line="256" w:lineRule="auto"/>
              <w:rPr>
                <w:rFonts w:eastAsia="DengXian" w:cs="Arial"/>
                <w:lang w:val="en-GB" w:eastAsia="zh-CN"/>
              </w:rPr>
            </w:pPr>
            <w:r w:rsidRPr="0029393B">
              <w:rPr>
                <w:rFonts w:eastAsia="Calibri" w:cs="Arial"/>
                <w:lang w:val="en-GB" w:eastAsia="zh-TW"/>
              </w:rPr>
              <w:t>NEC</w:t>
            </w:r>
          </w:p>
        </w:tc>
        <w:tc>
          <w:tcPr>
            <w:tcW w:w="7793" w:type="dxa"/>
            <w:tcBorders>
              <w:top w:val="single" w:sz="4" w:space="0" w:color="auto"/>
              <w:left w:val="single" w:sz="4" w:space="0" w:color="auto"/>
              <w:bottom w:val="single" w:sz="4" w:space="0" w:color="auto"/>
              <w:right w:val="single" w:sz="4" w:space="0" w:color="auto"/>
            </w:tcBorders>
          </w:tcPr>
          <w:p w14:paraId="2115E348" w14:textId="0E05E714" w:rsidR="00602FF4" w:rsidRPr="00FD4B59" w:rsidRDefault="00602FF4" w:rsidP="00602FF4">
            <w:pPr>
              <w:spacing w:after="0" w:line="256" w:lineRule="auto"/>
              <w:rPr>
                <w:rFonts w:eastAsia="DengXian" w:cs="Arial"/>
                <w:lang w:val="en-GB" w:eastAsia="zh-CN"/>
              </w:rPr>
            </w:pPr>
            <w:r w:rsidRPr="0029393B">
              <w:rPr>
                <w:rFonts w:eastAsia="Calibri" w:cs="Arial"/>
                <w:lang w:val="en-GB" w:eastAsia="zh-TW"/>
              </w:rPr>
              <w:t xml:space="preserve">We support studying enhanced functionalities for DL WUS. We propose to study the enhancement of LP-WUS and LP-WUR for other purposes beyond simple wake-up, such as receiving downlink broadcast/control information and even small data, to further reduce the active time of the main receiver. We also propose to study mechanisms to further exploit the LP-WUR for cell edge UEs, for example by offloading more RRM measurement activities, including </w:t>
            </w:r>
            <w:proofErr w:type="spellStart"/>
            <w:r w:rsidRPr="0029393B">
              <w:rPr>
                <w:rFonts w:eastAsia="Calibri" w:cs="Arial"/>
                <w:lang w:val="en-GB" w:eastAsia="zh-TW"/>
              </w:rPr>
              <w:t>neighbor</w:t>
            </w:r>
            <w:proofErr w:type="spellEnd"/>
            <w:r w:rsidRPr="0029393B">
              <w:rPr>
                <w:rFonts w:eastAsia="Calibri" w:cs="Arial"/>
                <w:lang w:val="en-GB" w:eastAsia="zh-TW"/>
              </w:rPr>
              <w:t xml:space="preserve"> cell measurement, to the LP-WUR.</w:t>
            </w:r>
          </w:p>
        </w:tc>
      </w:tr>
      <w:tr w:rsidR="00FB67B4" w:rsidRPr="00074119" w14:paraId="0862533A" w14:textId="77777777" w:rsidTr="00FD4B59">
        <w:tc>
          <w:tcPr>
            <w:tcW w:w="1837" w:type="dxa"/>
            <w:tcBorders>
              <w:top w:val="single" w:sz="4" w:space="0" w:color="auto"/>
              <w:left w:val="single" w:sz="4" w:space="0" w:color="auto"/>
              <w:bottom w:val="single" w:sz="4" w:space="0" w:color="auto"/>
              <w:right w:val="single" w:sz="4" w:space="0" w:color="auto"/>
            </w:tcBorders>
          </w:tcPr>
          <w:p w14:paraId="3566A9DA" w14:textId="49D873EC" w:rsidR="00FB67B4" w:rsidRPr="0029393B" w:rsidRDefault="00FB67B4" w:rsidP="00FB67B4">
            <w:pPr>
              <w:spacing w:after="0" w:line="256" w:lineRule="auto"/>
              <w:rPr>
                <w:rFonts w:eastAsia="Calibri" w:cs="Arial"/>
                <w:lang w:val="en-GB" w:eastAsia="zh-TW"/>
              </w:rPr>
            </w:pPr>
            <w:r>
              <w:rPr>
                <w:rFonts w:eastAsia="SimSun" w:cs="Arial"/>
                <w:lang w:eastAsia="zh-CN"/>
              </w:rPr>
              <w:t>Panasonic</w:t>
            </w:r>
          </w:p>
        </w:tc>
        <w:tc>
          <w:tcPr>
            <w:tcW w:w="7793" w:type="dxa"/>
            <w:tcBorders>
              <w:top w:val="single" w:sz="4" w:space="0" w:color="auto"/>
              <w:left w:val="single" w:sz="4" w:space="0" w:color="auto"/>
              <w:bottom w:val="single" w:sz="4" w:space="0" w:color="auto"/>
              <w:right w:val="single" w:sz="4" w:space="0" w:color="auto"/>
            </w:tcBorders>
          </w:tcPr>
          <w:p w14:paraId="3E8ED3DB" w14:textId="26F2BBBE" w:rsidR="00FB67B4" w:rsidRPr="0029393B" w:rsidRDefault="00FB67B4" w:rsidP="00FB67B4">
            <w:pPr>
              <w:spacing w:after="0" w:line="256" w:lineRule="auto"/>
              <w:rPr>
                <w:rFonts w:eastAsia="Calibri" w:cs="Arial"/>
                <w:lang w:val="en-GB" w:eastAsia="zh-TW"/>
              </w:rPr>
            </w:pPr>
            <w:r>
              <w:rPr>
                <w:rFonts w:eastAsia="SimSun" w:cs="Arial"/>
                <w:lang w:eastAsia="zh-CN"/>
              </w:rPr>
              <w:t>Support</w:t>
            </w:r>
          </w:p>
        </w:tc>
      </w:tr>
    </w:tbl>
    <w:p w14:paraId="532B1537" w14:textId="77777777" w:rsidR="00F977B9" w:rsidRPr="00FD4B59" w:rsidRDefault="00F977B9">
      <w:pPr>
        <w:rPr>
          <w:lang w:val="en-GB" w:eastAsia="zh-TW"/>
        </w:rPr>
      </w:pPr>
    </w:p>
    <w:p w14:paraId="36D9B3BA" w14:textId="77777777" w:rsidR="00F977B9" w:rsidRDefault="004364C2">
      <w:pPr>
        <w:pStyle w:val="2"/>
        <w:rPr>
          <w:lang w:val="en-US" w:eastAsia="zh-TW"/>
        </w:rPr>
      </w:pPr>
      <w:r>
        <w:rPr>
          <w:lang w:val="en-US" w:eastAsia="zh-TW"/>
        </w:rPr>
        <w:t>PDCCH Monitoring and Adaptation</w:t>
      </w:r>
    </w:p>
    <w:p w14:paraId="58D0AAC1" w14:textId="77777777" w:rsidR="00F977B9" w:rsidRDefault="004364C2">
      <w:pPr>
        <w:pStyle w:val="CollapsedH30"/>
      </w:pPr>
      <w:r>
        <w:t xml:space="preserve">Companies’ Views. </w:t>
      </w:r>
      <w:r>
        <w:rPr>
          <w:u w:val="single"/>
        </w:rPr>
        <w:t>Please Unfold for Reference</w:t>
      </w:r>
    </w:p>
    <w:tbl>
      <w:tblPr>
        <w:tblStyle w:val="-1"/>
        <w:tblW w:w="9619" w:type="dxa"/>
        <w:tblLayout w:type="fixed"/>
        <w:tblLook w:val="04A0" w:firstRow="1" w:lastRow="0" w:firstColumn="1" w:lastColumn="0" w:noHBand="0" w:noVBand="1"/>
      </w:tblPr>
      <w:tblGrid>
        <w:gridCol w:w="1886"/>
        <w:gridCol w:w="7733"/>
      </w:tblGrid>
      <w:tr w:rsidR="00F977B9" w14:paraId="71F77B0C"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6" w:type="dxa"/>
            <w:tcBorders>
              <w:bottom w:val="single" w:sz="18" w:space="0" w:color="4472C4"/>
            </w:tcBorders>
          </w:tcPr>
          <w:p w14:paraId="58339331" w14:textId="77777777" w:rsidR="00F977B9" w:rsidRDefault="004364C2">
            <w:proofErr w:type="spellStart"/>
            <w:r>
              <w:t>CompanyName</w:t>
            </w:r>
            <w:proofErr w:type="spellEnd"/>
          </w:p>
        </w:tc>
        <w:tc>
          <w:tcPr>
            <w:tcW w:w="7732" w:type="dxa"/>
            <w:tcBorders>
              <w:bottom w:val="single" w:sz="18" w:space="0" w:color="4472C4"/>
            </w:tcBorders>
          </w:tcPr>
          <w:p w14:paraId="4DA299EA"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24B0F59B"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E3881C8" w14:textId="77777777" w:rsidR="00F977B9" w:rsidRDefault="004364C2">
            <w:r>
              <w:t>Nokia</w:t>
            </w:r>
          </w:p>
        </w:tc>
        <w:tc>
          <w:tcPr>
            <w:tcW w:w="7732" w:type="dxa"/>
            <w:shd w:val="clear" w:color="auto" w:fill="D0DBF0" w:themeFill="accent1" w:themeFillTint="3F"/>
          </w:tcPr>
          <w:p w14:paraId="18D7AA67"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17: PDCCH monitoring/adaptation schemes that enable devices to avoid having to power up from a power saving state to decode a scheduling attempt will generally save more power than schemes that focus on power saving during the decoding of the scheduling attempt. Proposal 20: Methods enabling reducing the overall PDCCH monitoring for UE power saving should be prioritized over schemes that attempt to make PDCCH processing more efficient. Observation 18: SSSG switching can support adaptation of PDCCH monitoring occasions in a wider variety of ways when compared with other NR PDCCH adaptation schemes (e.g. PDCCH skipping). Observation 19: Additional uses of the WUS, can be studied provided they </w:t>
            </w:r>
            <w:proofErr w:type="spellStart"/>
            <w:r>
              <w:t>prioritise</w:t>
            </w:r>
            <w:proofErr w:type="spellEnd"/>
            <w:r>
              <w:t>: Decoder complexity; Spectral efficiency; Coverage; Resilience to loss/false detection. Observation 20: Rather than configuring and adjusting separate settings related to PDCCH monitoring such as monitoring bandwidth and periodicity, adjusting these settings jointly in a coordinated manner may lead to more optimal UE power saving. Proposal 21: Study mechanisms to reduce PDCCH monitoring occasions for 6GR EE improvement, based on the design principles from NR UE power saving techniques (e.g. C-DRX, SSSG switching, WUS) and considering what can be harmonized and simplified, prioritizing PS schemes that meet at least one of the following criteria: Are robust and low overhead; Are flexible enough to be considered to replace/enhance other schemes. Proposal 22: Study mechanisms enabling joint adaptations of PDCCH monitoring, including bandwidth and search space, to optimize UE power saving.</w:t>
            </w:r>
          </w:p>
        </w:tc>
      </w:tr>
      <w:tr w:rsidR="00F977B9" w14:paraId="04AD794B"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33CAFA06" w14:textId="77777777" w:rsidR="00F977B9" w:rsidRDefault="004364C2">
            <w:proofErr w:type="spellStart"/>
            <w:r>
              <w:lastRenderedPageBreak/>
              <w:t>Spreadtrum</w:t>
            </w:r>
            <w:proofErr w:type="spellEnd"/>
          </w:p>
        </w:tc>
        <w:tc>
          <w:tcPr>
            <w:tcW w:w="7732" w:type="dxa"/>
          </w:tcPr>
          <w:p w14:paraId="0CE6934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14: Providing blind decoding information by DL-WUS or DCI before one or more PDCCH monitoring occasions to reduce PDCCH monitoring occasions can be studied.</w:t>
            </w:r>
          </w:p>
        </w:tc>
      </w:tr>
      <w:tr w:rsidR="00F977B9" w14:paraId="191FD50E"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E12EBF2" w14:textId="77777777" w:rsidR="00F977B9" w:rsidRDefault="004364C2">
            <w:r>
              <w:t>vivo</w:t>
            </w:r>
          </w:p>
        </w:tc>
        <w:tc>
          <w:tcPr>
            <w:tcW w:w="7732" w:type="dxa"/>
            <w:shd w:val="clear" w:color="auto" w:fill="D0DBF0" w:themeFill="accent1" w:themeFillTint="3F"/>
          </w:tcPr>
          <w:p w14:paraId="06F25126"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2: Adapting the PDCCH monitoring frequency/period via PDCCH skipping or SSSG switching yields similar power savings, but PDCCH skipping can provide longer skipping durations to obtain more power saving gains. Observation 15: Restricting the maximum CORESET bandwidth and/or minimum Search Space period lowers static power but limits network scheduling flexibility and impacts </w:t>
            </w:r>
            <w:proofErr w:type="spellStart"/>
            <w:r>
              <w:t>eMBB</w:t>
            </w:r>
            <w:proofErr w:type="spellEnd"/>
            <w:r>
              <w:t xml:space="preserve"> performance. These </w:t>
            </w:r>
            <w:proofErr w:type="spellStart"/>
            <w:r>
              <w:t>shemes</w:t>
            </w:r>
            <w:proofErr w:type="spellEnd"/>
            <w:r>
              <w:t xml:space="preserve"> are more appropriate for IoT devices. Proposal 24: More discussion is needed to understand the scheme and the source(s) contributing to the UE power saving and develop power models to quantify the static power savings when restricting maximum CORESET size and minimum search space period. Proposal 11: Study mechanism(s) to </w:t>
            </w:r>
            <w:proofErr w:type="spellStart"/>
            <w:r>
              <w:t>reducet</w:t>
            </w:r>
            <w:proofErr w:type="spellEnd"/>
            <w:r>
              <w:t xml:space="preserve"> PDCCH monitoring for 6GR UE EE improvement based on the design principle from NR PDCCH skipping and SSSG switching in the 6GR EE or DL control agenda.</w:t>
            </w:r>
          </w:p>
        </w:tc>
      </w:tr>
      <w:tr w:rsidR="00F977B9" w14:paraId="5B742EA8"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753D410A" w14:textId="77777777" w:rsidR="00F977B9" w:rsidRDefault="004364C2">
            <w:r>
              <w:t>Panasonic</w:t>
            </w:r>
          </w:p>
        </w:tc>
        <w:tc>
          <w:tcPr>
            <w:tcW w:w="7732" w:type="dxa"/>
          </w:tcPr>
          <w:p w14:paraId="49F51D5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13: To investigate how PDCCH monitoring adaptation is integrated with Cell DTX/DRX framework to avoid function duplication. Proposal 15: Besides time domain adaptation to reduce PDCCH monitoring, frequency domain, spatial domain and blind decoding reduction should also be investigated.</w:t>
            </w:r>
          </w:p>
        </w:tc>
      </w:tr>
      <w:tr w:rsidR="00F977B9" w14:paraId="6AC97765"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132ED3E0" w14:textId="77777777" w:rsidR="00F977B9" w:rsidRDefault="004364C2">
            <w:r>
              <w:t>CATT</w:t>
            </w:r>
          </w:p>
        </w:tc>
        <w:tc>
          <w:tcPr>
            <w:tcW w:w="7732" w:type="dxa"/>
            <w:shd w:val="clear" w:color="auto" w:fill="D0DBF0" w:themeFill="accent1" w:themeFillTint="3F"/>
          </w:tcPr>
          <w:p w14:paraId="068300FC"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11: The enhanced PDCCH monitoring adaptation schemes based on the NR system assume that the initial PDCCH monitoring incurs high power consumption. Proposal 38: The initial PDCCH monitoring configuration in 6GR should be configured with sparse or infrequent PDCCH monitoring occasions for energy efficiency. Proposal 39: On-demand PDCCH monitoring occasions based on dynamic signaling indication should be further studied as part of PDCCH monitoring adaptation in 6GR.</w:t>
            </w:r>
          </w:p>
        </w:tc>
      </w:tr>
      <w:tr w:rsidR="00F977B9" w14:paraId="438BAF9A"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4DF65234" w14:textId="77777777" w:rsidR="00F977B9" w:rsidRDefault="004364C2">
            <w:r>
              <w:t>Lenovo</w:t>
            </w:r>
          </w:p>
        </w:tc>
        <w:tc>
          <w:tcPr>
            <w:tcW w:w="7732" w:type="dxa"/>
          </w:tcPr>
          <w:p w14:paraId="7DBC801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23: Study the feasibility of reducing the device power consumption in the connected mode by avoiding unnecessary PDCCH monitoring, minimizing blind decoding attempts.</w:t>
            </w:r>
          </w:p>
        </w:tc>
      </w:tr>
      <w:tr w:rsidR="00F977B9" w14:paraId="32E7F3C1"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60DC837B" w14:textId="77777777" w:rsidR="00F977B9" w:rsidRDefault="004364C2">
            <w:r>
              <w:t>NEC</w:t>
            </w:r>
          </w:p>
        </w:tc>
        <w:tc>
          <w:tcPr>
            <w:tcW w:w="7732" w:type="dxa"/>
            <w:shd w:val="clear" w:color="auto" w:fill="D0DBF0" w:themeFill="accent1" w:themeFillTint="3F"/>
          </w:tcPr>
          <w:p w14:paraId="06ACEC0A"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23: Study dynamic indication of PDCCH monitoring skipping and SSSG switching based on LP-WUS, e.g., introduce LP-WUS to trigger or terminate a PDCCH monitoring skipping or SSSG switching.</w:t>
            </w:r>
          </w:p>
        </w:tc>
      </w:tr>
      <w:tr w:rsidR="00F977B9" w14:paraId="381233B8"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077F0ED4" w14:textId="77777777" w:rsidR="00F977B9" w:rsidRDefault="004364C2">
            <w:proofErr w:type="spellStart"/>
            <w:r>
              <w:t>xiaomi</w:t>
            </w:r>
            <w:proofErr w:type="spellEnd"/>
          </w:p>
        </w:tc>
        <w:tc>
          <w:tcPr>
            <w:tcW w:w="7732" w:type="dxa"/>
          </w:tcPr>
          <w:p w14:paraId="30689B15"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 The following mechanisms be considered as starting point for 6GR energy saving: - PDCCH skipping - SSSG switching - DCI carried by PDSCH Proposal 3: PDCCH monitoring reduction within a configured search space should be considered for 6GR energy saving.</w:t>
            </w:r>
          </w:p>
        </w:tc>
      </w:tr>
      <w:tr w:rsidR="00F977B9" w14:paraId="6F52AB8E"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2D56F170" w14:textId="77777777" w:rsidR="00F977B9" w:rsidRDefault="004364C2">
            <w:r>
              <w:t>OPPO</w:t>
            </w:r>
          </w:p>
        </w:tc>
        <w:tc>
          <w:tcPr>
            <w:tcW w:w="7732" w:type="dxa"/>
            <w:shd w:val="clear" w:color="auto" w:fill="D0DBF0" w:themeFill="accent1" w:themeFillTint="3F"/>
          </w:tcPr>
          <w:p w14:paraId="7B79161F"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21: The design of DL control in 6G shall natively support energy efficient operations. PDCCH should consider two stage indications - First stage with compact indication and for detection of main control information with limited detection effort. - Second stage corresponds to full detection with full information of control, by facilitation of the First stage. Proposal 24: The energy saving procedures are naturally enabled in the baseline 6G operation with: - PDCCH monitoring adaptation. - Lower Power Wake-up as first-stage for PDCCH monitoring.</w:t>
            </w:r>
          </w:p>
        </w:tc>
      </w:tr>
      <w:tr w:rsidR="00F977B9" w14:paraId="340F8496"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518C5002" w14:textId="77777777" w:rsidR="00F977B9" w:rsidRDefault="004364C2">
            <w:r>
              <w:t>Huawei</w:t>
            </w:r>
          </w:p>
        </w:tc>
        <w:tc>
          <w:tcPr>
            <w:tcW w:w="7732" w:type="dxa"/>
          </w:tcPr>
          <w:p w14:paraId="0EE64C73"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23: Study at least the following aspect for new PDCCH mechanism and design, taking into account low detection complexity, low power consumption and impact on system performance - Avoid unnecessary extension of </w:t>
            </w:r>
            <w:proofErr w:type="spellStart"/>
            <w:r>
              <w:t>drx-InactivityTimer</w:t>
            </w:r>
            <w:proofErr w:type="spellEnd"/>
            <w:r>
              <w:t xml:space="preserve"> caused by pre-scheduling, while considering not to reduce the system's latency as much as possible - Appropriate PDCCH CORESET bandwidth, considering potential impact on system performance such as PDCCH blocking rate, scheduling flexibility and scheduling delay etc. - Appropriate PDCCH monitoring density, considering potential impact on latency - PDCCH Rx adaptation, considering potential impact on </w:t>
            </w:r>
            <w:r>
              <w:lastRenderedPageBreak/>
              <w:t>coverage - Appropriate number of DCI formats, considering potential impact on scheduling flexibility and DCI size alignment etc.</w:t>
            </w:r>
          </w:p>
        </w:tc>
      </w:tr>
      <w:tr w:rsidR="00F977B9" w14:paraId="2C50D9D3"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525E39CB" w14:textId="77777777" w:rsidR="00F977B9" w:rsidRDefault="004364C2">
            <w:r>
              <w:lastRenderedPageBreak/>
              <w:t>Samsung</w:t>
            </w:r>
          </w:p>
        </w:tc>
        <w:tc>
          <w:tcPr>
            <w:tcW w:w="7732" w:type="dxa"/>
            <w:shd w:val="clear" w:color="auto" w:fill="D0DBF0" w:themeFill="accent1" w:themeFillTint="3F"/>
          </w:tcPr>
          <w:p w14:paraId="03DC0FA5"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15: The PDCCH monitoring skipping and SSSG switching framework can serve as a starting point for 6GR. Proposal 30: Assess the impact of energy saving mechanisms for PDCCH monitoring individually on the UE and on base </w:t>
            </w:r>
            <w:proofErr w:type="gramStart"/>
            <w:r>
              <w:t>station, and</w:t>
            </w:r>
            <w:proofErr w:type="gramEnd"/>
            <w:r>
              <w:t xml:space="preserve"> analyze any trade-offs with other KPIs. Proposal 31: Study mechanisms for PDCCH monitoring for 6GR energy efficiency including: - Reducing PDCCH monitoring, e.g., based on SSSG switching or PDCCH skipping, while avoiding overlapping functionalities by harmonizing and simplifying the design. - Reducing number of </w:t>
            </w:r>
            <w:proofErr w:type="gramStart"/>
            <w:r>
              <w:t>blind</w:t>
            </w:r>
            <w:proofErr w:type="gramEnd"/>
            <w:r>
              <w:t xml:space="preserve"> decodes per PDCCH monitoring occasion. - Maximizing commonality between IDLE/INACTIVE and CONNECTED states.</w:t>
            </w:r>
          </w:p>
        </w:tc>
      </w:tr>
      <w:tr w:rsidR="00F977B9" w14:paraId="3D0AA3D9"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34C145ED" w14:textId="77777777" w:rsidR="00F977B9" w:rsidRDefault="004364C2">
            <w:r>
              <w:t>ZTE Corporation</w:t>
            </w:r>
          </w:p>
        </w:tc>
        <w:tc>
          <w:tcPr>
            <w:tcW w:w="7732" w:type="dxa"/>
          </w:tcPr>
          <w:p w14:paraId="75A45981"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36: Mechanism for dynamically indicating the number of PDCCH monitoring occasions or the PDCCH blind decoding information (e.g., the search space set, CORESET, DCI format) can be considered.</w:t>
            </w:r>
          </w:p>
        </w:tc>
      </w:tr>
      <w:tr w:rsidR="00F977B9" w14:paraId="4284D51A"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5C3C8A95" w14:textId="77777777" w:rsidR="00F977B9" w:rsidRDefault="004364C2">
            <w:r>
              <w:t>LG Electronics</w:t>
            </w:r>
          </w:p>
        </w:tc>
        <w:tc>
          <w:tcPr>
            <w:tcW w:w="7732" w:type="dxa"/>
            <w:shd w:val="clear" w:color="auto" w:fill="D0DBF0" w:themeFill="accent1" w:themeFillTint="3F"/>
          </w:tcPr>
          <w:p w14:paraId="199D4C4D"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#17: Study PDCCH monitoring adaptation mechanisms introduced in NR and to be enhanced for 6GR.</w:t>
            </w:r>
          </w:p>
        </w:tc>
      </w:tr>
      <w:tr w:rsidR="00F977B9" w14:paraId="4B262729"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7CF029F2" w14:textId="77777777" w:rsidR="00F977B9" w:rsidRDefault="004364C2">
            <w:r>
              <w:t>Sony</w:t>
            </w:r>
          </w:p>
        </w:tc>
        <w:tc>
          <w:tcPr>
            <w:tcW w:w="7732" w:type="dxa"/>
          </w:tcPr>
          <w:p w14:paraId="2486318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11: RAN1 to study UEPS mechanisms with respect to monitoring adaptation, in CONNECTED mode, restricting the search space and time duration in accordance with the design of 6GR.</w:t>
            </w:r>
          </w:p>
        </w:tc>
      </w:tr>
      <w:tr w:rsidR="00F977B9" w14:paraId="58D17BB8"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11B92F0E" w14:textId="77777777" w:rsidR="00F977B9" w:rsidRDefault="004364C2">
            <w:r>
              <w:t>MediaTek</w:t>
            </w:r>
          </w:p>
        </w:tc>
        <w:tc>
          <w:tcPr>
            <w:tcW w:w="7732" w:type="dxa"/>
            <w:shd w:val="clear" w:color="auto" w:fill="D0DBF0" w:themeFill="accent1" w:themeFillTint="3F"/>
          </w:tcPr>
          <w:p w14:paraId="084EF9CA"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27: For FTP/video traffic, the WUR-assisted SSSG switch achieves ~41% UE energy savings; for XR traffic, it achieves ~21% energy savings with only a slight increase in latency. The feature has almost no negative impact on BS power consumption: For FTP/video, the NES gains are -2.27% and 0.14% for Cat-1 BS and Cat-2 BS, respectively. For XR traffic, the NES gains are -1.48% and -1.70% for Cat-1 BS and Cat-BS, respectively.</w:t>
            </w:r>
          </w:p>
        </w:tc>
      </w:tr>
      <w:tr w:rsidR="00F977B9" w14:paraId="6E92368E"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77842AAA" w14:textId="77777777" w:rsidR="00F977B9" w:rsidRDefault="004364C2">
            <w:r>
              <w:t>Qualcomm Incorporated</w:t>
            </w:r>
          </w:p>
        </w:tc>
        <w:tc>
          <w:tcPr>
            <w:tcW w:w="7732" w:type="dxa"/>
          </w:tcPr>
          <w:p w14:paraId="2465C062"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13: Limited adaptation mechanisms in NR for PDCCH monitoring may not provide sufficient energy savings. Observation 14: PDCCH monitoring in NR may not be optimized for diverse traffic patterns and UE conditions. Observation 15: PDCCH monitoring in NR may lead to unnecessary power consumption for UEs with sparse traffic. Observation 16: PDCCH skipping in NR may not provide sufficient energy savings compared to sparse PDSCH transmission. Proposal 29: Study enhanced PDCCH monitoring adaptation mechanisms in 6GR to improve energy efficiency for diverse traffic patterns and UE conditions. Proposal 30: Study mechanisms to enable more flexible and efficient PDCCH monitoring in 6GR based on traffic characteristics and UE conditions. Proposal 32: RAN1 should study the schemes for RF and baseband adaptation for PDCCH monitoring and data reception/transmission in multi-carrier scenarios.</w:t>
            </w:r>
          </w:p>
        </w:tc>
      </w:tr>
      <w:tr w:rsidR="00F977B9" w14:paraId="5D72BF86"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7A43E64F" w14:textId="77777777" w:rsidR="00F977B9" w:rsidRDefault="004364C2">
            <w:r>
              <w:t>NTT DOCOMO</w:t>
            </w:r>
          </w:p>
        </w:tc>
        <w:tc>
          <w:tcPr>
            <w:tcW w:w="7732" w:type="dxa"/>
            <w:shd w:val="clear" w:color="auto" w:fill="D0DBF0" w:themeFill="accent1" w:themeFillTint="3F"/>
          </w:tcPr>
          <w:p w14:paraId="19E7674D"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7: Evaluation results indicate that PDCCH monitoring adaptation achieves significant UE energy saving with limited throughput impact under representative traffic and load conditions. Observation 8: Rel-18 PDCCH monitoring adaptation framework provides basic functionality but has limitations in terms of configuration flexibility and adaptation granularity. Proposal 26: Study and evaluate PDCCH monitoring adaptation techniques for 6G UE EE improvement, taking into account the following aspects: Time-domain adaptation (e.g., monitoring periodicity, skipping patterns); Frequency-domain adaptation (e.g., monitoring bandwidth, search space configuration); Spatial-domain adaptation (e.g., number of antenna ports for PDCCH reception); Blind decoding complexity reduction; Dynamic adaptation mechanisms with reduced signaling overhead; Joint optimization with other UE power saving techniques (e.g., C-DRX, BWP switching) Proposal 27: Considering the PDCCH monitoring adaptation design for 6GR EE, the following directions should be studied: Unified framework supporting multiple adaptation dimensions (time/frequency/spatial); Scalable configuration enabling fine-grained adaptation </w:t>
            </w:r>
            <w:r>
              <w:lastRenderedPageBreak/>
              <w:t>based on traffic patterns and UE conditions; Enhanced signaling mechanisms for dynamic adaptation with minimal overhead; Integration with AI/ML-based traffic prediction for proactive adaptation.</w:t>
            </w:r>
          </w:p>
        </w:tc>
      </w:tr>
      <w:tr w:rsidR="00F977B9" w14:paraId="6F9DDC4C"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162A6D9F" w14:textId="77777777" w:rsidR="00F977B9" w:rsidRDefault="004364C2">
            <w:r>
              <w:lastRenderedPageBreak/>
              <w:t>ITRI</w:t>
            </w:r>
          </w:p>
        </w:tc>
        <w:tc>
          <w:tcPr>
            <w:tcW w:w="7732" w:type="dxa"/>
          </w:tcPr>
          <w:p w14:paraId="74BC1C7D"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The following aspect can be considered for energy efficiency by RAN1: PDCCH Monitoring and Adaptation</w:t>
            </w:r>
          </w:p>
        </w:tc>
      </w:tr>
      <w:tr w:rsidR="00F977B9" w14:paraId="319BFAEC"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1619373D" w14:textId="77777777" w:rsidR="00F977B9" w:rsidRDefault="004364C2">
            <w:proofErr w:type="spellStart"/>
            <w:r>
              <w:t>ASUSTeK</w:t>
            </w:r>
            <w:proofErr w:type="spellEnd"/>
          </w:p>
        </w:tc>
        <w:tc>
          <w:tcPr>
            <w:tcW w:w="7732" w:type="dxa"/>
            <w:shd w:val="clear" w:color="auto" w:fill="D0DBF0" w:themeFill="accent1" w:themeFillTint="3F"/>
          </w:tcPr>
          <w:p w14:paraId="6068DABA"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 One of lessons learned from 5G's power saving technics is that same/similar function is fragmented into different solutions and their interaction/interworking is non-trivial. Observation 2: Different triggering mechanisms to adapt PDCCH monitoring has been considered in 5G and remain strong candidates in 6G. Observation 3: Implicit triggering mechanisms could be energy efficient by its nature, while the reliability of adaptation needs to be further study. Observation 4: The following two types of PDCCH monitoring adaptation could be considered as candidates for 6G: On-off adaptation; Sparse-dense adaptation Observation 5: Multiple solution for a same type of adaptation is not preferred. Proposal: RAN1 further study the following aspects for adaptation of control channel monitoring: 1. Triggering mechanisms and their applicable scenarios 2. Consider at least one solution for the following two types of adaptation and their applicable scenarios: - On-off adaptation - Sparse-dense adaptation</w:t>
            </w:r>
          </w:p>
        </w:tc>
      </w:tr>
      <w:tr w:rsidR="00F977B9" w14:paraId="3C62B6A0"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47F5F20C" w14:textId="77777777" w:rsidR="00F977B9" w:rsidRDefault="004364C2">
            <w:r>
              <w:t>Nordic Semiconductor ASA</w:t>
            </w:r>
          </w:p>
        </w:tc>
        <w:tc>
          <w:tcPr>
            <w:tcW w:w="7732" w:type="dxa"/>
          </w:tcPr>
          <w:p w14:paraId="415386AF"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7: Study adaptation methods in spatial/power, frequency, and time domains for energy efficiency enhancement in 6GR, by leveraging existing 5G adaptation solutions. at least for downlink control channel monitoring. Proposal 8: Study a harmonized adaptation for downlink control channel monitoring, by leveraging existing C-DRX, SSSG switching, and OFDM-based WUS techniques as a starting point.</w:t>
            </w:r>
          </w:p>
        </w:tc>
      </w:tr>
      <w:tr w:rsidR="00F977B9" w14:paraId="32A6B579"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204E3CE" w14:textId="77777777" w:rsidR="00F977B9" w:rsidRDefault="004364C2">
            <w:proofErr w:type="spellStart"/>
            <w:r>
              <w:t>CEWiT</w:t>
            </w:r>
            <w:proofErr w:type="spellEnd"/>
          </w:p>
        </w:tc>
        <w:tc>
          <w:tcPr>
            <w:tcW w:w="7732" w:type="dxa"/>
            <w:shd w:val="clear" w:color="auto" w:fill="D0DBF0" w:themeFill="accent1" w:themeFillTint="3F"/>
          </w:tcPr>
          <w:p w14:paraId="00A41AD9"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5: Study mechanism for reducing blind decoding attempts at UE including dynamic indication of blind decoding info (search space set, CORESET, DCI format, PDCCH occasion count </w:t>
            </w:r>
            <w:proofErr w:type="spellStart"/>
            <w:r>
              <w:t>etc</w:t>
            </w:r>
            <w:proofErr w:type="spellEnd"/>
            <w:r>
              <w:t>), and mechanisms to provide blind decoding information before PDCCH monitoring occasions.</w:t>
            </w:r>
          </w:p>
        </w:tc>
      </w:tr>
      <w:tr w:rsidR="00F977B9" w14:paraId="08BD3178"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408CB71A" w14:textId="77777777" w:rsidR="00F977B9" w:rsidRDefault="004364C2">
            <w:r>
              <w:t>Google</w:t>
            </w:r>
          </w:p>
        </w:tc>
        <w:tc>
          <w:tcPr>
            <w:tcW w:w="7732" w:type="dxa"/>
          </w:tcPr>
          <w:p w14:paraId="7159451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4: On enhancements for PDCCH monitoring adaptation, strive for a harmonized and simplified design across related features introduced in 5G (e.g., C-DRX, PDCCH skipping, SSSG switching and LP-WUS).</w:t>
            </w:r>
          </w:p>
        </w:tc>
      </w:tr>
      <w:tr w:rsidR="00F977B9" w14:paraId="5263AC03"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5D1F8A74" w14:textId="77777777" w:rsidR="00F977B9" w:rsidRDefault="004364C2">
            <w:r>
              <w:t>ITL</w:t>
            </w:r>
          </w:p>
        </w:tc>
        <w:tc>
          <w:tcPr>
            <w:tcW w:w="7732" w:type="dxa"/>
            <w:shd w:val="clear" w:color="auto" w:fill="D0DBF0" w:themeFill="accent1" w:themeFillTint="3F"/>
          </w:tcPr>
          <w:p w14:paraId="1E0F7762"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9: - Consider SSSG switching as baseline in 6G, while re-evaluating the role of PDCCH skipping.</w:t>
            </w:r>
          </w:p>
        </w:tc>
      </w:tr>
      <w:tr w:rsidR="00F977B9" w14:paraId="658D37B4"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54CADEE2" w14:textId="77777777" w:rsidR="00F977B9" w:rsidRDefault="004364C2">
            <w:r>
              <w:t>TCL</w:t>
            </w:r>
          </w:p>
        </w:tc>
        <w:tc>
          <w:tcPr>
            <w:tcW w:w="7732" w:type="dxa"/>
          </w:tcPr>
          <w:p w14:paraId="05D55E3F"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29: For 6GR, the PDCCH monitoring adaptation can be considered to reduce the UE power consumption. Proposal 28: For 6GR, study the PDCCH monitoring adaptation mechanism, such as PDCCH monitoring periodicity adaptation, PDCCH monitoring bandwidth adaptation, PDCCH monitoring skipping, etc. Proposal 29: For 6GR, study the impact of PDCCH monitoring adaptation on latency, throughput, and reliability, and study the methods to mitigate the impact.</w:t>
            </w:r>
          </w:p>
        </w:tc>
      </w:tr>
    </w:tbl>
    <w:p w14:paraId="759EE3A8" w14:textId="77777777" w:rsidR="00F977B9" w:rsidRDefault="00F977B9"/>
    <w:p w14:paraId="6B909A1E" w14:textId="77777777" w:rsidR="00F977B9" w:rsidRDefault="004364C2">
      <w:pPr>
        <w:pStyle w:val="3"/>
        <w:rPr>
          <w:lang w:val="en-US" w:eastAsia="zh-TW"/>
        </w:rPr>
      </w:pPr>
      <w:r>
        <w:rPr>
          <w:lang w:val="en-US" w:eastAsia="zh-TW"/>
        </w:rPr>
        <w:t>Summary and Discussion</w:t>
      </w:r>
    </w:p>
    <w:p w14:paraId="257554EE" w14:textId="77777777" w:rsidR="00F977B9" w:rsidRDefault="004364C2">
      <w:pPr>
        <w:pStyle w:val="aa"/>
        <w:rPr>
          <w:lang w:val="en-GB"/>
        </w:rPr>
      </w:pPr>
      <w:r>
        <w:rPr>
          <w:lang w:val="en-GB"/>
        </w:rPr>
        <w:t>Moderator thanks companies’ valuable inputs, and the following proposal is for companies’ check/comment:</w:t>
      </w:r>
    </w:p>
    <w:p w14:paraId="2147F4D2" w14:textId="77777777" w:rsidR="00F977B9" w:rsidRDefault="004364C2">
      <w:pPr>
        <w:rPr>
          <w:b/>
          <w:bCs/>
          <w:lang w:eastAsia="zh-TW"/>
        </w:rPr>
      </w:pPr>
      <w:r>
        <w:rPr>
          <w:b/>
          <w:bCs/>
          <w:lang w:eastAsia="zh-TW"/>
        </w:rPr>
        <w:br/>
        <w:t>Proposal 5.3.1.1 (1st round; medium priority):</w:t>
      </w:r>
    </w:p>
    <w:p w14:paraId="6087E544" w14:textId="77777777" w:rsidR="00F977B9" w:rsidRDefault="004364C2">
      <w:pPr>
        <w:rPr>
          <w:b/>
          <w:bCs/>
          <w:lang w:eastAsia="zh-TW"/>
        </w:rPr>
      </w:pPr>
      <w:r>
        <w:rPr>
          <w:b/>
          <w:bCs/>
          <w:lang w:eastAsia="zh-TW"/>
        </w:rPr>
        <w:t>Study mechanisms to reduce PDCCH monitoring power consumption in 6GR, considering but not restricted to the following:</w:t>
      </w:r>
    </w:p>
    <w:p w14:paraId="58735EC2" w14:textId="77777777" w:rsidR="00F977B9" w:rsidRDefault="004364C2">
      <w:pPr>
        <w:numPr>
          <w:ilvl w:val="0"/>
          <w:numId w:val="58"/>
        </w:numPr>
        <w:rPr>
          <w:b/>
          <w:bCs/>
          <w:lang w:eastAsia="zh-TW"/>
        </w:rPr>
      </w:pPr>
      <w:r>
        <w:rPr>
          <w:b/>
          <w:bCs/>
          <w:lang w:eastAsia="zh-TW"/>
        </w:rPr>
        <w:t>Reducing of PDCCH monitoring occasions</w:t>
      </w:r>
    </w:p>
    <w:p w14:paraId="5D071862" w14:textId="77777777" w:rsidR="00F977B9" w:rsidRDefault="004364C2">
      <w:pPr>
        <w:numPr>
          <w:ilvl w:val="0"/>
          <w:numId w:val="58"/>
        </w:numPr>
        <w:rPr>
          <w:b/>
          <w:bCs/>
          <w:lang w:eastAsia="zh-TW"/>
        </w:rPr>
      </w:pPr>
      <w:r>
        <w:rPr>
          <w:b/>
          <w:bCs/>
          <w:lang w:eastAsia="zh-TW"/>
        </w:rPr>
        <w:t>Reducing blind decodes per PDCCH monitoring occasion</w:t>
      </w:r>
    </w:p>
    <w:p w14:paraId="743F549F" w14:textId="77777777" w:rsidR="00F977B9" w:rsidRDefault="004364C2">
      <w:pPr>
        <w:numPr>
          <w:ilvl w:val="0"/>
          <w:numId w:val="58"/>
        </w:numPr>
        <w:rPr>
          <w:b/>
          <w:bCs/>
          <w:lang w:eastAsia="zh-TW"/>
        </w:rPr>
      </w:pPr>
      <w:r>
        <w:rPr>
          <w:b/>
          <w:bCs/>
          <w:lang w:eastAsia="zh-TW"/>
        </w:rPr>
        <w:lastRenderedPageBreak/>
        <w:t>Reducing total PDCCH monitoring complexity by multi-carrier/cell/slot scheduling</w:t>
      </w:r>
    </w:p>
    <w:p w14:paraId="3C9E3C9E" w14:textId="77777777" w:rsidR="00F977B9" w:rsidRDefault="00F977B9">
      <w:pPr>
        <w:rPr>
          <w:lang w:eastAsia="zh-TW"/>
        </w:rPr>
      </w:pPr>
    </w:p>
    <w:p w14:paraId="1D883FC2" w14:textId="77777777" w:rsidR="00F977B9" w:rsidRDefault="004364C2">
      <w:pPr>
        <w:keepNext/>
        <w:keepLines/>
        <w:spacing w:before="120" w:after="180" w:line="240" w:lineRule="auto"/>
        <w:jc w:val="left"/>
        <w:outlineLvl w:val="3"/>
        <w:rPr>
          <w:rFonts w:eastAsia="新細明體" w:cs="Times New Roman"/>
          <w:i/>
          <w:sz w:val="24"/>
          <w:lang w:val="en-GB" w:eastAsia="zh-TW"/>
        </w:rPr>
      </w:pPr>
      <w:r>
        <w:rPr>
          <w:rFonts w:eastAsia="新細明體" w:cs="Arial"/>
          <w:i/>
          <w:sz w:val="24"/>
          <w:lang w:val="en-GB" w:eastAsia="zh-TW"/>
        </w:rPr>
        <w:t xml:space="preserve">Companies’ views on Proposal </w:t>
      </w:r>
      <w:r>
        <w:rPr>
          <w:rFonts w:eastAsia="Times New Roman" w:cs="Arial"/>
          <w:i/>
          <w:sz w:val="24"/>
          <w:lang w:val="en-GB" w:eastAsia="zh-TW"/>
        </w:rPr>
        <w:t>5</w:t>
      </w:r>
      <w:r>
        <w:rPr>
          <w:rFonts w:eastAsia="新細明體" w:cs="Arial"/>
          <w:i/>
          <w:sz w:val="24"/>
          <w:lang w:val="en-GB" w:eastAsia="zh-TW"/>
        </w:rPr>
        <w:t>.</w:t>
      </w:r>
      <w:r>
        <w:rPr>
          <w:rFonts w:eastAsia="Times New Roman" w:cs="Arial"/>
          <w:i/>
          <w:sz w:val="24"/>
          <w:lang w:val="en-GB" w:eastAsia="zh-TW"/>
        </w:rPr>
        <w:t>3</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F977B9" w14:paraId="08A40F13"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0F02BE76"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77516531"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View</w:t>
            </w:r>
          </w:p>
        </w:tc>
      </w:tr>
      <w:tr w:rsidR="00F977B9" w14:paraId="2B62910C" w14:textId="77777777">
        <w:tc>
          <w:tcPr>
            <w:tcW w:w="1837" w:type="dxa"/>
            <w:tcBorders>
              <w:top w:val="single" w:sz="4" w:space="0" w:color="000000"/>
              <w:left w:val="single" w:sz="4" w:space="0" w:color="000000"/>
              <w:bottom w:val="single" w:sz="4" w:space="0" w:color="000000"/>
              <w:right w:val="single" w:sz="4" w:space="0" w:color="000000"/>
            </w:tcBorders>
          </w:tcPr>
          <w:p w14:paraId="18E31290" w14:textId="77777777" w:rsidR="00F977B9" w:rsidRDefault="004364C2">
            <w:pPr>
              <w:widowControl w:val="0"/>
              <w:spacing w:after="0" w:line="254" w:lineRule="auto"/>
              <w:rPr>
                <w:rFonts w:eastAsia="Calibri" w:cs="Arial"/>
                <w:b/>
                <w:bCs/>
                <w:lang w:val="en-GB" w:eastAsia="zh-TW"/>
              </w:rPr>
            </w:pPr>
            <w:r>
              <w:rPr>
                <w:rFonts w:eastAsia="DengXian"/>
                <w:lang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5A4BDCCD" w14:textId="77777777" w:rsidR="00F977B9" w:rsidRDefault="004364C2">
            <w:pPr>
              <w:widowControl w:val="0"/>
              <w:spacing w:after="0" w:line="254" w:lineRule="auto"/>
              <w:rPr>
                <w:rFonts w:eastAsia="Calibri" w:cs="Arial"/>
                <w:b/>
                <w:bCs/>
                <w:lang w:val="en-GB" w:eastAsia="zh-TW"/>
              </w:rPr>
            </w:pPr>
            <w:r>
              <w:rPr>
                <w:rFonts w:eastAsia="DengXian"/>
                <w:lang w:eastAsia="zh-CN"/>
              </w:rPr>
              <w:t xml:space="preserve">Support the proposal. </w:t>
            </w:r>
          </w:p>
        </w:tc>
      </w:tr>
      <w:tr w:rsidR="00F977B9" w14:paraId="363E85EE" w14:textId="77777777">
        <w:tc>
          <w:tcPr>
            <w:tcW w:w="1837" w:type="dxa"/>
            <w:tcBorders>
              <w:top w:val="single" w:sz="4" w:space="0" w:color="000000"/>
              <w:left w:val="single" w:sz="4" w:space="0" w:color="000000"/>
              <w:bottom w:val="single" w:sz="4" w:space="0" w:color="000000"/>
              <w:right w:val="single" w:sz="4" w:space="0" w:color="000000"/>
            </w:tcBorders>
          </w:tcPr>
          <w:p w14:paraId="7F633466" w14:textId="77777777" w:rsidR="00F977B9" w:rsidRDefault="004364C2">
            <w:pPr>
              <w:widowControl w:val="0"/>
              <w:spacing w:after="0" w:line="254"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1BDE325B" w14:textId="77777777" w:rsidR="00F977B9" w:rsidRDefault="004364C2">
            <w:pPr>
              <w:widowControl w:val="0"/>
              <w:spacing w:after="0" w:line="254" w:lineRule="auto"/>
              <w:rPr>
                <w:rFonts w:eastAsia="Calibri" w:cs="Arial"/>
                <w:b/>
                <w:bCs/>
                <w:lang w:val="en-GB" w:eastAsia="zh-TW"/>
              </w:rPr>
            </w:pPr>
            <w:r>
              <w:rPr>
                <w:rFonts w:eastAsia="DengXian"/>
                <w:lang w:eastAsia="zh-CN"/>
              </w:rPr>
              <w:t>Support</w:t>
            </w:r>
          </w:p>
        </w:tc>
      </w:tr>
      <w:tr w:rsidR="00F977B9" w14:paraId="043254E1" w14:textId="77777777">
        <w:tc>
          <w:tcPr>
            <w:tcW w:w="1837" w:type="dxa"/>
            <w:tcBorders>
              <w:top w:val="single" w:sz="4" w:space="0" w:color="000000"/>
              <w:left w:val="single" w:sz="4" w:space="0" w:color="000000"/>
              <w:bottom w:val="single" w:sz="4" w:space="0" w:color="000000"/>
              <w:right w:val="single" w:sz="4" w:space="0" w:color="000000"/>
            </w:tcBorders>
          </w:tcPr>
          <w:p w14:paraId="17A4D022" w14:textId="77777777" w:rsidR="00F977B9" w:rsidRDefault="004364C2">
            <w:pPr>
              <w:widowControl w:val="0"/>
              <w:spacing w:after="0" w:line="254" w:lineRule="auto"/>
              <w:rPr>
                <w:rFonts w:eastAsia="Calibri" w:cs="Arial"/>
                <w:b/>
                <w:bCs/>
                <w:lang w:val="en-GB" w:eastAsia="zh-TW"/>
              </w:rPr>
            </w:pPr>
            <w:r>
              <w:rPr>
                <w:rFonts w:eastAsia="Malgun Gothic" w:cs="Arial"/>
                <w:lang w:val="en-GB"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28D16592" w14:textId="77777777" w:rsidR="00F977B9" w:rsidRDefault="004364C2">
            <w:pPr>
              <w:widowControl w:val="0"/>
              <w:spacing w:after="0" w:line="254" w:lineRule="auto"/>
              <w:rPr>
                <w:rFonts w:eastAsia="Calibri" w:cs="Arial"/>
                <w:b/>
                <w:bCs/>
                <w:lang w:val="en-GB" w:eastAsia="zh-TW"/>
              </w:rPr>
            </w:pPr>
            <w:r>
              <w:rPr>
                <w:rFonts w:eastAsia="Malgun Gothic" w:cs="Arial"/>
                <w:lang w:val="en-GB" w:eastAsia="ko-KR"/>
              </w:rPr>
              <w:t>OK</w:t>
            </w:r>
          </w:p>
        </w:tc>
      </w:tr>
      <w:tr w:rsidR="00F977B9" w14:paraId="6891B3E6" w14:textId="77777777">
        <w:tc>
          <w:tcPr>
            <w:tcW w:w="1837" w:type="dxa"/>
            <w:tcBorders>
              <w:top w:val="single" w:sz="4" w:space="0" w:color="000000"/>
              <w:left w:val="single" w:sz="4" w:space="0" w:color="000000"/>
              <w:bottom w:val="single" w:sz="4" w:space="0" w:color="000000"/>
              <w:right w:val="single" w:sz="4" w:space="0" w:color="000000"/>
            </w:tcBorders>
          </w:tcPr>
          <w:p w14:paraId="19EEF01E" w14:textId="77777777" w:rsidR="00F977B9" w:rsidRDefault="004364C2">
            <w:pPr>
              <w:widowControl w:val="0"/>
              <w:spacing w:after="0" w:line="254"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7E7E6119" w14:textId="77777777" w:rsidR="00F977B9" w:rsidRDefault="004364C2">
            <w:pPr>
              <w:widowControl w:val="0"/>
              <w:spacing w:after="0" w:line="254" w:lineRule="auto"/>
              <w:rPr>
                <w:rFonts w:eastAsia="SimSun" w:cs="Arial"/>
                <w:lang w:eastAsia="zh-CN"/>
              </w:rPr>
            </w:pPr>
            <w:r>
              <w:rPr>
                <w:rFonts w:eastAsia="SimSun" w:cs="Arial"/>
                <w:lang w:eastAsia="zh-CN"/>
              </w:rPr>
              <w:t>1</w:t>
            </w:r>
            <w:r>
              <w:rPr>
                <w:rFonts w:eastAsia="SimSun" w:cs="Arial"/>
                <w:vertAlign w:val="superscript"/>
                <w:lang w:eastAsia="zh-CN"/>
              </w:rPr>
              <w:t>st</w:t>
            </w:r>
            <w:r>
              <w:rPr>
                <w:rFonts w:eastAsia="SimSun" w:cs="Arial"/>
                <w:lang w:eastAsia="zh-CN"/>
              </w:rPr>
              <w:t xml:space="preserve"> sub-bullet is fine as its power saving benefit has been well justified in 5G studies</w:t>
            </w:r>
          </w:p>
          <w:p w14:paraId="515FF0BF" w14:textId="77777777" w:rsidR="00F977B9" w:rsidRDefault="004364C2">
            <w:pPr>
              <w:widowControl w:val="0"/>
              <w:spacing w:after="0" w:line="254" w:lineRule="auto"/>
              <w:rPr>
                <w:rFonts w:eastAsia="SimSun" w:cs="Arial"/>
                <w:lang w:eastAsia="zh-CN"/>
              </w:rPr>
            </w:pPr>
            <w:r>
              <w:rPr>
                <w:rFonts w:eastAsia="SimSun" w:cs="Arial"/>
                <w:lang w:eastAsia="zh-CN"/>
              </w:rPr>
              <w:t>2</w:t>
            </w:r>
            <w:r>
              <w:rPr>
                <w:rFonts w:eastAsia="SimSun" w:cs="Arial"/>
                <w:vertAlign w:val="superscript"/>
                <w:lang w:eastAsia="zh-CN"/>
              </w:rPr>
              <w:t>nd</w:t>
            </w:r>
            <w:r>
              <w:rPr>
                <w:rFonts w:eastAsia="SimSun" w:cs="Arial"/>
                <w:lang w:eastAsia="zh-CN"/>
              </w:rPr>
              <w:t xml:space="preserve"> and 3</w:t>
            </w:r>
            <w:r>
              <w:rPr>
                <w:rFonts w:eastAsia="SimSun" w:cs="Arial"/>
                <w:vertAlign w:val="superscript"/>
                <w:lang w:eastAsia="zh-CN"/>
              </w:rPr>
              <w:t>rd</w:t>
            </w:r>
            <w:r>
              <w:rPr>
                <w:rFonts w:eastAsia="SimSun" w:cs="Arial"/>
                <w:lang w:eastAsia="zh-CN"/>
              </w:rPr>
              <w:t xml:space="preserve"> bullet, the power saving benefit was not conclusive from 5G studies thus requires further justifications. In addition, reducing blind decodes and PDCCH monitoring complexity is tightly coupled with 6GR PDCCH design and therefore suggest to studies the 2</w:t>
            </w:r>
            <w:r>
              <w:rPr>
                <w:rFonts w:eastAsia="SimSun" w:cs="Arial"/>
                <w:vertAlign w:val="superscript"/>
                <w:lang w:eastAsia="zh-CN"/>
              </w:rPr>
              <w:t>nd</w:t>
            </w:r>
            <w:r>
              <w:rPr>
                <w:rFonts w:eastAsia="SimSun" w:cs="Arial"/>
                <w:lang w:eastAsia="zh-CN"/>
              </w:rPr>
              <w:t xml:space="preserve"> and 3</w:t>
            </w:r>
            <w:r>
              <w:rPr>
                <w:rFonts w:eastAsia="SimSun" w:cs="Arial"/>
                <w:vertAlign w:val="superscript"/>
                <w:lang w:eastAsia="zh-CN"/>
              </w:rPr>
              <w:t>rd</w:t>
            </w:r>
            <w:r>
              <w:rPr>
                <w:rFonts w:eastAsia="SimSun" w:cs="Arial"/>
                <w:lang w:eastAsia="zh-CN"/>
              </w:rPr>
              <w:t xml:space="preserve"> sub-bullets in the DL control agenda.  </w:t>
            </w:r>
          </w:p>
          <w:p w14:paraId="68A3A22E" w14:textId="77777777" w:rsidR="00F977B9" w:rsidRDefault="00F977B9">
            <w:pPr>
              <w:widowControl w:val="0"/>
              <w:spacing w:after="0" w:line="254" w:lineRule="auto"/>
              <w:rPr>
                <w:rFonts w:eastAsia="SimSun" w:cs="Arial"/>
                <w:lang w:eastAsia="zh-CN"/>
              </w:rPr>
            </w:pPr>
          </w:p>
        </w:tc>
      </w:tr>
      <w:tr w:rsidR="00F977B9" w14:paraId="1705A67F" w14:textId="77777777">
        <w:tc>
          <w:tcPr>
            <w:tcW w:w="1837" w:type="dxa"/>
            <w:tcBorders>
              <w:top w:val="single" w:sz="4" w:space="0" w:color="000000"/>
              <w:left w:val="single" w:sz="4" w:space="0" w:color="000000"/>
              <w:bottom w:val="single" w:sz="4" w:space="0" w:color="000000"/>
              <w:right w:val="single" w:sz="4" w:space="0" w:color="000000"/>
            </w:tcBorders>
          </w:tcPr>
          <w:p w14:paraId="38AF5BB1" w14:textId="77777777" w:rsidR="00F977B9" w:rsidRDefault="004364C2">
            <w:pPr>
              <w:widowControl w:val="0"/>
              <w:spacing w:after="0" w:line="254" w:lineRule="auto"/>
              <w:rPr>
                <w:rFonts w:eastAsia="Calibri" w:cs="Arial"/>
                <w:lang w:val="en-GB" w:eastAsia="zh-TW"/>
              </w:rPr>
            </w:pPr>
            <w:r>
              <w:rPr>
                <w:rFonts w:eastAsia="Calibri" w:cs="Arial"/>
                <w:lang w:val="en-GB"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3A5D66AC"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The 3rd bullet should either be clarified or deleted. </w:t>
            </w:r>
          </w:p>
          <w:p w14:paraId="2C38B85E" w14:textId="77777777" w:rsidR="00F977B9" w:rsidRDefault="004364C2">
            <w:pPr>
              <w:widowControl w:val="0"/>
              <w:spacing w:after="0" w:line="254" w:lineRule="auto"/>
              <w:rPr>
                <w:rFonts w:eastAsia="Calibri" w:cs="Arial"/>
                <w:lang w:val="en-GB" w:eastAsia="zh-TW"/>
              </w:rPr>
            </w:pPr>
            <w:r>
              <w:rPr>
                <w:rFonts w:eastAsia="Calibri" w:cs="Arial"/>
                <w:lang w:val="en-GB" w:eastAsia="zh-TW"/>
              </w:rPr>
              <w:t>For example, does the 3rd bullet include “cross-slot” scheduling (proposal 5.5.1.1) or is it something else?</w:t>
            </w:r>
          </w:p>
        </w:tc>
      </w:tr>
      <w:tr w:rsidR="00F977B9" w14:paraId="692AC2E8" w14:textId="77777777">
        <w:tc>
          <w:tcPr>
            <w:tcW w:w="1837" w:type="dxa"/>
            <w:tcBorders>
              <w:top w:val="single" w:sz="4" w:space="0" w:color="000000"/>
              <w:left w:val="single" w:sz="4" w:space="0" w:color="000000"/>
              <w:bottom w:val="single" w:sz="4" w:space="0" w:color="000000"/>
              <w:right w:val="single" w:sz="4" w:space="0" w:color="000000"/>
            </w:tcBorders>
          </w:tcPr>
          <w:p w14:paraId="4ED12064" w14:textId="77777777" w:rsidR="00F977B9" w:rsidRDefault="004364C2">
            <w:pPr>
              <w:widowControl w:val="0"/>
              <w:spacing w:after="0" w:line="254" w:lineRule="auto"/>
              <w:rPr>
                <w:rFonts w:eastAsia="Calibri" w:cs="Arial"/>
                <w:b/>
                <w:bCs/>
                <w:lang w:val="en-GB" w:eastAsia="zh-TW"/>
              </w:rPr>
            </w:pPr>
            <w:r>
              <w:rPr>
                <w:rFonts w:eastAsia="Calibri" w:cs="Arial"/>
                <w:lang w:val="en-GB" w:eastAsia="zh-TW"/>
              </w:rPr>
              <w:t>Ericsson</w:t>
            </w:r>
          </w:p>
        </w:tc>
        <w:tc>
          <w:tcPr>
            <w:tcW w:w="7793" w:type="dxa"/>
            <w:tcBorders>
              <w:top w:val="single" w:sz="4" w:space="0" w:color="000000"/>
              <w:left w:val="single" w:sz="4" w:space="0" w:color="000000"/>
              <w:bottom w:val="single" w:sz="4" w:space="0" w:color="000000"/>
              <w:right w:val="single" w:sz="4" w:space="0" w:color="000000"/>
            </w:tcBorders>
          </w:tcPr>
          <w:p w14:paraId="47D47664"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Reduction of PDCCH monitoring occasions should be prioritized as it provides significantly larger power saving compared to others.  </w:t>
            </w:r>
          </w:p>
          <w:p w14:paraId="3CCEC0E8" w14:textId="77777777" w:rsidR="00F977B9" w:rsidRDefault="00F977B9">
            <w:pPr>
              <w:widowControl w:val="0"/>
              <w:spacing w:after="0" w:line="254" w:lineRule="auto"/>
              <w:rPr>
                <w:rFonts w:eastAsia="Calibri" w:cs="Arial"/>
                <w:lang w:val="en-GB" w:eastAsia="zh-TW"/>
              </w:rPr>
            </w:pPr>
          </w:p>
          <w:p w14:paraId="62CB514E"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Suggestion: </w:t>
            </w:r>
          </w:p>
          <w:p w14:paraId="2CFB130D" w14:textId="77777777" w:rsidR="00F977B9" w:rsidRDefault="004364C2">
            <w:pPr>
              <w:widowControl w:val="0"/>
              <w:rPr>
                <w:lang w:eastAsia="zh-TW"/>
              </w:rPr>
            </w:pPr>
            <w:r>
              <w:rPr>
                <w:lang w:eastAsia="zh-TW"/>
              </w:rPr>
              <w:t>Study mechanisms to reduce PDCCH monitoring occasion in time domain in 6GR. In addition, at least the following schemes can be considered:</w:t>
            </w:r>
          </w:p>
          <w:p w14:paraId="37169AE9" w14:textId="77777777" w:rsidR="00F977B9" w:rsidRDefault="004364C2">
            <w:pPr>
              <w:widowControl w:val="0"/>
              <w:numPr>
                <w:ilvl w:val="0"/>
                <w:numId w:val="58"/>
              </w:numPr>
              <w:rPr>
                <w:lang w:eastAsia="zh-TW"/>
              </w:rPr>
            </w:pPr>
            <w:r>
              <w:rPr>
                <w:lang w:eastAsia="zh-TW"/>
              </w:rPr>
              <w:t>Reducing blind decodes per PDCCH monitoring occasion</w:t>
            </w:r>
          </w:p>
          <w:p w14:paraId="7941B788" w14:textId="77777777" w:rsidR="00F977B9" w:rsidRDefault="004364C2">
            <w:pPr>
              <w:widowControl w:val="0"/>
              <w:numPr>
                <w:ilvl w:val="0"/>
                <w:numId w:val="58"/>
              </w:numPr>
              <w:rPr>
                <w:rFonts w:eastAsia="Calibri" w:cs="Arial"/>
                <w:b/>
                <w:bCs/>
                <w:lang w:val="en-GB" w:eastAsia="zh-TW"/>
              </w:rPr>
            </w:pPr>
            <w:r>
              <w:rPr>
                <w:lang w:eastAsia="zh-TW"/>
              </w:rPr>
              <w:t>Reducing total PDCCH monitoring complexity by multi-carrier/cell/slot scheduling</w:t>
            </w:r>
          </w:p>
        </w:tc>
      </w:tr>
      <w:tr w:rsidR="00F977B9" w14:paraId="19B1F51A" w14:textId="77777777">
        <w:tc>
          <w:tcPr>
            <w:tcW w:w="1837" w:type="dxa"/>
            <w:tcBorders>
              <w:top w:val="single" w:sz="4" w:space="0" w:color="000000"/>
              <w:left w:val="single" w:sz="4" w:space="0" w:color="000000"/>
              <w:bottom w:val="single" w:sz="4" w:space="0" w:color="000000"/>
              <w:right w:val="single" w:sz="4" w:space="0" w:color="000000"/>
            </w:tcBorders>
          </w:tcPr>
          <w:p w14:paraId="28842AB4" w14:textId="77777777" w:rsidR="00F977B9" w:rsidRDefault="004364C2">
            <w:pPr>
              <w:widowControl w:val="0"/>
              <w:spacing w:after="0" w:line="254" w:lineRule="auto"/>
              <w:rPr>
                <w:rFonts w:eastAsia="Calibri" w:cs="Arial"/>
                <w:lang w:val="en-GB" w:eastAsia="zh-TW"/>
              </w:rPr>
            </w:pPr>
            <w:r>
              <w:rPr>
                <w:rFonts w:eastAsia="Calibri" w:cs="Arial"/>
                <w:lang w:val="en-GB"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71670EDC"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Support this FL proposal. We also share similar views with Ericsson. </w:t>
            </w:r>
          </w:p>
        </w:tc>
      </w:tr>
      <w:tr w:rsidR="00F977B9" w14:paraId="36C64865" w14:textId="77777777">
        <w:tc>
          <w:tcPr>
            <w:tcW w:w="1837" w:type="dxa"/>
            <w:tcBorders>
              <w:top w:val="single" w:sz="4" w:space="0" w:color="000000"/>
              <w:left w:val="single" w:sz="4" w:space="0" w:color="000000"/>
              <w:bottom w:val="single" w:sz="4" w:space="0" w:color="000000"/>
              <w:right w:val="single" w:sz="4" w:space="0" w:color="000000"/>
            </w:tcBorders>
          </w:tcPr>
          <w:p w14:paraId="5B149E91" w14:textId="77777777" w:rsidR="00F977B9" w:rsidRDefault="004364C2">
            <w:pPr>
              <w:widowControl w:val="0"/>
              <w:spacing w:after="0" w:line="254" w:lineRule="auto"/>
              <w:rPr>
                <w:rFonts w:eastAsia="Calibri" w:cs="Arial"/>
                <w:lang w:eastAsia="zh-TW"/>
              </w:rPr>
            </w:pPr>
            <w:r>
              <w:rPr>
                <w:rFonts w:eastAsia="Calibri" w:cs="Arial"/>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4113FC63" w14:textId="77777777" w:rsidR="00F977B9" w:rsidRDefault="004364C2">
            <w:pPr>
              <w:widowControl w:val="0"/>
              <w:spacing w:after="0" w:line="254" w:lineRule="auto"/>
              <w:rPr>
                <w:rFonts w:eastAsia="Calibri" w:cs="Arial"/>
                <w:lang w:eastAsia="zh-TW"/>
              </w:rPr>
            </w:pPr>
            <w:r>
              <w:rPr>
                <w:rFonts w:eastAsia="Calibri" w:cs="Arial"/>
                <w:lang w:eastAsia="zh-TW"/>
              </w:rPr>
              <w:t>Support</w:t>
            </w:r>
          </w:p>
        </w:tc>
      </w:tr>
      <w:tr w:rsidR="00F977B9" w14:paraId="6E18C848" w14:textId="77777777">
        <w:tc>
          <w:tcPr>
            <w:tcW w:w="1837" w:type="dxa"/>
            <w:tcBorders>
              <w:top w:val="single" w:sz="4" w:space="0" w:color="000000"/>
              <w:left w:val="single" w:sz="4" w:space="0" w:color="000000"/>
              <w:bottom w:val="single" w:sz="4" w:space="0" w:color="000000"/>
              <w:right w:val="single" w:sz="4" w:space="0" w:color="000000"/>
            </w:tcBorders>
          </w:tcPr>
          <w:p w14:paraId="6FD409C7" w14:textId="77777777" w:rsidR="00F977B9" w:rsidRDefault="004364C2">
            <w:pPr>
              <w:widowControl w:val="0"/>
              <w:spacing w:after="0" w:line="254" w:lineRule="auto"/>
              <w:rPr>
                <w:rFonts w:eastAsia="Calibri" w:cs="Arial"/>
                <w:lang w:eastAsia="zh-TW"/>
              </w:rPr>
            </w:pPr>
            <w:r>
              <w:rPr>
                <w:rFonts w:eastAsia="DengXian" w:cs="Arial"/>
                <w:lang w:val="en-GB" w:eastAsia="zh-CN"/>
              </w:rPr>
              <w:t xml:space="preserve">Huawei, </w:t>
            </w:r>
            <w:proofErr w:type="spellStart"/>
            <w:r>
              <w:rPr>
                <w:rFonts w:eastAsia="DengXian" w:cs="Arial"/>
                <w:lang w:val="en-GB" w:eastAsia="zh-CN"/>
              </w:rPr>
              <w:t>HiSilicon</w:t>
            </w:r>
            <w:proofErr w:type="spellEnd"/>
          </w:p>
        </w:tc>
        <w:tc>
          <w:tcPr>
            <w:tcW w:w="7793" w:type="dxa"/>
            <w:tcBorders>
              <w:top w:val="single" w:sz="4" w:space="0" w:color="000000"/>
              <w:left w:val="single" w:sz="4" w:space="0" w:color="000000"/>
              <w:bottom w:val="single" w:sz="4" w:space="0" w:color="000000"/>
              <w:right w:val="single" w:sz="4" w:space="0" w:color="000000"/>
            </w:tcBorders>
          </w:tcPr>
          <w:p w14:paraId="34881540" w14:textId="77777777" w:rsidR="00F977B9" w:rsidRDefault="004364C2">
            <w:pPr>
              <w:widowControl w:val="0"/>
              <w:spacing w:after="0" w:line="254" w:lineRule="auto"/>
              <w:rPr>
                <w:rFonts w:eastAsia="DengXian" w:cs="Arial"/>
                <w:lang w:val="en-GB" w:eastAsia="zh-CN"/>
              </w:rPr>
            </w:pPr>
            <w:r>
              <w:rPr>
                <w:rFonts w:eastAsia="DengXian" w:cs="Arial"/>
                <w:lang w:val="en-GB" w:eastAsia="zh-CN"/>
              </w:rPr>
              <w:t>We support to study reducing PDCCH monitoring power. But currently the sub-bullets only cover limited aspects. More sub-bullets are expected.</w:t>
            </w:r>
          </w:p>
          <w:p w14:paraId="63A3F8C3" w14:textId="77777777" w:rsidR="00F977B9" w:rsidRDefault="004364C2">
            <w:pPr>
              <w:widowControl w:val="0"/>
              <w:rPr>
                <w:b/>
                <w:bCs/>
                <w:lang w:eastAsia="zh-TW"/>
              </w:rPr>
            </w:pPr>
            <w:r>
              <w:rPr>
                <w:b/>
                <w:bCs/>
                <w:lang w:eastAsia="zh-TW"/>
              </w:rPr>
              <w:t>Study mechanisms to reduce PDCCH monitoring power consumption in 6GR, considering but not restricted to the following:</w:t>
            </w:r>
          </w:p>
          <w:p w14:paraId="248B39BE" w14:textId="77777777" w:rsidR="00F977B9" w:rsidRDefault="004364C2">
            <w:pPr>
              <w:widowControl w:val="0"/>
              <w:numPr>
                <w:ilvl w:val="0"/>
                <w:numId w:val="58"/>
              </w:numPr>
              <w:rPr>
                <w:b/>
                <w:bCs/>
                <w:lang w:eastAsia="zh-TW"/>
              </w:rPr>
            </w:pPr>
            <w:r>
              <w:rPr>
                <w:b/>
                <w:bCs/>
                <w:lang w:eastAsia="zh-TW"/>
              </w:rPr>
              <w:t>Reducing of PDCCH monitoring occasions</w:t>
            </w:r>
          </w:p>
          <w:p w14:paraId="0C32ECE4" w14:textId="77777777" w:rsidR="00F977B9" w:rsidRDefault="004364C2">
            <w:pPr>
              <w:widowControl w:val="0"/>
              <w:numPr>
                <w:ilvl w:val="0"/>
                <w:numId w:val="58"/>
              </w:numPr>
              <w:rPr>
                <w:b/>
                <w:bCs/>
                <w:lang w:eastAsia="zh-TW"/>
              </w:rPr>
            </w:pPr>
            <w:r w:rsidRPr="004D353F">
              <w:rPr>
                <w:b/>
                <w:bCs/>
                <w:lang w:val="en-GB" w:eastAsia="zh-TW"/>
              </w:rPr>
              <w:t>Reducing blind decodes per PDCCH monitoring occasion</w:t>
            </w:r>
          </w:p>
          <w:p w14:paraId="18B6A984" w14:textId="77777777" w:rsidR="00F977B9" w:rsidRDefault="004364C2">
            <w:pPr>
              <w:widowControl w:val="0"/>
              <w:numPr>
                <w:ilvl w:val="0"/>
                <w:numId w:val="58"/>
              </w:numPr>
              <w:rPr>
                <w:b/>
                <w:bCs/>
                <w:lang w:eastAsia="zh-TW"/>
              </w:rPr>
            </w:pPr>
            <w:r>
              <w:rPr>
                <w:b/>
                <w:bCs/>
                <w:lang w:eastAsia="zh-TW"/>
              </w:rPr>
              <w:t>Reducing total PDCCH monitoring complexity by multi-carrier/cell/slot scheduling</w:t>
            </w:r>
          </w:p>
          <w:p w14:paraId="3291F9C1" w14:textId="77777777" w:rsidR="00F977B9" w:rsidRDefault="004364C2">
            <w:pPr>
              <w:widowControl w:val="0"/>
              <w:numPr>
                <w:ilvl w:val="0"/>
                <w:numId w:val="58"/>
              </w:numPr>
              <w:rPr>
                <w:b/>
                <w:bCs/>
                <w:color w:val="FF0000"/>
                <w:lang w:eastAsia="zh-TW"/>
              </w:rPr>
            </w:pPr>
            <w:r>
              <w:rPr>
                <w:b/>
                <w:bCs/>
                <w:color w:val="FF0000"/>
                <w:lang w:eastAsia="zh-TW"/>
              </w:rPr>
              <w:t xml:space="preserve">Reducing of PDCCH </w:t>
            </w:r>
            <w:r>
              <w:rPr>
                <w:rFonts w:eastAsia="DengXian"/>
                <w:b/>
                <w:bCs/>
                <w:color w:val="FF0000"/>
                <w:lang w:eastAsia="zh-CN"/>
              </w:rPr>
              <w:t>BW (e.g., CORESET)</w:t>
            </w:r>
          </w:p>
          <w:p w14:paraId="252741EC" w14:textId="77777777" w:rsidR="00F977B9" w:rsidRDefault="004364C2">
            <w:pPr>
              <w:widowControl w:val="0"/>
              <w:numPr>
                <w:ilvl w:val="0"/>
                <w:numId w:val="58"/>
              </w:numPr>
              <w:rPr>
                <w:b/>
                <w:bCs/>
                <w:color w:val="FF0000"/>
                <w:lang w:eastAsia="zh-TW"/>
              </w:rPr>
            </w:pPr>
            <w:r>
              <w:rPr>
                <w:rFonts w:eastAsia="DengXian"/>
                <w:b/>
                <w:bCs/>
                <w:color w:val="FF0000"/>
                <w:lang w:eastAsia="zh-CN"/>
              </w:rPr>
              <w:t xml:space="preserve">Reducing of PDCCH </w:t>
            </w:r>
            <w:proofErr w:type="spellStart"/>
            <w:r>
              <w:rPr>
                <w:rFonts w:eastAsia="DengXian"/>
                <w:b/>
                <w:bCs/>
                <w:color w:val="FF0000"/>
                <w:lang w:eastAsia="zh-CN"/>
              </w:rPr>
              <w:t>receving</w:t>
            </w:r>
            <w:proofErr w:type="spellEnd"/>
            <w:r>
              <w:rPr>
                <w:rFonts w:eastAsia="DengXian"/>
                <w:b/>
                <w:bCs/>
                <w:color w:val="FF0000"/>
                <w:lang w:eastAsia="zh-CN"/>
              </w:rPr>
              <w:t xml:space="preserve"> antenna</w:t>
            </w:r>
          </w:p>
        </w:tc>
      </w:tr>
      <w:tr w:rsidR="00F977B9" w14:paraId="5F0798F5" w14:textId="77777777">
        <w:tc>
          <w:tcPr>
            <w:tcW w:w="1837" w:type="dxa"/>
            <w:tcBorders>
              <w:left w:val="single" w:sz="4" w:space="0" w:color="000000"/>
              <w:right w:val="single" w:sz="4" w:space="0" w:color="000000"/>
            </w:tcBorders>
          </w:tcPr>
          <w:p w14:paraId="47C87249" w14:textId="77777777" w:rsidR="00F977B9" w:rsidRDefault="004364C2">
            <w:pPr>
              <w:spacing w:line="254" w:lineRule="auto"/>
              <w:rPr>
                <w:rFonts w:eastAsia="Calibri" w:cs="Arial"/>
                <w:lang w:eastAsia="zh-TW"/>
              </w:rPr>
            </w:pPr>
            <w:proofErr w:type="spellStart"/>
            <w:r>
              <w:rPr>
                <w:rFonts w:eastAsia="Calibri" w:cs="Arial"/>
                <w:lang w:eastAsia="zh-TW"/>
              </w:rPr>
              <w:t>CEWiT</w:t>
            </w:r>
            <w:proofErr w:type="spellEnd"/>
          </w:p>
        </w:tc>
        <w:tc>
          <w:tcPr>
            <w:tcW w:w="7793" w:type="dxa"/>
            <w:tcBorders>
              <w:left w:val="single" w:sz="4" w:space="0" w:color="000000"/>
              <w:right w:val="single" w:sz="4" w:space="0" w:color="000000"/>
            </w:tcBorders>
          </w:tcPr>
          <w:p w14:paraId="6FD5255F" w14:textId="77777777" w:rsidR="00F977B9" w:rsidRDefault="004364C2">
            <w:pPr>
              <w:spacing w:line="254" w:lineRule="auto"/>
              <w:ind w:left="360" w:hanging="360"/>
            </w:pPr>
            <w:r>
              <w:t>Support</w:t>
            </w:r>
          </w:p>
        </w:tc>
      </w:tr>
      <w:tr w:rsidR="00F977B9" w14:paraId="616D595E" w14:textId="77777777">
        <w:tc>
          <w:tcPr>
            <w:tcW w:w="1837" w:type="dxa"/>
            <w:tcBorders>
              <w:left w:val="single" w:sz="4" w:space="0" w:color="000000"/>
              <w:right w:val="single" w:sz="4" w:space="0" w:color="000000"/>
            </w:tcBorders>
          </w:tcPr>
          <w:p w14:paraId="4183DB20" w14:textId="77777777" w:rsidR="00F977B9" w:rsidRDefault="004364C2">
            <w:pPr>
              <w:spacing w:line="254" w:lineRule="auto"/>
              <w:rPr>
                <w:rFonts w:eastAsia="Calibri" w:cs="Arial"/>
                <w:lang w:eastAsia="zh-TW"/>
              </w:rPr>
            </w:pPr>
            <w:r>
              <w:rPr>
                <w:rFonts w:eastAsiaTheme="minorEastAsia" w:cs="Arial" w:hint="eastAsia"/>
                <w:lang w:val="en-GB"/>
              </w:rPr>
              <w:t>DCM</w:t>
            </w:r>
          </w:p>
        </w:tc>
        <w:tc>
          <w:tcPr>
            <w:tcW w:w="7793" w:type="dxa"/>
            <w:tcBorders>
              <w:left w:val="single" w:sz="4" w:space="0" w:color="000000"/>
              <w:right w:val="single" w:sz="4" w:space="0" w:color="000000"/>
            </w:tcBorders>
          </w:tcPr>
          <w:p w14:paraId="7A7A3895" w14:textId="77777777" w:rsidR="00F977B9" w:rsidRDefault="004364C2">
            <w:pPr>
              <w:spacing w:after="0" w:line="256" w:lineRule="auto"/>
              <w:rPr>
                <w:rFonts w:eastAsiaTheme="minorEastAsia" w:cs="Arial"/>
                <w:lang w:val="en-GB"/>
              </w:rPr>
            </w:pPr>
            <w:r>
              <w:rPr>
                <w:rFonts w:eastAsiaTheme="minorEastAsia" w:cs="Arial" w:hint="eastAsia"/>
                <w:lang w:val="en-GB"/>
              </w:rPr>
              <w:t xml:space="preserve">For first and second sub-bullet, we </w:t>
            </w:r>
            <w:r>
              <w:rPr>
                <w:rFonts w:eastAsiaTheme="minorEastAsia" w:cs="Arial"/>
                <w:lang w:val="en-GB"/>
              </w:rPr>
              <w:t>prefer</w:t>
            </w:r>
            <w:r>
              <w:rPr>
                <w:rFonts w:eastAsiaTheme="minorEastAsia" w:cs="Arial" w:hint="eastAsia"/>
                <w:lang w:val="en-GB"/>
              </w:rPr>
              <w:t xml:space="preserve"> to study them since reducing of PDCCH monitoring occasion in time/frequency domain has dominant UEPS gain compared to other schemes.</w:t>
            </w:r>
          </w:p>
          <w:p w14:paraId="3DD9A3CA" w14:textId="77777777" w:rsidR="00F977B9" w:rsidRDefault="004364C2">
            <w:pPr>
              <w:spacing w:line="254" w:lineRule="auto"/>
              <w:ind w:left="360" w:hanging="360"/>
            </w:pPr>
            <w:r>
              <w:rPr>
                <w:rFonts w:eastAsiaTheme="minorEastAsia" w:cs="Arial" w:hint="eastAsia"/>
                <w:lang w:val="en-GB"/>
              </w:rPr>
              <w:t>For third sub-bullet, c</w:t>
            </w:r>
            <w:r>
              <w:rPr>
                <w:rFonts w:eastAsiaTheme="minorEastAsia" w:cs="Arial"/>
                <w:lang w:val="en-GB"/>
              </w:rPr>
              <w:t>larification</w:t>
            </w:r>
            <w:r>
              <w:rPr>
                <w:rFonts w:eastAsiaTheme="minorEastAsia" w:cs="Arial" w:hint="eastAsia"/>
                <w:lang w:val="en-GB"/>
              </w:rPr>
              <w:t xml:space="preserve"> is needed since it is unclear what scheme is indicated.</w:t>
            </w:r>
          </w:p>
        </w:tc>
      </w:tr>
      <w:tr w:rsidR="00F977B9" w14:paraId="702C9B3A" w14:textId="77777777">
        <w:tc>
          <w:tcPr>
            <w:tcW w:w="1837" w:type="dxa"/>
            <w:tcBorders>
              <w:left w:val="single" w:sz="4" w:space="0" w:color="000000"/>
              <w:right w:val="single" w:sz="4" w:space="0" w:color="000000"/>
            </w:tcBorders>
          </w:tcPr>
          <w:p w14:paraId="3B0A54F3" w14:textId="77777777" w:rsidR="00F977B9" w:rsidRDefault="004364C2">
            <w:pPr>
              <w:spacing w:after="0" w:line="256" w:lineRule="auto"/>
              <w:rPr>
                <w:rFonts w:eastAsiaTheme="minorEastAsia" w:cs="Arial"/>
                <w:lang w:val="en-GB"/>
              </w:rPr>
            </w:pPr>
            <w:r>
              <w:rPr>
                <w:rFonts w:eastAsia="SimSun" w:cs="Arial" w:hint="eastAsia"/>
                <w:lang w:eastAsia="zh-CN"/>
              </w:rPr>
              <w:t xml:space="preserve">ZTE, </w:t>
            </w:r>
            <w:proofErr w:type="spellStart"/>
            <w:r>
              <w:rPr>
                <w:rFonts w:eastAsia="SimSun" w:cs="Arial" w:hint="eastAsia"/>
                <w:lang w:eastAsia="zh-CN"/>
              </w:rPr>
              <w:t>Sanechips</w:t>
            </w:r>
            <w:proofErr w:type="spellEnd"/>
          </w:p>
        </w:tc>
        <w:tc>
          <w:tcPr>
            <w:tcW w:w="7793" w:type="dxa"/>
            <w:tcBorders>
              <w:left w:val="single" w:sz="4" w:space="0" w:color="000000"/>
              <w:right w:val="single" w:sz="4" w:space="0" w:color="000000"/>
            </w:tcBorders>
          </w:tcPr>
          <w:p w14:paraId="1669B40A" w14:textId="77777777" w:rsidR="00F977B9" w:rsidRDefault="004364C2">
            <w:pPr>
              <w:rPr>
                <w:rFonts w:eastAsiaTheme="minorEastAsia" w:cs="Arial"/>
                <w:lang w:val="en-GB"/>
              </w:rPr>
            </w:pPr>
            <w:r>
              <w:rPr>
                <w:rFonts w:eastAsia="SimSun" w:hint="eastAsia"/>
                <w:lang w:eastAsia="zh-CN"/>
              </w:rPr>
              <w:t xml:space="preserve">OK in general. Seems second </w:t>
            </w:r>
            <w:proofErr w:type="spellStart"/>
            <w:r>
              <w:rPr>
                <w:rFonts w:eastAsia="SimSun" w:hint="eastAsia"/>
                <w:lang w:eastAsia="zh-CN"/>
              </w:rPr>
              <w:t>subbullet</w:t>
            </w:r>
            <w:proofErr w:type="spellEnd"/>
            <w:r>
              <w:rPr>
                <w:rFonts w:eastAsia="SimSun" w:hint="eastAsia"/>
                <w:lang w:eastAsia="zh-CN"/>
              </w:rPr>
              <w:t xml:space="preserve"> and third </w:t>
            </w:r>
            <w:proofErr w:type="spellStart"/>
            <w:r>
              <w:rPr>
                <w:rFonts w:eastAsia="SimSun" w:hint="eastAsia"/>
                <w:lang w:eastAsia="zh-CN"/>
              </w:rPr>
              <w:t>subbullet</w:t>
            </w:r>
            <w:proofErr w:type="spellEnd"/>
            <w:r>
              <w:rPr>
                <w:rFonts w:eastAsia="SimSun" w:hint="eastAsia"/>
                <w:lang w:eastAsia="zh-CN"/>
              </w:rPr>
              <w:t xml:space="preserve"> is overlapping. Considering, the control channel design may discuss the complexity, in EE AI, we may not need to discuss it.</w:t>
            </w:r>
          </w:p>
        </w:tc>
      </w:tr>
      <w:tr w:rsidR="00F977B9" w14:paraId="6E962A3E" w14:textId="77777777" w:rsidTr="009B36DF">
        <w:tc>
          <w:tcPr>
            <w:tcW w:w="1837" w:type="dxa"/>
            <w:tcBorders>
              <w:left w:val="single" w:sz="4" w:space="0" w:color="000000"/>
              <w:bottom w:val="single" w:sz="4" w:space="0" w:color="auto"/>
              <w:right w:val="single" w:sz="4" w:space="0" w:color="000000"/>
            </w:tcBorders>
          </w:tcPr>
          <w:p w14:paraId="7A4BF7BA" w14:textId="77777777" w:rsidR="00F977B9" w:rsidRDefault="004364C2">
            <w:pPr>
              <w:spacing w:after="0" w:line="256" w:lineRule="auto"/>
              <w:rPr>
                <w:rFonts w:eastAsia="SimSun" w:cs="Arial"/>
                <w:lang w:eastAsia="zh-CN"/>
              </w:rPr>
            </w:pPr>
            <w:r>
              <w:rPr>
                <w:rFonts w:eastAsia="SimSun" w:cs="Arial" w:hint="eastAsia"/>
                <w:lang w:eastAsia="zh-CN"/>
              </w:rPr>
              <w:t>CATT</w:t>
            </w:r>
          </w:p>
        </w:tc>
        <w:tc>
          <w:tcPr>
            <w:tcW w:w="7793" w:type="dxa"/>
            <w:tcBorders>
              <w:left w:val="single" w:sz="4" w:space="0" w:color="000000"/>
              <w:bottom w:val="single" w:sz="4" w:space="0" w:color="auto"/>
              <w:right w:val="single" w:sz="4" w:space="0" w:color="000000"/>
            </w:tcBorders>
          </w:tcPr>
          <w:p w14:paraId="4F6B9DEB" w14:textId="77777777" w:rsidR="00F977B9" w:rsidRDefault="004364C2">
            <w:pPr>
              <w:rPr>
                <w:rFonts w:eastAsia="SimSun"/>
                <w:lang w:eastAsia="zh-CN"/>
              </w:rPr>
            </w:pPr>
            <w:r>
              <w:rPr>
                <w:rFonts w:eastAsia="SimSun" w:hint="eastAsia"/>
                <w:lang w:eastAsia="zh-CN"/>
              </w:rPr>
              <w:t>OK</w:t>
            </w:r>
          </w:p>
        </w:tc>
      </w:tr>
      <w:tr w:rsidR="009B36DF" w:rsidRPr="009B36DF" w14:paraId="5ECBF3F2" w14:textId="77777777" w:rsidTr="009B36DF">
        <w:tc>
          <w:tcPr>
            <w:tcW w:w="1837" w:type="dxa"/>
            <w:tcBorders>
              <w:top w:val="single" w:sz="4" w:space="0" w:color="auto"/>
              <w:left w:val="single" w:sz="4" w:space="0" w:color="auto"/>
              <w:bottom w:val="single" w:sz="4" w:space="0" w:color="auto"/>
              <w:right w:val="single" w:sz="4" w:space="0" w:color="auto"/>
            </w:tcBorders>
          </w:tcPr>
          <w:p w14:paraId="55637991" w14:textId="1A7719DC" w:rsidR="009B36DF" w:rsidRPr="009B36DF" w:rsidRDefault="009B36DF" w:rsidP="009B36DF">
            <w:pPr>
              <w:spacing w:after="0" w:line="256" w:lineRule="auto"/>
              <w:rPr>
                <w:rFonts w:eastAsia="SimSun" w:cs="Arial"/>
                <w:lang w:eastAsia="zh-CN"/>
              </w:rPr>
            </w:pPr>
            <w:r w:rsidRPr="009B36DF">
              <w:rPr>
                <w:rFonts w:eastAsia="DengXian" w:cs="Arial"/>
                <w:lang w:val="en-GB" w:eastAsia="zh-CN"/>
              </w:rPr>
              <w:lastRenderedPageBreak/>
              <w:t>X</w:t>
            </w:r>
            <w:r w:rsidRPr="009B36DF">
              <w:rPr>
                <w:rFonts w:eastAsia="DengXian" w:cs="Arial" w:hint="eastAsia"/>
                <w:lang w:val="en-GB" w:eastAsia="zh-CN"/>
              </w:rPr>
              <w:t>iaomi</w:t>
            </w:r>
          </w:p>
        </w:tc>
        <w:tc>
          <w:tcPr>
            <w:tcW w:w="7793" w:type="dxa"/>
            <w:tcBorders>
              <w:top w:val="single" w:sz="4" w:space="0" w:color="auto"/>
              <w:left w:val="single" w:sz="4" w:space="0" w:color="auto"/>
              <w:bottom w:val="single" w:sz="4" w:space="0" w:color="auto"/>
              <w:right w:val="single" w:sz="4" w:space="0" w:color="auto"/>
            </w:tcBorders>
          </w:tcPr>
          <w:p w14:paraId="643BA23D" w14:textId="6627D9B9" w:rsidR="009B36DF" w:rsidRPr="009B36DF" w:rsidRDefault="009B36DF" w:rsidP="009B36DF">
            <w:pPr>
              <w:rPr>
                <w:rFonts w:eastAsia="SimSun"/>
                <w:lang w:eastAsia="zh-CN"/>
              </w:rPr>
            </w:pPr>
            <w:r w:rsidRPr="009B36DF">
              <w:rPr>
                <w:rFonts w:eastAsia="DengXian" w:cs="Arial" w:hint="eastAsia"/>
                <w:lang w:val="en-GB" w:eastAsia="zh-CN"/>
              </w:rPr>
              <w:t>Generally fine.</w:t>
            </w:r>
          </w:p>
        </w:tc>
      </w:tr>
      <w:tr w:rsidR="00FD4B59" w:rsidRPr="00074119" w14:paraId="74FA168C" w14:textId="77777777" w:rsidTr="00FD4B59">
        <w:tc>
          <w:tcPr>
            <w:tcW w:w="1837" w:type="dxa"/>
            <w:tcBorders>
              <w:top w:val="single" w:sz="4" w:space="0" w:color="auto"/>
              <w:left w:val="single" w:sz="4" w:space="0" w:color="auto"/>
              <w:bottom w:val="single" w:sz="4" w:space="0" w:color="auto"/>
              <w:right w:val="single" w:sz="4" w:space="0" w:color="auto"/>
            </w:tcBorders>
          </w:tcPr>
          <w:p w14:paraId="2610BD53" w14:textId="77777777" w:rsidR="00FD4B59" w:rsidRPr="00074119" w:rsidRDefault="00FD4B59" w:rsidP="009E1A1E">
            <w:pPr>
              <w:spacing w:after="0" w:line="256" w:lineRule="auto"/>
              <w:rPr>
                <w:rFonts w:eastAsia="DengXian" w:cs="Arial"/>
                <w:lang w:val="en-GB" w:eastAsia="zh-CN"/>
              </w:rPr>
            </w:pPr>
            <w:r w:rsidRPr="00074119">
              <w:rPr>
                <w:rFonts w:eastAsia="DengXian" w:cs="Arial" w:hint="eastAsia"/>
                <w:lang w:val="en-GB" w:eastAsia="zh-CN"/>
              </w:rPr>
              <w:t>O</w:t>
            </w:r>
            <w:r w:rsidRPr="00074119">
              <w:rPr>
                <w:rFonts w:eastAsia="DengXian" w:cs="Arial"/>
                <w:lang w:val="en-GB" w:eastAsia="zh-CN"/>
              </w:rPr>
              <w:t>PPO</w:t>
            </w:r>
          </w:p>
        </w:tc>
        <w:tc>
          <w:tcPr>
            <w:tcW w:w="7793" w:type="dxa"/>
            <w:tcBorders>
              <w:top w:val="single" w:sz="4" w:space="0" w:color="auto"/>
              <w:left w:val="single" w:sz="4" w:space="0" w:color="auto"/>
              <w:bottom w:val="single" w:sz="4" w:space="0" w:color="auto"/>
              <w:right w:val="single" w:sz="4" w:space="0" w:color="auto"/>
            </w:tcBorders>
          </w:tcPr>
          <w:p w14:paraId="6B3BECD8" w14:textId="77777777" w:rsidR="00FD4B59" w:rsidRPr="00074119" w:rsidRDefault="00FD4B59" w:rsidP="00FD4B59">
            <w:pPr>
              <w:rPr>
                <w:rFonts w:eastAsia="DengXian" w:cs="Arial"/>
                <w:lang w:val="en-GB" w:eastAsia="zh-CN"/>
              </w:rPr>
            </w:pPr>
            <w:r w:rsidRPr="00074119">
              <w:rPr>
                <w:rFonts w:eastAsia="DengXian" w:cs="Arial" w:hint="eastAsia"/>
                <w:lang w:val="en-GB" w:eastAsia="zh-CN"/>
              </w:rPr>
              <w:t>S</w:t>
            </w:r>
            <w:r w:rsidRPr="00074119">
              <w:rPr>
                <w:rFonts w:eastAsia="DengXian" w:cs="Arial"/>
                <w:lang w:val="en-GB" w:eastAsia="zh-CN"/>
              </w:rPr>
              <w:t>upport</w:t>
            </w:r>
          </w:p>
        </w:tc>
      </w:tr>
      <w:tr w:rsidR="00E51D0D" w:rsidRPr="00074119" w14:paraId="3F41DF3A" w14:textId="77777777" w:rsidTr="00FD4B59">
        <w:tc>
          <w:tcPr>
            <w:tcW w:w="1837" w:type="dxa"/>
            <w:tcBorders>
              <w:top w:val="single" w:sz="4" w:space="0" w:color="auto"/>
              <w:left w:val="single" w:sz="4" w:space="0" w:color="auto"/>
              <w:bottom w:val="single" w:sz="4" w:space="0" w:color="auto"/>
              <w:right w:val="single" w:sz="4" w:space="0" w:color="auto"/>
            </w:tcBorders>
          </w:tcPr>
          <w:p w14:paraId="50497A31" w14:textId="1DD9F60A" w:rsidR="00E51D0D" w:rsidRPr="00074119" w:rsidRDefault="00E51D0D" w:rsidP="00E51D0D">
            <w:pPr>
              <w:spacing w:after="0" w:line="256" w:lineRule="auto"/>
              <w:rPr>
                <w:rFonts w:eastAsia="DengXian" w:cs="Arial"/>
                <w:lang w:val="en-GB" w:eastAsia="zh-CN"/>
              </w:rPr>
            </w:pPr>
            <w:r w:rsidRPr="00874984">
              <w:rPr>
                <w:rFonts w:eastAsia="Calibri" w:cs="Arial"/>
                <w:lang w:val="en-GB" w:eastAsia="zh-TW"/>
              </w:rPr>
              <w:t>NEC</w:t>
            </w:r>
          </w:p>
        </w:tc>
        <w:tc>
          <w:tcPr>
            <w:tcW w:w="7793" w:type="dxa"/>
            <w:tcBorders>
              <w:top w:val="single" w:sz="4" w:space="0" w:color="auto"/>
              <w:left w:val="single" w:sz="4" w:space="0" w:color="auto"/>
              <w:bottom w:val="single" w:sz="4" w:space="0" w:color="auto"/>
              <w:right w:val="single" w:sz="4" w:space="0" w:color="auto"/>
            </w:tcBorders>
          </w:tcPr>
          <w:p w14:paraId="2DE181EB" w14:textId="4DC097A0" w:rsidR="00E51D0D" w:rsidRPr="00074119" w:rsidRDefault="00E51D0D" w:rsidP="00E51D0D">
            <w:pPr>
              <w:rPr>
                <w:rFonts w:eastAsia="DengXian" w:cs="Arial"/>
                <w:lang w:val="en-GB" w:eastAsia="zh-CN"/>
              </w:rPr>
            </w:pPr>
            <w:r w:rsidRPr="00874984">
              <w:rPr>
                <w:rFonts w:eastAsia="Calibri" w:cs="Arial"/>
                <w:lang w:val="en-GB" w:eastAsia="zh-TW"/>
              </w:rPr>
              <w:t xml:space="preserve">We support this study. We see value in taking 5G NR features like dynamic indication of PDCCH monitoring skipping and SSSG switching as a starting point. For 6G, we propose to study the use of LP-WUS to further enhance these mechanisms. Since LP-WUS monitoring consumes very little energy, it could be used to trigger or terminate a PDCCH monitoring skipping period or an SSSG switch with relatively short latency, reducing the need for the </w:t>
            </w:r>
            <w:proofErr w:type="spellStart"/>
            <w:r w:rsidRPr="00874984">
              <w:rPr>
                <w:rFonts w:eastAsia="Calibri" w:cs="Arial"/>
                <w:lang w:val="en-GB" w:eastAsia="zh-TW"/>
              </w:rPr>
              <w:t>gNB</w:t>
            </w:r>
            <w:proofErr w:type="spellEnd"/>
            <w:r w:rsidRPr="00874984">
              <w:rPr>
                <w:rFonts w:eastAsia="Calibri" w:cs="Arial"/>
                <w:lang w:val="en-GB" w:eastAsia="zh-TW"/>
              </w:rPr>
              <w:t xml:space="preserve"> to precisely predict traffic patterns.</w:t>
            </w:r>
          </w:p>
        </w:tc>
      </w:tr>
      <w:tr w:rsidR="00756E0C" w:rsidRPr="00074119" w14:paraId="24296B27" w14:textId="77777777" w:rsidTr="00FD4B59">
        <w:tc>
          <w:tcPr>
            <w:tcW w:w="1837" w:type="dxa"/>
            <w:tcBorders>
              <w:top w:val="single" w:sz="4" w:space="0" w:color="auto"/>
              <w:left w:val="single" w:sz="4" w:space="0" w:color="auto"/>
              <w:bottom w:val="single" w:sz="4" w:space="0" w:color="auto"/>
              <w:right w:val="single" w:sz="4" w:space="0" w:color="auto"/>
            </w:tcBorders>
          </w:tcPr>
          <w:p w14:paraId="0CF58ADB" w14:textId="07C771EA" w:rsidR="00756E0C" w:rsidRPr="00874984" w:rsidRDefault="00756E0C" w:rsidP="00756E0C">
            <w:pPr>
              <w:spacing w:after="0" w:line="256" w:lineRule="auto"/>
              <w:rPr>
                <w:rFonts w:eastAsia="Calibri" w:cs="Arial"/>
                <w:lang w:val="en-GB" w:eastAsia="zh-TW"/>
              </w:rPr>
            </w:pPr>
            <w:r>
              <w:rPr>
                <w:rFonts w:eastAsia="SimSun" w:cs="Arial"/>
                <w:lang w:eastAsia="zh-CN"/>
              </w:rPr>
              <w:t>Panasonic</w:t>
            </w:r>
          </w:p>
        </w:tc>
        <w:tc>
          <w:tcPr>
            <w:tcW w:w="7793" w:type="dxa"/>
            <w:tcBorders>
              <w:top w:val="single" w:sz="4" w:space="0" w:color="auto"/>
              <w:left w:val="single" w:sz="4" w:space="0" w:color="auto"/>
              <w:bottom w:val="single" w:sz="4" w:space="0" w:color="auto"/>
              <w:right w:val="single" w:sz="4" w:space="0" w:color="auto"/>
            </w:tcBorders>
          </w:tcPr>
          <w:p w14:paraId="42DC9ABF" w14:textId="16AD79CE" w:rsidR="00756E0C" w:rsidRPr="00874984" w:rsidRDefault="00756E0C" w:rsidP="00756E0C">
            <w:pPr>
              <w:rPr>
                <w:rFonts w:eastAsia="Calibri" w:cs="Arial"/>
                <w:lang w:val="en-GB" w:eastAsia="zh-TW"/>
              </w:rPr>
            </w:pPr>
            <w:r>
              <w:rPr>
                <w:rFonts w:eastAsia="SimSun"/>
                <w:lang w:eastAsia="zh-CN"/>
              </w:rPr>
              <w:t>Support</w:t>
            </w:r>
          </w:p>
        </w:tc>
      </w:tr>
    </w:tbl>
    <w:p w14:paraId="11DF7F9E" w14:textId="77777777" w:rsidR="00F977B9" w:rsidRDefault="00F977B9">
      <w:pPr>
        <w:rPr>
          <w:lang w:eastAsia="zh-TW"/>
        </w:rPr>
      </w:pPr>
    </w:p>
    <w:p w14:paraId="462F83E0" w14:textId="77777777" w:rsidR="00F977B9" w:rsidRDefault="004364C2">
      <w:pPr>
        <w:pStyle w:val="2"/>
        <w:rPr>
          <w:lang w:val="en-US" w:eastAsia="zh-TW"/>
        </w:rPr>
      </w:pPr>
      <w:r>
        <w:rPr>
          <w:lang w:val="en-US" w:eastAsia="zh-TW"/>
        </w:rPr>
        <w:t>RRM/RLM/BFD</w:t>
      </w:r>
    </w:p>
    <w:p w14:paraId="27E2FA0C" w14:textId="77777777" w:rsidR="00F977B9" w:rsidRDefault="004364C2">
      <w:pPr>
        <w:pStyle w:val="CollapsedH30"/>
      </w:pPr>
      <w:r>
        <w:t xml:space="preserve">Companies’ Views. </w:t>
      </w:r>
      <w:r>
        <w:rPr>
          <w:u w:val="single"/>
        </w:rPr>
        <w:t>Please Unfold for Reference</w:t>
      </w:r>
    </w:p>
    <w:tbl>
      <w:tblPr>
        <w:tblStyle w:val="-1"/>
        <w:tblW w:w="9619" w:type="dxa"/>
        <w:tblLayout w:type="fixed"/>
        <w:tblLook w:val="04A0" w:firstRow="1" w:lastRow="0" w:firstColumn="1" w:lastColumn="0" w:noHBand="0" w:noVBand="1"/>
      </w:tblPr>
      <w:tblGrid>
        <w:gridCol w:w="1671"/>
        <w:gridCol w:w="7948"/>
      </w:tblGrid>
      <w:tr w:rsidR="00F977B9" w14:paraId="772E1892"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71" w:type="dxa"/>
            <w:tcBorders>
              <w:bottom w:val="single" w:sz="18" w:space="0" w:color="4472C4"/>
            </w:tcBorders>
          </w:tcPr>
          <w:p w14:paraId="499F77C0" w14:textId="77777777" w:rsidR="00F977B9" w:rsidRDefault="004364C2">
            <w:proofErr w:type="spellStart"/>
            <w:r>
              <w:t>CompanyName</w:t>
            </w:r>
            <w:proofErr w:type="spellEnd"/>
          </w:p>
        </w:tc>
        <w:tc>
          <w:tcPr>
            <w:tcW w:w="7947" w:type="dxa"/>
            <w:tcBorders>
              <w:bottom w:val="single" w:sz="18" w:space="0" w:color="4472C4"/>
            </w:tcBorders>
          </w:tcPr>
          <w:p w14:paraId="05C1CEFB"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158DDE86" w14:textId="77777777" w:rsidTr="00F977B9">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3E718B61" w14:textId="77777777" w:rsidR="00F977B9" w:rsidRDefault="004364C2">
            <w:r>
              <w:t>FUTUREWEI</w:t>
            </w:r>
          </w:p>
        </w:tc>
        <w:tc>
          <w:tcPr>
            <w:tcW w:w="7947" w:type="dxa"/>
            <w:shd w:val="clear" w:color="auto" w:fill="D0DBF0" w:themeFill="accent1" w:themeFillTint="3F"/>
          </w:tcPr>
          <w:p w14:paraId="24FCE946"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17: RRM measurement relaxation for neighboring cells and relaxation/offloading to LP-WUR for serving cell based on stationarity, low mobility, and/or not-at-cell-edge criteria are critical elements for the significant UE energy saving benefits in 6GR. Observation 18: Considering the enhancement of Sync signal(s) and LP-WUS designs for better coverage and/or capacity for LP-WURs, RRM measurements of serving and neighboring cells can be offloaded to LP-WUR. Proposal 14: Consider the adoption from day one of the relaxation of RRM measurements and the offloading of serving and neighboring cells RRM measurements to LP-WUR in 6GR.</w:t>
            </w:r>
          </w:p>
        </w:tc>
      </w:tr>
      <w:tr w:rsidR="00F977B9" w14:paraId="3A8FB073" w14:textId="77777777" w:rsidTr="00F977B9">
        <w:tc>
          <w:tcPr>
            <w:cnfStyle w:val="001000000000" w:firstRow="0" w:lastRow="0" w:firstColumn="1" w:lastColumn="0" w:oddVBand="0" w:evenVBand="0" w:oddHBand="0" w:evenHBand="0" w:firstRowFirstColumn="0" w:firstRowLastColumn="0" w:lastRowFirstColumn="0" w:lastRowLastColumn="0"/>
            <w:tcW w:w="1671" w:type="dxa"/>
          </w:tcPr>
          <w:p w14:paraId="7E9E8814" w14:textId="77777777" w:rsidR="00F977B9" w:rsidRDefault="004364C2">
            <w:proofErr w:type="spellStart"/>
            <w:r>
              <w:t>Spreadtrum</w:t>
            </w:r>
            <w:proofErr w:type="spellEnd"/>
          </w:p>
        </w:tc>
        <w:tc>
          <w:tcPr>
            <w:tcW w:w="7947" w:type="dxa"/>
          </w:tcPr>
          <w:p w14:paraId="22D75975"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12: LP-WUR for serving/neighboring cell RRM measurement can be studied in all RRC states in 6G day-1. Proposal 13: Whether to use WUS for "synchronization and measurements" need more discussion and clarification.</w:t>
            </w:r>
          </w:p>
        </w:tc>
      </w:tr>
      <w:tr w:rsidR="00F977B9" w14:paraId="5053BDAA" w14:textId="77777777" w:rsidTr="00F977B9">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3571088A" w14:textId="77777777" w:rsidR="00F977B9" w:rsidRDefault="004364C2">
            <w:r>
              <w:t>vivo</w:t>
            </w:r>
          </w:p>
        </w:tc>
        <w:tc>
          <w:tcPr>
            <w:tcW w:w="7947" w:type="dxa"/>
            <w:shd w:val="clear" w:color="auto" w:fill="D0DBF0" w:themeFill="accent1" w:themeFillTint="3F"/>
          </w:tcPr>
          <w:p w14:paraId="4C616B07"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18: Study RRM relaxation for serving cell and/or neighbor cell measurement for UE without enabled DL WUS of OFDM-based sequence in 6G EE agenda. Proposal 19: Study RRM Relaxation and RLM/BFD Relaxation for UE without enabled DL WUS of OFDM-based sequence in 6GR EE agenda.</w:t>
            </w:r>
          </w:p>
        </w:tc>
      </w:tr>
      <w:tr w:rsidR="00F977B9" w14:paraId="4E1661A1" w14:textId="77777777" w:rsidTr="00F977B9">
        <w:tc>
          <w:tcPr>
            <w:cnfStyle w:val="001000000000" w:firstRow="0" w:lastRow="0" w:firstColumn="1" w:lastColumn="0" w:oddVBand="0" w:evenVBand="0" w:oddHBand="0" w:evenHBand="0" w:firstRowFirstColumn="0" w:firstRowLastColumn="0" w:lastRowFirstColumn="0" w:lastRowLastColumn="0"/>
            <w:tcW w:w="1671" w:type="dxa"/>
          </w:tcPr>
          <w:p w14:paraId="379FFF98" w14:textId="77777777" w:rsidR="00F977B9" w:rsidRDefault="004364C2">
            <w:r>
              <w:t>Panasonic</w:t>
            </w:r>
          </w:p>
        </w:tc>
        <w:tc>
          <w:tcPr>
            <w:tcW w:w="7947" w:type="dxa"/>
          </w:tcPr>
          <w:p w14:paraId="101D4616"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18: To investigate on-demand/adaptive SS and additional TRS to improve the RRM/RLM/BFD measurement accuracy with less measurement occasions span and processing time. Proposal 19: To investigate more refined RRM/RLM/BFD relaxation design considering UE location, mobility/speed, SINR condition, UE beams and so on. Measurement activity can be dynamically controlled in the CONNECTED mode for a certain cell in the multi-carrier operation.</w:t>
            </w:r>
          </w:p>
        </w:tc>
      </w:tr>
      <w:tr w:rsidR="00F977B9" w14:paraId="32F19EE8" w14:textId="77777777" w:rsidTr="00F977B9">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4BAC3AB3" w14:textId="77777777" w:rsidR="00F977B9" w:rsidRDefault="004364C2">
            <w:r>
              <w:t>NEC</w:t>
            </w:r>
          </w:p>
        </w:tc>
        <w:tc>
          <w:tcPr>
            <w:tcW w:w="7947" w:type="dxa"/>
            <w:shd w:val="clear" w:color="auto" w:fill="D0DBF0" w:themeFill="accent1" w:themeFillTint="3F"/>
          </w:tcPr>
          <w:p w14:paraId="2954BD5F"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17: Study mechanisms to further exploit LP-WUR for cell edge UEs, e.g., offloading more RRM measurement activities to LP-WUR, and perform </w:t>
            </w:r>
            <w:proofErr w:type="spellStart"/>
            <w:r>
              <w:t>neighbour</w:t>
            </w:r>
            <w:proofErr w:type="spellEnd"/>
            <w:r>
              <w:t xml:space="preserve"> cell measurement by LP-WUR, etc. Proposal 18: Study a harmonized SSB design to facilitate </w:t>
            </w:r>
            <w:proofErr w:type="spellStart"/>
            <w:r>
              <w:t>neighbour</w:t>
            </w:r>
            <w:proofErr w:type="spellEnd"/>
            <w:r>
              <w:t xml:space="preserve"> cell measurement by both MR and LP-WUR.</w:t>
            </w:r>
          </w:p>
        </w:tc>
      </w:tr>
      <w:tr w:rsidR="00F977B9" w14:paraId="0D7EA090" w14:textId="77777777" w:rsidTr="00F977B9">
        <w:tc>
          <w:tcPr>
            <w:cnfStyle w:val="001000000000" w:firstRow="0" w:lastRow="0" w:firstColumn="1" w:lastColumn="0" w:oddVBand="0" w:evenVBand="0" w:oddHBand="0" w:evenHBand="0" w:firstRowFirstColumn="0" w:firstRowLastColumn="0" w:lastRowFirstColumn="0" w:lastRowLastColumn="0"/>
            <w:tcW w:w="1671" w:type="dxa"/>
          </w:tcPr>
          <w:p w14:paraId="7A6A095D" w14:textId="77777777" w:rsidR="00F977B9" w:rsidRDefault="004364C2">
            <w:r>
              <w:t>Samsung</w:t>
            </w:r>
          </w:p>
        </w:tc>
        <w:tc>
          <w:tcPr>
            <w:tcW w:w="7947" w:type="dxa"/>
          </w:tcPr>
          <w:p w14:paraId="50F621E1"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16: Progress on WUS design and consultation with RAN4 on RRM measurement requirements is needed before RAN1 can start discussing using the DL WUS of OFDM-based sequence for RRM measurements.</w:t>
            </w:r>
          </w:p>
        </w:tc>
      </w:tr>
      <w:tr w:rsidR="00F977B9" w14:paraId="0490D529" w14:textId="77777777" w:rsidTr="00F977B9">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4DE27666" w14:textId="77777777" w:rsidR="00F977B9" w:rsidRDefault="004364C2">
            <w:r>
              <w:t>Sony</w:t>
            </w:r>
          </w:p>
        </w:tc>
        <w:tc>
          <w:tcPr>
            <w:tcW w:w="7947" w:type="dxa"/>
            <w:shd w:val="clear" w:color="auto" w:fill="D0DBF0" w:themeFill="accent1" w:themeFillTint="3F"/>
          </w:tcPr>
          <w:p w14:paraId="03E508D7"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9: RAN1 to study UEPS mechanism and adaptation related to RRM measurements including RRM and RLM relaxation, and offloading measurement to low-complexity receiver used for WUS detection. Proposal 10: For 6GR UEPS techniques, </w:t>
            </w:r>
            <w:r>
              <w:lastRenderedPageBreak/>
              <w:t>RAN1 to study UL RS-based mobility for Energy Efficiency improvements in the measurement framework.</w:t>
            </w:r>
          </w:p>
        </w:tc>
      </w:tr>
    </w:tbl>
    <w:p w14:paraId="434E2A16" w14:textId="77777777" w:rsidR="00F977B9" w:rsidRDefault="00F977B9"/>
    <w:p w14:paraId="28B15D91" w14:textId="77777777" w:rsidR="00F977B9" w:rsidRDefault="004364C2">
      <w:pPr>
        <w:pStyle w:val="3"/>
        <w:rPr>
          <w:lang w:val="en-US" w:eastAsia="zh-TW"/>
        </w:rPr>
      </w:pPr>
      <w:r>
        <w:rPr>
          <w:lang w:val="en-US" w:eastAsia="zh-TW"/>
        </w:rPr>
        <w:t>Summary and Discussion</w:t>
      </w:r>
    </w:p>
    <w:p w14:paraId="375F59C5" w14:textId="77777777" w:rsidR="00F977B9" w:rsidRDefault="004364C2">
      <w:pPr>
        <w:pStyle w:val="aa"/>
        <w:rPr>
          <w:lang w:val="en-GB"/>
        </w:rPr>
      </w:pPr>
      <w:r>
        <w:rPr>
          <w:lang w:val="en-GB"/>
        </w:rPr>
        <w:t>Moderator thanks companies’ valuable inputs, and the following proposal is for companies’ check/comment:</w:t>
      </w:r>
    </w:p>
    <w:p w14:paraId="6003A917" w14:textId="77777777" w:rsidR="00F977B9" w:rsidRDefault="004364C2">
      <w:pPr>
        <w:rPr>
          <w:b/>
          <w:bCs/>
          <w:lang w:eastAsia="zh-TW"/>
        </w:rPr>
      </w:pPr>
      <w:r>
        <w:rPr>
          <w:b/>
          <w:bCs/>
          <w:lang w:eastAsia="zh-TW"/>
        </w:rPr>
        <w:br/>
        <w:t>Proposal 5.4.1.1 (1st round; medium priority):</w:t>
      </w:r>
    </w:p>
    <w:p w14:paraId="077ABEFC" w14:textId="77777777" w:rsidR="00F977B9" w:rsidRDefault="004364C2">
      <w:pPr>
        <w:rPr>
          <w:b/>
          <w:bCs/>
          <w:lang w:eastAsia="zh-TW"/>
        </w:rPr>
      </w:pPr>
      <w:r>
        <w:rPr>
          <w:b/>
          <w:bCs/>
          <w:lang w:eastAsia="zh-TW"/>
        </w:rPr>
        <w:t>Study and evaluate unified PSS/SSS signal serving both MR and WUR for synchronization and RRM measurements.</w:t>
      </w:r>
    </w:p>
    <w:p w14:paraId="0AFD850B" w14:textId="77777777" w:rsidR="00F977B9" w:rsidRDefault="00F977B9">
      <w:pPr>
        <w:rPr>
          <w:lang w:eastAsia="zh-TW"/>
        </w:rPr>
      </w:pPr>
    </w:p>
    <w:p w14:paraId="3AE5B304" w14:textId="77777777" w:rsidR="00F977B9" w:rsidRDefault="004364C2">
      <w:pPr>
        <w:keepNext/>
        <w:keepLines/>
        <w:spacing w:before="120" w:after="180" w:line="240" w:lineRule="auto"/>
        <w:jc w:val="left"/>
        <w:outlineLvl w:val="3"/>
        <w:rPr>
          <w:rFonts w:eastAsia="新細明體" w:cs="Times New Roman"/>
          <w:i/>
          <w:sz w:val="24"/>
          <w:lang w:val="en-GB" w:eastAsia="zh-TW"/>
        </w:rPr>
      </w:pPr>
      <w:r>
        <w:rPr>
          <w:rFonts w:eastAsia="新細明體" w:cs="Arial"/>
          <w:i/>
          <w:sz w:val="24"/>
          <w:lang w:val="en-GB" w:eastAsia="zh-TW"/>
        </w:rPr>
        <w:t xml:space="preserve">Companies’ views on Proposal </w:t>
      </w:r>
      <w:r>
        <w:rPr>
          <w:rFonts w:eastAsia="Times New Roman" w:cs="Arial"/>
          <w:i/>
          <w:sz w:val="24"/>
          <w:lang w:val="en-GB" w:eastAsia="zh-TW"/>
        </w:rPr>
        <w:t>5</w:t>
      </w:r>
      <w:r>
        <w:rPr>
          <w:rFonts w:eastAsia="新細明體" w:cs="Arial"/>
          <w:i/>
          <w:sz w:val="24"/>
          <w:lang w:val="en-GB" w:eastAsia="zh-TW"/>
        </w:rPr>
        <w:t>.</w:t>
      </w:r>
      <w:r>
        <w:rPr>
          <w:rFonts w:eastAsia="Times New Roman" w:cs="Arial"/>
          <w:i/>
          <w:sz w:val="24"/>
          <w:lang w:val="en-GB" w:eastAsia="zh-TW"/>
        </w:rPr>
        <w:t>4</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F977B9" w14:paraId="0F8ECF15"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191166E3" w14:textId="77777777" w:rsidR="00F977B9" w:rsidRDefault="004364C2">
            <w:pPr>
              <w:widowControl w:val="0"/>
              <w:spacing w:after="0" w:line="252"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4BA4E26A" w14:textId="77777777" w:rsidR="00F977B9" w:rsidRDefault="004364C2">
            <w:pPr>
              <w:widowControl w:val="0"/>
              <w:spacing w:after="0" w:line="252" w:lineRule="auto"/>
              <w:rPr>
                <w:rFonts w:eastAsia="Calibri" w:cs="Arial"/>
                <w:b/>
                <w:bCs/>
                <w:lang w:val="en-GB" w:eastAsia="zh-TW"/>
              </w:rPr>
            </w:pPr>
            <w:r>
              <w:rPr>
                <w:rFonts w:eastAsia="Calibri" w:cs="Arial"/>
                <w:b/>
                <w:bCs/>
                <w:lang w:val="en-GB" w:eastAsia="zh-TW"/>
              </w:rPr>
              <w:t>View</w:t>
            </w:r>
          </w:p>
        </w:tc>
      </w:tr>
      <w:tr w:rsidR="00F977B9" w14:paraId="52DD8FAB" w14:textId="77777777">
        <w:tc>
          <w:tcPr>
            <w:tcW w:w="1837" w:type="dxa"/>
            <w:tcBorders>
              <w:top w:val="single" w:sz="4" w:space="0" w:color="000000"/>
              <w:left w:val="single" w:sz="4" w:space="0" w:color="000000"/>
              <w:bottom w:val="single" w:sz="4" w:space="0" w:color="000000"/>
              <w:right w:val="single" w:sz="4" w:space="0" w:color="000000"/>
            </w:tcBorders>
          </w:tcPr>
          <w:p w14:paraId="74AB128C" w14:textId="77777777" w:rsidR="00F977B9" w:rsidRDefault="004364C2">
            <w:pPr>
              <w:widowControl w:val="0"/>
              <w:spacing w:after="0" w:line="252" w:lineRule="auto"/>
              <w:rPr>
                <w:rFonts w:eastAsia="Calibri" w:cs="Arial"/>
                <w:b/>
                <w:bCs/>
                <w:lang w:val="en-GB" w:eastAsia="zh-TW"/>
              </w:rPr>
            </w:pPr>
            <w:r>
              <w:rPr>
                <w:rFonts w:eastAsia="DengXian"/>
                <w:lang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61F36E5B" w14:textId="77777777" w:rsidR="00F977B9" w:rsidRDefault="004364C2">
            <w:pPr>
              <w:widowControl w:val="0"/>
              <w:spacing w:after="0" w:line="252" w:lineRule="auto"/>
              <w:rPr>
                <w:rFonts w:eastAsia="Calibri" w:cs="Arial"/>
                <w:b/>
                <w:bCs/>
                <w:lang w:val="en-GB" w:eastAsia="zh-TW"/>
              </w:rPr>
            </w:pPr>
            <w:r>
              <w:rPr>
                <w:rFonts w:eastAsia="DengXian"/>
                <w:lang w:eastAsia="zh-CN"/>
              </w:rPr>
              <w:t>Fine the proposal. Whether such unified design is feasible should be considered from detect performance, coverage and overhead for MR.</w:t>
            </w:r>
          </w:p>
        </w:tc>
      </w:tr>
      <w:tr w:rsidR="00F977B9" w14:paraId="644E77F4" w14:textId="77777777">
        <w:tc>
          <w:tcPr>
            <w:tcW w:w="1837" w:type="dxa"/>
            <w:tcBorders>
              <w:top w:val="single" w:sz="4" w:space="0" w:color="000000"/>
              <w:left w:val="single" w:sz="4" w:space="0" w:color="000000"/>
              <w:bottom w:val="single" w:sz="4" w:space="0" w:color="000000"/>
              <w:right w:val="single" w:sz="4" w:space="0" w:color="000000"/>
            </w:tcBorders>
          </w:tcPr>
          <w:p w14:paraId="18DD8191" w14:textId="77777777" w:rsidR="00F977B9" w:rsidRDefault="004364C2">
            <w:pPr>
              <w:widowControl w:val="0"/>
              <w:spacing w:after="0" w:line="252"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04C0677A" w14:textId="77777777" w:rsidR="00F977B9" w:rsidRDefault="004364C2">
            <w:pPr>
              <w:widowControl w:val="0"/>
              <w:spacing w:after="0" w:line="252" w:lineRule="auto"/>
              <w:rPr>
                <w:rFonts w:eastAsia="Calibri" w:cs="Arial"/>
                <w:b/>
                <w:bCs/>
                <w:lang w:val="en-GB" w:eastAsia="zh-TW"/>
              </w:rPr>
            </w:pPr>
            <w:r>
              <w:rPr>
                <w:rFonts w:eastAsia="DengXian"/>
                <w:lang w:eastAsia="zh-CN"/>
              </w:rPr>
              <w:t>Support</w:t>
            </w:r>
          </w:p>
        </w:tc>
      </w:tr>
      <w:tr w:rsidR="00F977B9" w14:paraId="5D12F6BE" w14:textId="77777777">
        <w:tc>
          <w:tcPr>
            <w:tcW w:w="1837" w:type="dxa"/>
            <w:tcBorders>
              <w:top w:val="single" w:sz="4" w:space="0" w:color="000000"/>
              <w:left w:val="single" w:sz="4" w:space="0" w:color="000000"/>
              <w:bottom w:val="single" w:sz="4" w:space="0" w:color="000000"/>
              <w:right w:val="single" w:sz="4" w:space="0" w:color="000000"/>
            </w:tcBorders>
          </w:tcPr>
          <w:p w14:paraId="315CB42B" w14:textId="77777777" w:rsidR="00F977B9" w:rsidRDefault="004364C2">
            <w:pPr>
              <w:widowControl w:val="0"/>
              <w:spacing w:after="0" w:line="252" w:lineRule="auto"/>
              <w:rPr>
                <w:rFonts w:eastAsia="Calibri" w:cs="Arial"/>
                <w:b/>
                <w:bCs/>
                <w:lang w:val="en-GB" w:eastAsia="zh-TW"/>
              </w:rPr>
            </w:pPr>
            <w:r>
              <w:rPr>
                <w:rFonts w:eastAsia="Malgun Gothic" w:cs="Arial"/>
                <w:lang w:val="en-GB"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4C789802" w14:textId="77777777" w:rsidR="00F977B9" w:rsidRDefault="004364C2">
            <w:pPr>
              <w:widowControl w:val="0"/>
              <w:spacing w:after="0" w:line="252" w:lineRule="auto"/>
              <w:rPr>
                <w:rFonts w:eastAsia="Malgun Gothic" w:cs="Arial"/>
                <w:lang w:val="en-GB" w:eastAsia="ko-KR"/>
              </w:rPr>
            </w:pPr>
            <w:r>
              <w:rPr>
                <w:rFonts w:eastAsia="Malgun Gothic" w:cs="Arial"/>
                <w:lang w:val="en-GB" w:eastAsia="ko-KR"/>
              </w:rPr>
              <w:t xml:space="preserve">MR and WUR may mislead implying a separate UE receiver architecture. Suggest </w:t>
            </w:r>
            <w:proofErr w:type="gramStart"/>
            <w:r>
              <w:rPr>
                <w:rFonts w:eastAsia="Malgun Gothic" w:cs="Arial"/>
                <w:lang w:val="en-GB" w:eastAsia="ko-KR"/>
              </w:rPr>
              <w:t>to reword</w:t>
            </w:r>
            <w:proofErr w:type="gramEnd"/>
            <w:r>
              <w:rPr>
                <w:rFonts w:eastAsia="Malgun Gothic" w:cs="Arial"/>
                <w:lang w:val="en-GB" w:eastAsia="ko-KR"/>
              </w:rPr>
              <w:t xml:space="preserve">: </w:t>
            </w:r>
          </w:p>
          <w:p w14:paraId="496C5C05" w14:textId="77777777" w:rsidR="00F977B9" w:rsidRDefault="004364C2">
            <w:pPr>
              <w:widowControl w:val="0"/>
              <w:spacing w:after="0" w:line="252" w:lineRule="auto"/>
              <w:rPr>
                <w:rFonts w:eastAsia="Calibri" w:cs="Arial"/>
                <w:b/>
                <w:bCs/>
                <w:lang w:val="en-GB" w:eastAsia="zh-TW"/>
              </w:rPr>
            </w:pPr>
            <w:r>
              <w:rPr>
                <w:b/>
                <w:bCs/>
                <w:lang w:eastAsia="zh-TW"/>
              </w:rPr>
              <w:t xml:space="preserve">Study and evaluate unified PSS/SSS signal </w:t>
            </w:r>
            <w:r>
              <w:rPr>
                <w:b/>
                <w:bCs/>
                <w:strike/>
                <w:color w:val="FF0000"/>
                <w:lang w:eastAsia="zh-TW"/>
              </w:rPr>
              <w:t>serving both MR and WUR</w:t>
            </w:r>
            <w:r>
              <w:rPr>
                <w:b/>
                <w:bCs/>
                <w:color w:val="FF0000"/>
                <w:lang w:eastAsia="zh-TW"/>
              </w:rPr>
              <w:t xml:space="preserve"> regardless of UE power saving states </w:t>
            </w:r>
            <w:r>
              <w:rPr>
                <w:b/>
                <w:bCs/>
                <w:lang w:eastAsia="zh-TW"/>
              </w:rPr>
              <w:t>for synchronization and RRM measurements.</w:t>
            </w:r>
          </w:p>
        </w:tc>
      </w:tr>
      <w:tr w:rsidR="00F977B9" w14:paraId="7D1D3F87" w14:textId="77777777">
        <w:tc>
          <w:tcPr>
            <w:tcW w:w="1837" w:type="dxa"/>
            <w:tcBorders>
              <w:top w:val="single" w:sz="4" w:space="0" w:color="000000"/>
              <w:left w:val="single" w:sz="4" w:space="0" w:color="000000"/>
              <w:bottom w:val="single" w:sz="4" w:space="0" w:color="000000"/>
              <w:right w:val="single" w:sz="4" w:space="0" w:color="000000"/>
            </w:tcBorders>
          </w:tcPr>
          <w:p w14:paraId="3B90C971" w14:textId="77777777" w:rsidR="00F977B9" w:rsidRDefault="004364C2">
            <w:pPr>
              <w:widowControl w:val="0"/>
              <w:spacing w:after="0" w:line="252"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3C8CB58A" w14:textId="77777777" w:rsidR="00F977B9" w:rsidRDefault="004364C2">
            <w:pPr>
              <w:widowControl w:val="0"/>
              <w:spacing w:after="0" w:line="252" w:lineRule="auto"/>
              <w:rPr>
                <w:rFonts w:eastAsia="SimSun" w:cs="Arial"/>
                <w:lang w:eastAsia="zh-CN"/>
              </w:rPr>
            </w:pPr>
            <w:r>
              <w:rPr>
                <w:rFonts w:eastAsia="SimSun" w:cs="Arial"/>
                <w:lang w:eastAsia="zh-CN"/>
              </w:rPr>
              <w:t>We are fine with the proposal.</w:t>
            </w:r>
          </w:p>
        </w:tc>
      </w:tr>
      <w:tr w:rsidR="00F977B9" w14:paraId="5A6DB6EA" w14:textId="77777777">
        <w:tc>
          <w:tcPr>
            <w:tcW w:w="1837" w:type="dxa"/>
            <w:tcBorders>
              <w:top w:val="single" w:sz="4" w:space="0" w:color="000000"/>
              <w:left w:val="single" w:sz="4" w:space="0" w:color="000000"/>
              <w:bottom w:val="single" w:sz="4" w:space="0" w:color="000000"/>
              <w:right w:val="single" w:sz="4" w:space="0" w:color="000000"/>
            </w:tcBorders>
          </w:tcPr>
          <w:p w14:paraId="661B1A6C" w14:textId="77777777" w:rsidR="00F977B9" w:rsidRDefault="004364C2">
            <w:pPr>
              <w:widowControl w:val="0"/>
              <w:spacing w:after="0" w:line="252" w:lineRule="auto"/>
              <w:rPr>
                <w:rFonts w:eastAsia="Calibri" w:cs="Arial"/>
                <w:lang w:val="en-GB" w:eastAsia="zh-TW"/>
              </w:rPr>
            </w:pPr>
            <w:r>
              <w:rPr>
                <w:rFonts w:eastAsia="Calibri" w:cs="Arial"/>
                <w:lang w:val="en-GB"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38D18F28" w14:textId="77777777" w:rsidR="00F977B9" w:rsidRDefault="004364C2">
            <w:pPr>
              <w:widowControl w:val="0"/>
              <w:spacing w:after="0" w:line="252" w:lineRule="auto"/>
              <w:rPr>
                <w:rFonts w:eastAsia="Calibri" w:cs="Arial"/>
                <w:lang w:val="en-GB" w:eastAsia="zh-TW"/>
              </w:rPr>
            </w:pPr>
            <w:r>
              <w:rPr>
                <w:rFonts w:eastAsia="Calibri" w:cs="Arial"/>
                <w:lang w:val="en-GB" w:eastAsia="zh-TW"/>
              </w:rPr>
              <w:t>Support</w:t>
            </w:r>
          </w:p>
        </w:tc>
      </w:tr>
      <w:tr w:rsidR="00F977B9" w14:paraId="701FE519" w14:textId="77777777">
        <w:tc>
          <w:tcPr>
            <w:tcW w:w="1837" w:type="dxa"/>
            <w:tcBorders>
              <w:top w:val="single" w:sz="4" w:space="0" w:color="000000"/>
              <w:left w:val="single" w:sz="4" w:space="0" w:color="000000"/>
              <w:bottom w:val="single" w:sz="4" w:space="0" w:color="000000"/>
              <w:right w:val="single" w:sz="4" w:space="0" w:color="000000"/>
            </w:tcBorders>
          </w:tcPr>
          <w:p w14:paraId="3E0F107D" w14:textId="77777777" w:rsidR="00F977B9" w:rsidRDefault="004364C2">
            <w:pPr>
              <w:widowControl w:val="0"/>
              <w:spacing w:after="0" w:line="252" w:lineRule="auto"/>
              <w:rPr>
                <w:rFonts w:eastAsia="Calibri" w:cs="Arial"/>
                <w:b/>
                <w:bCs/>
                <w:lang w:val="en-GB" w:eastAsia="zh-TW"/>
              </w:rPr>
            </w:pPr>
            <w:r>
              <w:rPr>
                <w:rFonts w:eastAsia="Calibri" w:cs="Arial"/>
                <w:lang w:val="en-GB" w:eastAsia="zh-TW"/>
              </w:rPr>
              <w:t>Ericsson</w:t>
            </w:r>
          </w:p>
        </w:tc>
        <w:tc>
          <w:tcPr>
            <w:tcW w:w="7793" w:type="dxa"/>
            <w:tcBorders>
              <w:top w:val="single" w:sz="4" w:space="0" w:color="000000"/>
              <w:left w:val="single" w:sz="4" w:space="0" w:color="000000"/>
              <w:bottom w:val="single" w:sz="4" w:space="0" w:color="000000"/>
              <w:right w:val="single" w:sz="4" w:space="0" w:color="000000"/>
            </w:tcBorders>
          </w:tcPr>
          <w:p w14:paraId="62F87150" w14:textId="77777777" w:rsidR="00F977B9" w:rsidRDefault="004364C2">
            <w:pPr>
              <w:widowControl w:val="0"/>
              <w:spacing w:after="0" w:line="252" w:lineRule="auto"/>
              <w:rPr>
                <w:rFonts w:eastAsia="Calibri" w:cs="Arial"/>
                <w:b/>
                <w:bCs/>
                <w:lang w:val="en-GB" w:eastAsia="zh-TW"/>
              </w:rPr>
            </w:pPr>
            <w:r>
              <w:rPr>
                <w:rFonts w:eastAsia="Calibri" w:cs="Arial"/>
                <w:lang w:val="en-GB" w:eastAsia="zh-TW"/>
              </w:rPr>
              <w:t>Support. It is important to have unified sync signal to avoid additional NW energy consumption, overhead, and specification efforts.</w:t>
            </w:r>
          </w:p>
        </w:tc>
      </w:tr>
      <w:tr w:rsidR="00F977B9" w14:paraId="5108EA19" w14:textId="77777777">
        <w:tc>
          <w:tcPr>
            <w:tcW w:w="1837" w:type="dxa"/>
            <w:tcBorders>
              <w:top w:val="single" w:sz="4" w:space="0" w:color="000000"/>
              <w:left w:val="single" w:sz="4" w:space="0" w:color="000000"/>
              <w:bottom w:val="single" w:sz="4" w:space="0" w:color="000000"/>
              <w:right w:val="single" w:sz="4" w:space="0" w:color="000000"/>
            </w:tcBorders>
          </w:tcPr>
          <w:p w14:paraId="12A4E486" w14:textId="77777777" w:rsidR="00F977B9" w:rsidRDefault="004364C2">
            <w:pPr>
              <w:widowControl w:val="0"/>
              <w:spacing w:after="0" w:line="252" w:lineRule="auto"/>
              <w:rPr>
                <w:rFonts w:eastAsia="Calibri" w:cs="Arial"/>
                <w:lang w:val="en-GB" w:eastAsia="zh-TW"/>
              </w:rPr>
            </w:pPr>
            <w:r>
              <w:rPr>
                <w:rFonts w:eastAsia="Calibri" w:cs="Arial"/>
                <w:lang w:val="en-GB"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5ADFA6A5" w14:textId="77777777" w:rsidR="00F977B9" w:rsidRDefault="004364C2">
            <w:pPr>
              <w:widowControl w:val="0"/>
              <w:spacing w:after="0" w:line="252" w:lineRule="auto"/>
              <w:rPr>
                <w:rFonts w:eastAsia="Calibri" w:cs="Arial"/>
                <w:lang w:val="en-GB" w:eastAsia="zh-TW"/>
              </w:rPr>
            </w:pPr>
            <w:r>
              <w:rPr>
                <w:rFonts w:eastAsia="Calibri" w:cs="Arial"/>
                <w:lang w:val="en-GB" w:eastAsia="zh-TW"/>
              </w:rPr>
              <w:t xml:space="preserve">Fine with FL proposal and SS’s revision. </w:t>
            </w:r>
          </w:p>
        </w:tc>
      </w:tr>
      <w:tr w:rsidR="00F977B9" w14:paraId="41ACAB04" w14:textId="77777777">
        <w:tc>
          <w:tcPr>
            <w:tcW w:w="1837" w:type="dxa"/>
            <w:tcBorders>
              <w:top w:val="single" w:sz="4" w:space="0" w:color="000000"/>
              <w:left w:val="single" w:sz="4" w:space="0" w:color="000000"/>
              <w:bottom w:val="single" w:sz="4" w:space="0" w:color="000000"/>
              <w:right w:val="single" w:sz="4" w:space="0" w:color="000000"/>
            </w:tcBorders>
          </w:tcPr>
          <w:p w14:paraId="5E0998F9" w14:textId="77777777" w:rsidR="00F977B9" w:rsidRDefault="004364C2">
            <w:pPr>
              <w:widowControl w:val="0"/>
              <w:spacing w:after="0" w:line="252" w:lineRule="auto"/>
              <w:rPr>
                <w:rFonts w:eastAsia="Calibri" w:cs="Arial"/>
                <w:lang w:eastAsia="zh-TW"/>
              </w:rPr>
            </w:pPr>
            <w:r>
              <w:rPr>
                <w:rFonts w:eastAsia="Calibri" w:cs="Arial"/>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313E64C5" w14:textId="77777777" w:rsidR="00F977B9" w:rsidRDefault="004364C2">
            <w:pPr>
              <w:widowControl w:val="0"/>
              <w:spacing w:after="0" w:line="252" w:lineRule="auto"/>
              <w:rPr>
                <w:rFonts w:eastAsia="Calibri" w:cs="Arial"/>
                <w:lang w:val="en-GB" w:eastAsia="zh-TW"/>
              </w:rPr>
            </w:pPr>
            <w:r>
              <w:rPr>
                <w:rFonts w:eastAsia="Calibri" w:cs="Arial"/>
                <w:lang w:eastAsia="zh-TW"/>
              </w:rPr>
              <w:t>It is not sure right now whether to support separate or sharing design for MR and WUR. Thus, we support this proposal to consider unified PSS/SSS serving both MR and WUR at least from decoding or measurement complexity perspectives, as well as coverage performance and signaling overhead.</w:t>
            </w:r>
          </w:p>
        </w:tc>
      </w:tr>
      <w:tr w:rsidR="00F977B9" w14:paraId="35236547" w14:textId="77777777">
        <w:tc>
          <w:tcPr>
            <w:tcW w:w="1837" w:type="dxa"/>
            <w:tcBorders>
              <w:top w:val="single" w:sz="4" w:space="0" w:color="000000"/>
              <w:left w:val="single" w:sz="4" w:space="0" w:color="000000"/>
              <w:bottom w:val="single" w:sz="4" w:space="0" w:color="000000"/>
              <w:right w:val="single" w:sz="4" w:space="0" w:color="000000"/>
            </w:tcBorders>
          </w:tcPr>
          <w:p w14:paraId="18297CF1" w14:textId="77777777" w:rsidR="00F977B9" w:rsidRDefault="004364C2">
            <w:pPr>
              <w:widowControl w:val="0"/>
              <w:spacing w:after="0" w:line="252" w:lineRule="auto"/>
              <w:rPr>
                <w:rFonts w:eastAsia="Calibri" w:cs="Arial"/>
                <w:lang w:eastAsia="zh-TW"/>
              </w:rPr>
            </w:pPr>
            <w:r>
              <w:rPr>
                <w:rFonts w:eastAsia="Calibri" w:cs="Arial"/>
                <w:lang w:eastAsia="zh-TW"/>
              </w:rPr>
              <w:t xml:space="preserve">Huawei, </w:t>
            </w:r>
            <w:proofErr w:type="spellStart"/>
            <w:r>
              <w:rPr>
                <w:rFonts w:eastAsia="Calibri" w:cs="Arial"/>
                <w:lang w:eastAsia="zh-TW"/>
              </w:rPr>
              <w:t>HiSilicon</w:t>
            </w:r>
            <w:proofErr w:type="spellEnd"/>
          </w:p>
        </w:tc>
        <w:tc>
          <w:tcPr>
            <w:tcW w:w="7793" w:type="dxa"/>
            <w:tcBorders>
              <w:top w:val="single" w:sz="4" w:space="0" w:color="000000"/>
              <w:left w:val="single" w:sz="4" w:space="0" w:color="000000"/>
              <w:bottom w:val="single" w:sz="4" w:space="0" w:color="000000"/>
              <w:right w:val="single" w:sz="4" w:space="0" w:color="000000"/>
            </w:tcBorders>
          </w:tcPr>
          <w:p w14:paraId="0AAADDC8" w14:textId="77777777" w:rsidR="00F977B9" w:rsidRDefault="004364C2">
            <w:pPr>
              <w:widowControl w:val="0"/>
              <w:spacing w:after="0" w:line="252" w:lineRule="auto"/>
              <w:rPr>
                <w:rFonts w:eastAsia="Calibri" w:cs="Arial"/>
                <w:lang w:eastAsia="zh-TW"/>
              </w:rPr>
            </w:pPr>
            <w:r>
              <w:rPr>
                <w:rFonts w:eastAsia="Calibri" w:cs="Arial"/>
                <w:lang w:eastAsia="zh-TW"/>
              </w:rPr>
              <w:t xml:space="preserve">OK. </w:t>
            </w:r>
          </w:p>
          <w:p w14:paraId="580AE5EC" w14:textId="77777777" w:rsidR="00F977B9" w:rsidRDefault="004364C2">
            <w:pPr>
              <w:widowControl w:val="0"/>
              <w:spacing w:after="0" w:line="252" w:lineRule="auto"/>
              <w:rPr>
                <w:rFonts w:eastAsia="Calibri" w:cs="Arial"/>
                <w:lang w:eastAsia="zh-TW"/>
              </w:rPr>
            </w:pPr>
            <w:r>
              <w:rPr>
                <w:rFonts w:eastAsia="Calibri" w:cs="Arial"/>
                <w:lang w:eastAsia="zh-TW"/>
              </w:rPr>
              <w:t>Samsung’s update is OK for us.</w:t>
            </w:r>
          </w:p>
        </w:tc>
      </w:tr>
      <w:tr w:rsidR="00F977B9" w14:paraId="0D9C558E" w14:textId="77777777">
        <w:tc>
          <w:tcPr>
            <w:tcW w:w="1837" w:type="dxa"/>
            <w:tcBorders>
              <w:top w:val="single" w:sz="4" w:space="0" w:color="000000"/>
              <w:left w:val="single" w:sz="4" w:space="0" w:color="000000"/>
              <w:bottom w:val="single" w:sz="4" w:space="0" w:color="000000"/>
              <w:right w:val="single" w:sz="4" w:space="0" w:color="000000"/>
            </w:tcBorders>
          </w:tcPr>
          <w:p w14:paraId="29F126C4" w14:textId="77777777" w:rsidR="00F977B9" w:rsidRDefault="004364C2">
            <w:pPr>
              <w:widowControl w:val="0"/>
              <w:spacing w:after="0" w:line="252" w:lineRule="auto"/>
              <w:rPr>
                <w:rFonts w:eastAsia="Calibri" w:cs="Arial"/>
                <w:lang w:eastAsia="zh-TW"/>
              </w:rPr>
            </w:pPr>
            <w:r>
              <w:rPr>
                <w:rFonts w:eastAsiaTheme="minorEastAsia" w:cs="Arial" w:hint="eastAsia"/>
                <w:lang w:val="en-GB"/>
              </w:rPr>
              <w:t>DCM</w:t>
            </w:r>
          </w:p>
        </w:tc>
        <w:tc>
          <w:tcPr>
            <w:tcW w:w="7793" w:type="dxa"/>
            <w:tcBorders>
              <w:top w:val="single" w:sz="4" w:space="0" w:color="000000"/>
              <w:left w:val="single" w:sz="4" w:space="0" w:color="000000"/>
              <w:bottom w:val="single" w:sz="4" w:space="0" w:color="000000"/>
              <w:right w:val="single" w:sz="4" w:space="0" w:color="000000"/>
            </w:tcBorders>
          </w:tcPr>
          <w:p w14:paraId="2368FC1B" w14:textId="77777777" w:rsidR="00F977B9" w:rsidRDefault="004364C2">
            <w:pPr>
              <w:widowControl w:val="0"/>
              <w:spacing w:after="0" w:line="252" w:lineRule="auto"/>
              <w:rPr>
                <w:rFonts w:eastAsia="Calibri" w:cs="Arial"/>
                <w:lang w:eastAsia="zh-TW"/>
              </w:rPr>
            </w:pPr>
            <w:r>
              <w:rPr>
                <w:rFonts w:eastAsiaTheme="minorEastAsia" w:cs="Arial" w:hint="eastAsia"/>
                <w:lang w:val="en-GB"/>
              </w:rPr>
              <w:t xml:space="preserve">Support. We do not </w:t>
            </w:r>
            <w:r>
              <w:rPr>
                <w:rFonts w:eastAsiaTheme="minorEastAsia" w:cs="Arial"/>
                <w:lang w:val="en-GB"/>
              </w:rPr>
              <w:t>prefer</w:t>
            </w:r>
            <w:r>
              <w:rPr>
                <w:rFonts w:eastAsiaTheme="minorEastAsia" w:cs="Arial" w:hint="eastAsia"/>
                <w:lang w:val="en-GB"/>
              </w:rPr>
              <w:t xml:space="preserve"> additional synchronization signal for WUR.</w:t>
            </w:r>
          </w:p>
        </w:tc>
      </w:tr>
      <w:tr w:rsidR="00F977B9" w14:paraId="720DA7CD" w14:textId="77777777">
        <w:tc>
          <w:tcPr>
            <w:tcW w:w="1837" w:type="dxa"/>
            <w:tcBorders>
              <w:top w:val="single" w:sz="4" w:space="0" w:color="000000"/>
              <w:left w:val="single" w:sz="4" w:space="0" w:color="000000"/>
              <w:bottom w:val="single" w:sz="4" w:space="0" w:color="000000"/>
              <w:right w:val="single" w:sz="4" w:space="0" w:color="000000"/>
            </w:tcBorders>
          </w:tcPr>
          <w:p w14:paraId="418ACF79" w14:textId="77777777" w:rsidR="00F977B9" w:rsidRDefault="004364C2">
            <w:pPr>
              <w:spacing w:after="0" w:line="254" w:lineRule="auto"/>
              <w:rPr>
                <w:rFonts w:eastAsiaTheme="minorEastAsia" w:cs="Arial"/>
                <w:lang w:val="en-GB"/>
              </w:rPr>
            </w:pPr>
            <w:r>
              <w:rPr>
                <w:rFonts w:eastAsia="SimSun" w:cs="Arial" w:hint="eastAsia"/>
                <w:lang w:eastAsia="zh-CN"/>
              </w:rPr>
              <w:t xml:space="preserve">ZTE, </w:t>
            </w:r>
            <w:proofErr w:type="spellStart"/>
            <w:r>
              <w:rPr>
                <w:rFonts w:eastAsia="SimSun" w:cs="Arial" w:hint="eastAsia"/>
                <w:lang w:eastAsia="zh-CN"/>
              </w:rPr>
              <w:t>Sanechips</w:t>
            </w:r>
            <w:proofErr w:type="spellEnd"/>
          </w:p>
        </w:tc>
        <w:tc>
          <w:tcPr>
            <w:tcW w:w="7793" w:type="dxa"/>
            <w:tcBorders>
              <w:top w:val="single" w:sz="4" w:space="0" w:color="000000"/>
              <w:left w:val="single" w:sz="4" w:space="0" w:color="000000"/>
              <w:bottom w:val="single" w:sz="4" w:space="0" w:color="000000"/>
              <w:right w:val="single" w:sz="4" w:space="0" w:color="000000"/>
            </w:tcBorders>
          </w:tcPr>
          <w:p w14:paraId="05463937" w14:textId="77777777" w:rsidR="00F977B9" w:rsidRDefault="004364C2">
            <w:pPr>
              <w:spacing w:after="0" w:line="254" w:lineRule="auto"/>
              <w:rPr>
                <w:rFonts w:eastAsiaTheme="minorEastAsia" w:cs="Arial"/>
                <w:lang w:val="en-GB"/>
              </w:rPr>
            </w:pPr>
            <w:r>
              <w:rPr>
                <w:rFonts w:eastAsia="SimSun" w:cs="Arial" w:hint="eastAsia"/>
                <w:lang w:eastAsia="zh-CN"/>
              </w:rPr>
              <w:t>Support. If we have the terminology WUR here, it is better to use this also for the evaluation, e.g., EE processing changed as WUR processing.</w:t>
            </w:r>
          </w:p>
        </w:tc>
      </w:tr>
      <w:tr w:rsidR="009B36DF" w14:paraId="4C7CBE79" w14:textId="77777777">
        <w:tc>
          <w:tcPr>
            <w:tcW w:w="1837" w:type="dxa"/>
            <w:tcBorders>
              <w:top w:val="single" w:sz="4" w:space="0" w:color="000000"/>
              <w:left w:val="single" w:sz="4" w:space="0" w:color="000000"/>
              <w:bottom w:val="single" w:sz="4" w:space="0" w:color="000000"/>
              <w:right w:val="single" w:sz="4" w:space="0" w:color="000000"/>
            </w:tcBorders>
          </w:tcPr>
          <w:p w14:paraId="5BCF8CE7" w14:textId="5FB786AC" w:rsidR="009B36DF" w:rsidRPr="009B36DF" w:rsidRDefault="009B36DF" w:rsidP="009B36DF">
            <w:pPr>
              <w:spacing w:after="0" w:line="254" w:lineRule="auto"/>
              <w:rPr>
                <w:rFonts w:eastAsia="SimSun" w:cs="Arial"/>
                <w:lang w:eastAsia="zh-CN"/>
              </w:rPr>
            </w:pPr>
            <w:r w:rsidRPr="009B36DF">
              <w:rPr>
                <w:rFonts w:eastAsia="DengXian" w:cs="Arial"/>
                <w:lang w:val="en-GB" w:eastAsia="zh-CN"/>
              </w:rPr>
              <w:t>Xiaomi</w:t>
            </w:r>
          </w:p>
        </w:tc>
        <w:tc>
          <w:tcPr>
            <w:tcW w:w="7793" w:type="dxa"/>
            <w:tcBorders>
              <w:top w:val="single" w:sz="4" w:space="0" w:color="000000"/>
              <w:left w:val="single" w:sz="4" w:space="0" w:color="000000"/>
              <w:bottom w:val="single" w:sz="4" w:space="0" w:color="000000"/>
              <w:right w:val="single" w:sz="4" w:space="0" w:color="000000"/>
            </w:tcBorders>
          </w:tcPr>
          <w:p w14:paraId="445D5B1A" w14:textId="1EB669D3" w:rsidR="009B36DF" w:rsidRPr="009B36DF" w:rsidRDefault="009B36DF" w:rsidP="009B36DF">
            <w:pPr>
              <w:spacing w:after="0" w:line="254" w:lineRule="auto"/>
              <w:rPr>
                <w:rFonts w:eastAsia="SimSun" w:cs="Arial"/>
                <w:lang w:eastAsia="zh-CN"/>
              </w:rPr>
            </w:pPr>
            <w:r w:rsidRPr="009B36DF">
              <w:rPr>
                <w:rFonts w:eastAsia="DengXian" w:cs="Arial" w:hint="eastAsia"/>
                <w:lang w:val="en-GB" w:eastAsia="zh-CN"/>
              </w:rPr>
              <w:t>Samsung</w:t>
            </w:r>
            <w:r w:rsidRPr="009B36DF">
              <w:rPr>
                <w:rFonts w:eastAsia="DengXian" w:cs="Arial"/>
                <w:lang w:val="en-GB" w:eastAsia="zh-CN"/>
              </w:rPr>
              <w:t>’</w:t>
            </w:r>
            <w:r w:rsidRPr="009B36DF">
              <w:rPr>
                <w:rFonts w:eastAsia="DengXian" w:cs="Arial" w:hint="eastAsia"/>
                <w:lang w:val="en-GB" w:eastAsia="zh-CN"/>
              </w:rPr>
              <w:t>s version is OK for us.</w:t>
            </w:r>
          </w:p>
        </w:tc>
      </w:tr>
      <w:tr w:rsidR="00FD4B59" w:rsidRPr="0059507D" w14:paraId="554E396F" w14:textId="77777777" w:rsidTr="00FD4B59">
        <w:tc>
          <w:tcPr>
            <w:tcW w:w="1837" w:type="dxa"/>
            <w:tcBorders>
              <w:top w:val="single" w:sz="4" w:space="0" w:color="000000"/>
              <w:left w:val="single" w:sz="4" w:space="0" w:color="000000"/>
              <w:bottom w:val="single" w:sz="4" w:space="0" w:color="000000"/>
              <w:right w:val="single" w:sz="4" w:space="0" w:color="000000"/>
            </w:tcBorders>
          </w:tcPr>
          <w:p w14:paraId="2AB78DA7" w14:textId="77777777" w:rsidR="00FD4B59" w:rsidRPr="0059507D" w:rsidRDefault="00FD4B59" w:rsidP="009E1A1E">
            <w:pPr>
              <w:spacing w:after="0" w:line="254" w:lineRule="auto"/>
              <w:rPr>
                <w:rFonts w:eastAsia="DengXian" w:cs="Arial"/>
                <w:lang w:val="en-GB" w:eastAsia="zh-CN"/>
              </w:rPr>
            </w:pPr>
            <w:r w:rsidRPr="0059507D">
              <w:rPr>
                <w:rFonts w:eastAsia="DengXian" w:cs="Arial" w:hint="eastAsia"/>
                <w:lang w:val="en-GB" w:eastAsia="zh-CN"/>
              </w:rPr>
              <w:t>O</w:t>
            </w:r>
            <w:r w:rsidRPr="0059507D">
              <w:rPr>
                <w:rFonts w:eastAsia="DengXian" w:cs="Arial"/>
                <w:lang w:val="en-GB" w:eastAsia="zh-CN"/>
              </w:rPr>
              <w:t>PPO</w:t>
            </w:r>
          </w:p>
        </w:tc>
        <w:tc>
          <w:tcPr>
            <w:tcW w:w="7793" w:type="dxa"/>
            <w:tcBorders>
              <w:top w:val="single" w:sz="4" w:space="0" w:color="000000"/>
              <w:left w:val="single" w:sz="4" w:space="0" w:color="000000"/>
              <w:bottom w:val="single" w:sz="4" w:space="0" w:color="000000"/>
              <w:right w:val="single" w:sz="4" w:space="0" w:color="000000"/>
            </w:tcBorders>
          </w:tcPr>
          <w:p w14:paraId="5EC20BDE" w14:textId="77777777" w:rsidR="00FD4B59" w:rsidRPr="0059507D" w:rsidRDefault="00FD4B59" w:rsidP="009E1A1E">
            <w:pPr>
              <w:spacing w:after="0" w:line="254" w:lineRule="auto"/>
              <w:rPr>
                <w:rFonts w:eastAsia="DengXian" w:cs="Arial"/>
                <w:lang w:val="en-GB" w:eastAsia="zh-CN"/>
              </w:rPr>
            </w:pPr>
            <w:r>
              <w:rPr>
                <w:rFonts w:eastAsia="DengXian" w:cs="Arial" w:hint="eastAsia"/>
                <w:lang w:val="en-GB" w:eastAsia="zh-CN"/>
              </w:rPr>
              <w:t>O</w:t>
            </w:r>
            <w:r>
              <w:rPr>
                <w:rFonts w:eastAsia="DengXian" w:cs="Arial"/>
                <w:lang w:val="en-GB" w:eastAsia="zh-CN"/>
              </w:rPr>
              <w:t xml:space="preserve">K with intention, should we just the cell acquisition channel should </w:t>
            </w:r>
            <w:proofErr w:type="gramStart"/>
            <w:r>
              <w:rPr>
                <w:rFonts w:eastAsia="DengXian" w:cs="Arial"/>
                <w:lang w:val="en-GB" w:eastAsia="zh-CN"/>
              </w:rPr>
              <w:t>take into account</w:t>
            </w:r>
            <w:proofErr w:type="gramEnd"/>
            <w:r>
              <w:rPr>
                <w:rFonts w:eastAsia="DengXian" w:cs="Arial"/>
                <w:lang w:val="en-GB" w:eastAsia="zh-CN"/>
              </w:rPr>
              <w:t xml:space="preserve"> of the low power receiver requirements?</w:t>
            </w:r>
          </w:p>
        </w:tc>
      </w:tr>
      <w:tr w:rsidR="001B422C" w:rsidRPr="0059507D" w14:paraId="3022E260" w14:textId="77777777" w:rsidTr="00FD4B59">
        <w:tc>
          <w:tcPr>
            <w:tcW w:w="1837" w:type="dxa"/>
            <w:tcBorders>
              <w:top w:val="single" w:sz="4" w:space="0" w:color="000000"/>
              <w:left w:val="single" w:sz="4" w:space="0" w:color="000000"/>
              <w:bottom w:val="single" w:sz="4" w:space="0" w:color="000000"/>
              <w:right w:val="single" w:sz="4" w:space="0" w:color="000000"/>
            </w:tcBorders>
          </w:tcPr>
          <w:p w14:paraId="7F4BA28D" w14:textId="28BC744A" w:rsidR="001B422C" w:rsidRPr="0059507D" w:rsidRDefault="001B422C" w:rsidP="009E1A1E">
            <w:pPr>
              <w:spacing w:after="0" w:line="254" w:lineRule="auto"/>
              <w:rPr>
                <w:rFonts w:eastAsia="DengXian" w:cs="Arial"/>
                <w:lang w:val="en-GB" w:eastAsia="zh-CN"/>
              </w:rPr>
            </w:pPr>
            <w:r>
              <w:rPr>
                <w:rFonts w:eastAsia="DengXian" w:cs="Arial"/>
                <w:lang w:val="en-GB" w:eastAsia="zh-CN"/>
              </w:rPr>
              <w:t>NEC</w:t>
            </w:r>
          </w:p>
        </w:tc>
        <w:tc>
          <w:tcPr>
            <w:tcW w:w="7793" w:type="dxa"/>
            <w:tcBorders>
              <w:top w:val="single" w:sz="4" w:space="0" w:color="000000"/>
              <w:left w:val="single" w:sz="4" w:space="0" w:color="000000"/>
              <w:bottom w:val="single" w:sz="4" w:space="0" w:color="000000"/>
              <w:right w:val="single" w:sz="4" w:space="0" w:color="000000"/>
            </w:tcBorders>
          </w:tcPr>
          <w:p w14:paraId="13A8070B" w14:textId="170EFF2B" w:rsidR="001B422C" w:rsidRDefault="001B422C" w:rsidP="009E1A1E">
            <w:pPr>
              <w:spacing w:after="0" w:line="254" w:lineRule="auto"/>
              <w:rPr>
                <w:rFonts w:eastAsia="DengXian" w:cs="Arial"/>
                <w:lang w:val="en-GB" w:eastAsia="zh-CN"/>
              </w:rPr>
            </w:pPr>
            <w:r>
              <w:rPr>
                <w:rFonts w:eastAsia="DengXian" w:cs="Arial"/>
                <w:lang w:val="en-GB" w:eastAsia="zh-CN"/>
              </w:rPr>
              <w:t>Support</w:t>
            </w:r>
          </w:p>
        </w:tc>
      </w:tr>
      <w:tr w:rsidR="003807F2" w:rsidRPr="0059507D" w14:paraId="5281BD61" w14:textId="77777777" w:rsidTr="00FD4B59">
        <w:tc>
          <w:tcPr>
            <w:tcW w:w="1837" w:type="dxa"/>
            <w:tcBorders>
              <w:top w:val="single" w:sz="4" w:space="0" w:color="000000"/>
              <w:left w:val="single" w:sz="4" w:space="0" w:color="000000"/>
              <w:bottom w:val="single" w:sz="4" w:space="0" w:color="000000"/>
              <w:right w:val="single" w:sz="4" w:space="0" w:color="000000"/>
            </w:tcBorders>
          </w:tcPr>
          <w:p w14:paraId="2A2B52E8" w14:textId="36991B0B" w:rsidR="003807F2" w:rsidRDefault="003807F2" w:rsidP="003807F2">
            <w:pPr>
              <w:spacing w:after="0" w:line="254" w:lineRule="auto"/>
              <w:rPr>
                <w:rFonts w:eastAsia="DengXian" w:cs="Arial"/>
                <w:lang w:val="en-GB" w:eastAsia="zh-CN"/>
              </w:rPr>
            </w:pPr>
            <w:r>
              <w:rPr>
                <w:rFonts w:eastAsia="SimSun" w:cs="Arial"/>
                <w:lang w:eastAsia="zh-CN"/>
              </w:rPr>
              <w:t>Panasonic</w:t>
            </w:r>
          </w:p>
        </w:tc>
        <w:tc>
          <w:tcPr>
            <w:tcW w:w="7793" w:type="dxa"/>
            <w:tcBorders>
              <w:top w:val="single" w:sz="4" w:space="0" w:color="000000"/>
              <w:left w:val="single" w:sz="4" w:space="0" w:color="000000"/>
              <w:bottom w:val="single" w:sz="4" w:space="0" w:color="000000"/>
              <w:right w:val="single" w:sz="4" w:space="0" w:color="000000"/>
            </w:tcBorders>
          </w:tcPr>
          <w:p w14:paraId="0D2B0CA4" w14:textId="77777777" w:rsidR="003807F2" w:rsidRDefault="003807F2" w:rsidP="003807F2">
            <w:pPr>
              <w:spacing w:after="0" w:line="254" w:lineRule="auto"/>
              <w:rPr>
                <w:rFonts w:eastAsia="SimSun" w:cs="Arial"/>
                <w:lang w:eastAsia="zh-CN"/>
              </w:rPr>
            </w:pPr>
            <w:r>
              <w:rPr>
                <w:rFonts w:eastAsia="SimSun" w:cs="Arial"/>
                <w:lang w:eastAsia="zh-CN"/>
              </w:rPr>
              <w:t>We are supportive of studying. Just minor modification as below, as the PSS/SSS is NR term.</w:t>
            </w:r>
          </w:p>
          <w:p w14:paraId="4790B33D" w14:textId="77777777" w:rsidR="003807F2" w:rsidRDefault="003807F2" w:rsidP="003807F2">
            <w:pPr>
              <w:rPr>
                <w:b/>
                <w:bCs/>
                <w:lang w:eastAsia="zh-TW"/>
              </w:rPr>
            </w:pPr>
            <w:r>
              <w:rPr>
                <w:b/>
                <w:bCs/>
                <w:lang w:eastAsia="zh-TW"/>
              </w:rPr>
              <w:t xml:space="preserve">Study and evaluate unified </w:t>
            </w:r>
            <w:r w:rsidRPr="00D463BC">
              <w:rPr>
                <w:b/>
                <w:bCs/>
                <w:strike/>
                <w:color w:val="FF0000"/>
                <w:lang w:eastAsia="zh-TW"/>
              </w:rPr>
              <w:t>PSS/SSS</w:t>
            </w:r>
            <w:r>
              <w:rPr>
                <w:b/>
                <w:bCs/>
                <w:color w:val="FF0000"/>
                <w:lang w:eastAsia="zh-TW"/>
              </w:rPr>
              <w:t xml:space="preserve"> synchronization</w:t>
            </w:r>
            <w:r w:rsidRPr="00D463BC">
              <w:rPr>
                <w:b/>
                <w:bCs/>
                <w:color w:val="FF0000"/>
                <w:lang w:eastAsia="zh-TW"/>
              </w:rPr>
              <w:t xml:space="preserve"> </w:t>
            </w:r>
            <w:r>
              <w:rPr>
                <w:b/>
                <w:bCs/>
                <w:lang w:eastAsia="zh-TW"/>
              </w:rPr>
              <w:t>signal serving both MR and WUR for synchronization and RRM measurements.</w:t>
            </w:r>
          </w:p>
          <w:p w14:paraId="5B186905" w14:textId="77777777" w:rsidR="003807F2" w:rsidRDefault="003807F2" w:rsidP="003807F2">
            <w:pPr>
              <w:spacing w:after="0" w:line="254" w:lineRule="auto"/>
              <w:rPr>
                <w:rFonts w:eastAsia="DengXian" w:cs="Arial"/>
                <w:lang w:val="en-GB" w:eastAsia="zh-CN"/>
              </w:rPr>
            </w:pPr>
          </w:p>
        </w:tc>
      </w:tr>
    </w:tbl>
    <w:p w14:paraId="10EB65DA" w14:textId="77777777" w:rsidR="00F977B9" w:rsidRPr="00FD4B59" w:rsidRDefault="00F977B9">
      <w:pPr>
        <w:rPr>
          <w:lang w:val="en-GB" w:eastAsia="zh-TW"/>
        </w:rPr>
      </w:pPr>
    </w:p>
    <w:p w14:paraId="31AF11C5" w14:textId="77777777" w:rsidR="00F977B9" w:rsidRDefault="004364C2">
      <w:pPr>
        <w:pStyle w:val="2"/>
        <w:rPr>
          <w:lang w:val="en-US" w:eastAsia="zh-TW"/>
        </w:rPr>
      </w:pPr>
      <w:r>
        <w:rPr>
          <w:lang w:val="en-US" w:eastAsia="zh-TW"/>
        </w:rPr>
        <w:t xml:space="preserve">Cross-Slot Scheduling/Early Indication </w:t>
      </w:r>
    </w:p>
    <w:p w14:paraId="24498789" w14:textId="77777777" w:rsidR="00F977B9" w:rsidRDefault="004364C2">
      <w:pPr>
        <w:pStyle w:val="CollapsedH30"/>
      </w:pPr>
      <w:r>
        <w:t xml:space="preserve">Companies’ Views. </w:t>
      </w:r>
      <w:r>
        <w:rPr>
          <w:u w:val="single"/>
        </w:rPr>
        <w:t>Please Unfold for Reference</w:t>
      </w:r>
    </w:p>
    <w:tbl>
      <w:tblPr>
        <w:tblStyle w:val="-1"/>
        <w:tblW w:w="9619" w:type="dxa"/>
        <w:tblLayout w:type="fixed"/>
        <w:tblLook w:val="04A0" w:firstRow="1" w:lastRow="0" w:firstColumn="1" w:lastColumn="0" w:noHBand="0" w:noVBand="1"/>
      </w:tblPr>
      <w:tblGrid>
        <w:gridCol w:w="1694"/>
        <w:gridCol w:w="7925"/>
      </w:tblGrid>
      <w:tr w:rsidR="00F977B9" w14:paraId="44A5DC74"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4" w:type="dxa"/>
            <w:tcBorders>
              <w:bottom w:val="single" w:sz="18" w:space="0" w:color="4472C4"/>
            </w:tcBorders>
          </w:tcPr>
          <w:p w14:paraId="33E16BDC" w14:textId="77777777" w:rsidR="00F977B9" w:rsidRDefault="004364C2">
            <w:proofErr w:type="spellStart"/>
            <w:r>
              <w:t>CompanyName</w:t>
            </w:r>
            <w:proofErr w:type="spellEnd"/>
          </w:p>
        </w:tc>
        <w:tc>
          <w:tcPr>
            <w:tcW w:w="7924" w:type="dxa"/>
            <w:tcBorders>
              <w:bottom w:val="single" w:sz="18" w:space="0" w:color="4472C4"/>
            </w:tcBorders>
          </w:tcPr>
          <w:p w14:paraId="69F3AFA2"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0AD9745E"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2A07189F" w14:textId="77777777" w:rsidR="00F977B9" w:rsidRDefault="004364C2">
            <w:r>
              <w:lastRenderedPageBreak/>
              <w:t>Nokia</w:t>
            </w:r>
          </w:p>
        </w:tc>
        <w:tc>
          <w:tcPr>
            <w:tcW w:w="7924" w:type="dxa"/>
            <w:shd w:val="clear" w:color="auto" w:fill="D0DBF0" w:themeFill="accent1" w:themeFillTint="3F"/>
          </w:tcPr>
          <w:p w14:paraId="6D48545D"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27: RAN1 deprioritize studying enhanced techniques for cross-scheduling for 6GR EE given: Increased in scheduler complexity especially when managing multiple k0 offsets that maybe changing dynamically; The non-trivial indication and potential costs (time and resources) of changing k0 offsets; Increased UE receiver complexity; Alternative schemes that reduce the potential benefits of cross-scheduling techniques.</w:t>
            </w:r>
          </w:p>
        </w:tc>
      </w:tr>
      <w:tr w:rsidR="00F977B9" w14:paraId="750EB88D"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5351E1EF" w14:textId="77777777" w:rsidR="00F977B9" w:rsidRDefault="004364C2">
            <w:r>
              <w:t>vivo</w:t>
            </w:r>
          </w:p>
        </w:tc>
        <w:tc>
          <w:tcPr>
            <w:tcW w:w="7924" w:type="dxa"/>
          </w:tcPr>
          <w:p w14:paraId="075578FA"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12: Identify and analyze the barriers that prevent commercialization of cross-slot scheduling in NR networks before study the enhancements on cross-slot scheduling in 6GR. Observation 14: For the case when C-DRX and PDCCH skipping is used, - Opt3 (100 MHz RF + 100 MHz BB) consumes the lowest power compare with Opt1 (400 MHz RF + 100 MHz BB) and Opt2 (400 MHz RF + 400 </w:t>
            </w:r>
            <w:proofErr w:type="spellStart"/>
            <w:r>
              <w:t>MHzBB</w:t>
            </w:r>
            <w:proofErr w:type="spellEnd"/>
            <w:r>
              <w:t xml:space="preserve"> BW) for all alpha values. - Opt1 (400 MHz RF + 100 MHz BB) consumes more power than Opt2 (400 MHz RF + 400 </w:t>
            </w:r>
            <w:proofErr w:type="spellStart"/>
            <w:r>
              <w:t>MHzBB</w:t>
            </w:r>
            <w:proofErr w:type="spellEnd"/>
            <w:r>
              <w:t xml:space="preserve"> BW) if the RF power ratio, alpha is at least 0.7 for both 16 and 8 UEs per cell; While Opt1 (400 MHz RF + 100 MHz BB) consumes less power than Opt2 (400 MHz RF + 400 </w:t>
            </w:r>
            <w:proofErr w:type="spellStart"/>
            <w:r>
              <w:t>MHzBB</w:t>
            </w:r>
            <w:proofErr w:type="spellEnd"/>
            <w:r>
              <w:t xml:space="preserve"> BW) if the RF power ratio, alpha is below 0.7 for both 16 and 8 UEs per cell. - The UPT for Opt2 (400 MHz RF + 400 </w:t>
            </w:r>
            <w:proofErr w:type="spellStart"/>
            <w:r>
              <w:t>MHzBB</w:t>
            </w:r>
            <w:proofErr w:type="spellEnd"/>
            <w:r>
              <w:t xml:space="preserve"> BW) is increased 35%~36% compared with Opt1 (400 MHz RF + 100 MHz BB) for 8 and 16 UEs per cell. - The UPT for Opt3 (100 MHz RF + 100 MHz BB) is the lowest for both 16 and 8 UEs per cell. Proposal 22: Before considering the option of decoupling RF/BB operation, carefully evaluate power savings, performance, network, and specification impacts by comparing following options: - Option 2: (WB RF+WB BB w/o restriction): Both RF and BB use wide bandwidth (WB) without any scheduling restriction to maximize instantaneous data rate and UE total sleep time. - Option 3 (NB RF+NB BB w/o restriction): UE operates on a smaller BWP to meet the user experience data rate needs, with reduced RF and BB BW Proposal 23: More discussion is needed to understand the schemes, - In case decoupling PDCCH/PDSCH power states aligns with BW and MIMO/antenna adaptation in Type 1 schemes, this scheme can be discussed there. - In case PDCCH monitoring for multiple CCs overlaps with cross-carrier scheduling and Cell management e.g., fast </w:t>
            </w:r>
            <w:proofErr w:type="spellStart"/>
            <w:r>
              <w:t>SCell</w:t>
            </w:r>
            <w:proofErr w:type="spellEnd"/>
            <w:r>
              <w:t xml:space="preserve"> (de)activation/dormancy, it can be discussed in spectrum agenda.</w:t>
            </w:r>
          </w:p>
        </w:tc>
      </w:tr>
      <w:tr w:rsidR="00F977B9" w14:paraId="2F25ACBA"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50CB0018" w14:textId="77777777" w:rsidR="00F977B9" w:rsidRDefault="004364C2">
            <w:r>
              <w:t>Panasonic</w:t>
            </w:r>
          </w:p>
        </w:tc>
        <w:tc>
          <w:tcPr>
            <w:tcW w:w="7924" w:type="dxa"/>
            <w:shd w:val="clear" w:color="auto" w:fill="D0DBF0" w:themeFill="accent1" w:themeFillTint="3F"/>
          </w:tcPr>
          <w:p w14:paraId="16CF70C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16: To investigate two-step DCI framework to balance the control channel overhead, scheduling complexity and UE side PDCCH decoding energy efficiency. Proposal 17: To investigate two-step DCI framework to facilitate adaptation between more simplified data scheduling scheme for UE side energy efficiency (e.g., coarser frequency domain resource allocation, cross-slot scheduling and so on) and more advanced transmission/scheduling scheme for higher throughput.</w:t>
            </w:r>
          </w:p>
        </w:tc>
      </w:tr>
      <w:tr w:rsidR="00F977B9" w14:paraId="19142D97"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536024C6" w14:textId="77777777" w:rsidR="00F977B9" w:rsidRDefault="004364C2">
            <w:proofErr w:type="spellStart"/>
            <w:r>
              <w:t>InterDigital</w:t>
            </w:r>
            <w:proofErr w:type="spellEnd"/>
          </w:p>
        </w:tc>
        <w:tc>
          <w:tcPr>
            <w:tcW w:w="7924" w:type="dxa"/>
          </w:tcPr>
          <w:p w14:paraId="2A6FAB87"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13: Support application of different minimum PDSCH scheduling offsets considering UE status to ensure reliable decoding while minimizing unnecessary standby power consumption.</w:t>
            </w:r>
          </w:p>
        </w:tc>
      </w:tr>
      <w:tr w:rsidR="00F977B9" w14:paraId="62567DFB"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3625C1A3" w14:textId="77777777" w:rsidR="00F977B9" w:rsidRDefault="004364C2">
            <w:proofErr w:type="spellStart"/>
            <w:r>
              <w:t>xiaomi</w:t>
            </w:r>
            <w:proofErr w:type="spellEnd"/>
          </w:p>
        </w:tc>
        <w:tc>
          <w:tcPr>
            <w:tcW w:w="7924" w:type="dxa"/>
            <w:shd w:val="clear" w:color="auto" w:fill="D0DBF0" w:themeFill="accent1" w:themeFillTint="3F"/>
          </w:tcPr>
          <w:p w14:paraId="61826480"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4: For 6GR UE energy saving, the following 5G mechanisms can be considered as starting point and further developed in 6GR: - BWP switching with potential simplification - Cross-slot scheduling</w:t>
            </w:r>
          </w:p>
        </w:tc>
      </w:tr>
      <w:tr w:rsidR="00F977B9" w14:paraId="328EAC58"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2B2BED36" w14:textId="77777777" w:rsidR="00F977B9" w:rsidRDefault="004364C2">
            <w:r>
              <w:t>OPPO</w:t>
            </w:r>
          </w:p>
        </w:tc>
        <w:tc>
          <w:tcPr>
            <w:tcW w:w="7924" w:type="dxa"/>
          </w:tcPr>
          <w:p w14:paraId="4F380117"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22: Cross-slot scheduling needs to be supported in 6G. - Cross-slot scheduling can be one of power saving methods for mandatory baseline functionality set.</w:t>
            </w:r>
          </w:p>
        </w:tc>
      </w:tr>
      <w:tr w:rsidR="00F977B9" w14:paraId="1DE0C218"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26766F68" w14:textId="77777777" w:rsidR="00F977B9" w:rsidRDefault="004364C2">
            <w:r>
              <w:t>ZTE Corporation</w:t>
            </w:r>
          </w:p>
        </w:tc>
        <w:tc>
          <w:tcPr>
            <w:tcW w:w="7924" w:type="dxa"/>
            <w:shd w:val="clear" w:color="auto" w:fill="D0DBF0" w:themeFill="accent1" w:themeFillTint="3F"/>
          </w:tcPr>
          <w:p w14:paraId="289CAE8B"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37: Mechanisms, such as cross-slot scheduling and PDCCH skipping, can be further studied together with other 6GR energy saving features.</w:t>
            </w:r>
          </w:p>
        </w:tc>
      </w:tr>
      <w:tr w:rsidR="00F977B9" w14:paraId="759BB49D"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5282E404" w14:textId="77777777" w:rsidR="00F977B9" w:rsidRDefault="004364C2">
            <w:r>
              <w:t>Ericsson</w:t>
            </w:r>
          </w:p>
        </w:tc>
        <w:tc>
          <w:tcPr>
            <w:tcW w:w="7924" w:type="dxa"/>
          </w:tcPr>
          <w:p w14:paraId="02724A5E"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34: NR Rel-16 "Enhanced Cross-Slot Scheduling" can provide significant energy savings by dynamic adaptation of PDCCH to PDSCH time offset. However, the impact on the scheduling complexity should be </w:t>
            </w:r>
            <w:proofErr w:type="gramStart"/>
            <w:r>
              <w:t>taken into account</w:t>
            </w:r>
            <w:proofErr w:type="gramEnd"/>
            <w:r>
              <w:t>. Proposal 30: Further study Enhanced Cross-Slot Scheduling scheme in 6GR considering impact on the scheduling complexity and its overlapping functionalities with other UE energy saving schemes (e.g., WUS).</w:t>
            </w:r>
          </w:p>
        </w:tc>
      </w:tr>
      <w:tr w:rsidR="00F977B9" w14:paraId="4467864D"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716CDB47" w14:textId="77777777" w:rsidR="00F977B9" w:rsidRDefault="004364C2">
            <w:r>
              <w:lastRenderedPageBreak/>
              <w:t>MediaTek</w:t>
            </w:r>
          </w:p>
        </w:tc>
        <w:tc>
          <w:tcPr>
            <w:tcW w:w="7924" w:type="dxa"/>
            <w:shd w:val="clear" w:color="auto" w:fill="D0DBF0" w:themeFill="accent1" w:themeFillTint="3F"/>
          </w:tcPr>
          <w:p w14:paraId="78252774"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29: NR Rel-16 cross-slot scheduling allows UE PDCCH monitoring power reduction based on a priori PDSCH scheduling knowledge. Handling both cross-slot and same-slot scheduling UEs in one cell complicates BS scheduler design. Observation 30: Data early indication based on 2-stage DCI design achieves up to 30% power saving for UE PDCCH-only monitoring while prevents the complication of handling same-slot and cross-slot scheduling UEs. Proposal 30: Study early data indication mechanisms for UE power consumption optimization regarding data availability/amount, while preventing different scheduling information provision timing.</w:t>
            </w:r>
          </w:p>
        </w:tc>
      </w:tr>
      <w:tr w:rsidR="00F977B9" w14:paraId="6A68B526"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529806DF" w14:textId="77777777" w:rsidR="00F977B9" w:rsidRDefault="004364C2">
            <w:r>
              <w:t>Qualcomm</w:t>
            </w:r>
          </w:p>
        </w:tc>
        <w:tc>
          <w:tcPr>
            <w:tcW w:w="7924" w:type="dxa"/>
          </w:tcPr>
          <w:p w14:paraId="2D4C7D1E"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26: Study the UE monitoring PDCCH in reduced-power state and utilize cross-slot scheduling to provide the UE with sufficient time to receive any PDSCH. Proposal 28: Study a mechanism where the minimum scheduling offset is &gt; 0 by default and is automatically adjusted based on data arrival.</w:t>
            </w:r>
          </w:p>
        </w:tc>
      </w:tr>
      <w:tr w:rsidR="00F977B9" w14:paraId="22470A3B"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4DFA570F" w14:textId="77777777" w:rsidR="00F977B9" w:rsidRDefault="004364C2">
            <w:r>
              <w:t>ITL</w:t>
            </w:r>
          </w:p>
        </w:tc>
        <w:tc>
          <w:tcPr>
            <w:tcW w:w="7924" w:type="dxa"/>
            <w:shd w:val="clear" w:color="auto" w:fill="D0DBF0" w:themeFill="accent1" w:themeFillTint="3F"/>
          </w:tcPr>
          <w:p w14:paraId="17EAB5A4"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8: - Consider Rel-16 enhanced cross-slot scheduling as baseline functionality in 6G.</w:t>
            </w:r>
          </w:p>
        </w:tc>
      </w:tr>
    </w:tbl>
    <w:p w14:paraId="1A602F03" w14:textId="77777777" w:rsidR="00F977B9" w:rsidRDefault="00F977B9"/>
    <w:p w14:paraId="76F834B1" w14:textId="77777777" w:rsidR="00F977B9" w:rsidRDefault="004364C2">
      <w:pPr>
        <w:pStyle w:val="3"/>
        <w:rPr>
          <w:lang w:val="en-US" w:eastAsia="zh-TW"/>
        </w:rPr>
      </w:pPr>
      <w:r>
        <w:rPr>
          <w:lang w:val="en-US" w:eastAsia="zh-TW"/>
        </w:rPr>
        <w:t>Summary and Discussion</w:t>
      </w:r>
    </w:p>
    <w:p w14:paraId="2B0A69C1" w14:textId="77777777" w:rsidR="00F977B9" w:rsidRDefault="004364C2">
      <w:pPr>
        <w:pStyle w:val="aa"/>
        <w:rPr>
          <w:lang w:val="en-GB"/>
        </w:rPr>
      </w:pPr>
      <w:r>
        <w:rPr>
          <w:lang w:val="en-GB"/>
        </w:rPr>
        <w:t>Moderator thanks companies’ valuable inputs, and the following proposal is for companies’ check/comment:</w:t>
      </w:r>
    </w:p>
    <w:p w14:paraId="4987E9E7" w14:textId="77777777" w:rsidR="00F977B9" w:rsidRDefault="004364C2">
      <w:pPr>
        <w:rPr>
          <w:lang w:eastAsia="zh-TW"/>
        </w:rPr>
      </w:pPr>
      <w:r>
        <w:rPr>
          <w:b/>
          <w:bCs/>
          <w:lang w:eastAsia="zh-TW"/>
        </w:rPr>
        <w:br/>
        <w:t>Proposal 5.5.1.1 (1st round; medium priority):</w:t>
      </w:r>
    </w:p>
    <w:p w14:paraId="7E25261F" w14:textId="77777777" w:rsidR="00F977B9" w:rsidRDefault="004364C2">
      <w:pPr>
        <w:rPr>
          <w:lang w:eastAsia="zh-TW"/>
        </w:rPr>
      </w:pPr>
      <w:r>
        <w:rPr>
          <w:b/>
          <w:bCs/>
          <w:lang w:eastAsia="zh-TW"/>
        </w:rPr>
        <w:t>Study and evaluate mechanisms of indication of (partial) scheduling information prior to PDSCH slot for 6G EE improvement, regarding at least the following aspects:</w:t>
      </w:r>
    </w:p>
    <w:p w14:paraId="72345FFB" w14:textId="77777777" w:rsidR="00F977B9" w:rsidRDefault="004364C2">
      <w:pPr>
        <w:numPr>
          <w:ilvl w:val="0"/>
          <w:numId w:val="59"/>
        </w:numPr>
        <w:rPr>
          <w:lang w:eastAsia="zh-TW"/>
        </w:rPr>
      </w:pPr>
      <w:r>
        <w:rPr>
          <w:b/>
          <w:bCs/>
          <w:lang w:eastAsia="zh-TW"/>
        </w:rPr>
        <w:t>Minimization of NW scheduling complexity and impact</w:t>
      </w:r>
    </w:p>
    <w:p w14:paraId="5E530F9A" w14:textId="77777777" w:rsidR="00F977B9" w:rsidRDefault="004364C2">
      <w:pPr>
        <w:numPr>
          <w:ilvl w:val="0"/>
          <w:numId w:val="59"/>
        </w:numPr>
        <w:rPr>
          <w:lang w:eastAsia="zh-TW"/>
        </w:rPr>
      </w:pPr>
      <w:r>
        <w:rPr>
          <w:b/>
          <w:bCs/>
          <w:lang w:eastAsia="zh-TW"/>
        </w:rPr>
        <w:t>Which channel/signal for the early indication, considering performance and signaling overhead</w:t>
      </w:r>
    </w:p>
    <w:p w14:paraId="338A64AF" w14:textId="77777777" w:rsidR="00F977B9" w:rsidRDefault="004364C2">
      <w:pPr>
        <w:numPr>
          <w:ilvl w:val="0"/>
          <w:numId w:val="59"/>
        </w:numPr>
        <w:rPr>
          <w:lang w:eastAsia="zh-TW"/>
        </w:rPr>
      </w:pPr>
      <w:r>
        <w:rPr>
          <w:b/>
          <w:bCs/>
          <w:lang w:eastAsia="zh-TW"/>
        </w:rPr>
        <w:t>Impact on latency and UE processing timeline</w:t>
      </w:r>
    </w:p>
    <w:p w14:paraId="5F4549F7" w14:textId="77777777" w:rsidR="00F977B9" w:rsidRDefault="004364C2">
      <w:pPr>
        <w:rPr>
          <w:lang w:eastAsia="zh-TW"/>
        </w:rPr>
      </w:pPr>
      <w:r>
        <w:rPr>
          <w:b/>
          <w:bCs/>
          <w:lang w:eastAsia="zh-TW"/>
        </w:rPr>
        <w:t>FFS: Specific types of (partial) scheduling information to be indicated (e.g., time scheduling, maximum throughput, resource allocation)</w:t>
      </w:r>
    </w:p>
    <w:p w14:paraId="00337202" w14:textId="77777777" w:rsidR="00F977B9" w:rsidRDefault="00F977B9">
      <w:pPr>
        <w:rPr>
          <w:lang w:eastAsia="zh-TW"/>
        </w:rPr>
      </w:pPr>
    </w:p>
    <w:p w14:paraId="50A97212" w14:textId="77777777" w:rsidR="00F977B9" w:rsidRDefault="004364C2">
      <w:pPr>
        <w:keepNext/>
        <w:keepLines/>
        <w:spacing w:before="120" w:after="180" w:line="240" w:lineRule="auto"/>
        <w:jc w:val="left"/>
        <w:outlineLvl w:val="3"/>
        <w:rPr>
          <w:rFonts w:eastAsia="新細明體" w:cs="Times New Roman"/>
          <w:i/>
          <w:sz w:val="24"/>
          <w:lang w:val="en-GB" w:eastAsia="zh-TW"/>
        </w:rPr>
      </w:pPr>
      <w:r>
        <w:rPr>
          <w:rFonts w:eastAsia="新細明體" w:cs="Arial"/>
          <w:i/>
          <w:sz w:val="24"/>
          <w:lang w:val="en-GB" w:eastAsia="zh-TW"/>
        </w:rPr>
        <w:t xml:space="preserve">Companies’ views on Proposal </w:t>
      </w:r>
      <w:r>
        <w:rPr>
          <w:rFonts w:eastAsia="Times New Roman" w:cs="Arial"/>
          <w:i/>
          <w:sz w:val="24"/>
          <w:lang w:val="en-GB" w:eastAsia="zh-TW"/>
        </w:rPr>
        <w:t>5</w:t>
      </w:r>
      <w:r>
        <w:rPr>
          <w:rFonts w:eastAsia="新細明體" w:cs="Arial"/>
          <w:i/>
          <w:sz w:val="24"/>
          <w:lang w:val="en-GB" w:eastAsia="zh-TW"/>
        </w:rPr>
        <w:t>.</w:t>
      </w:r>
      <w:r>
        <w:rPr>
          <w:rFonts w:eastAsia="Times New Roman" w:cs="Arial"/>
          <w:i/>
          <w:sz w:val="24"/>
          <w:lang w:val="en-GB" w:eastAsia="zh-TW"/>
        </w:rPr>
        <w:t>5</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F977B9" w14:paraId="19C5BB14"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0F89F0FD"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39EED09C"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View</w:t>
            </w:r>
          </w:p>
        </w:tc>
      </w:tr>
      <w:tr w:rsidR="00F977B9" w14:paraId="6E6A718C" w14:textId="77777777">
        <w:tc>
          <w:tcPr>
            <w:tcW w:w="1837" w:type="dxa"/>
            <w:tcBorders>
              <w:top w:val="single" w:sz="4" w:space="0" w:color="000000"/>
              <w:left w:val="single" w:sz="4" w:space="0" w:color="000000"/>
              <w:bottom w:val="single" w:sz="4" w:space="0" w:color="000000"/>
              <w:right w:val="single" w:sz="4" w:space="0" w:color="000000"/>
            </w:tcBorders>
          </w:tcPr>
          <w:p w14:paraId="51A6AFE7" w14:textId="77777777" w:rsidR="00F977B9" w:rsidRDefault="004364C2">
            <w:pPr>
              <w:widowControl w:val="0"/>
              <w:spacing w:after="0" w:line="254" w:lineRule="auto"/>
              <w:rPr>
                <w:rFonts w:eastAsia="DengXian" w:cs="Arial"/>
                <w:bCs/>
                <w:lang w:val="en-GB" w:eastAsia="zh-CN"/>
              </w:rPr>
            </w:pPr>
            <w:r>
              <w:rPr>
                <w:rFonts w:eastAsia="DengXian" w:cs="Arial"/>
                <w:bCs/>
                <w:lang w:val="en-GB"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02B70F42" w14:textId="77777777" w:rsidR="00F977B9" w:rsidRDefault="004364C2">
            <w:pPr>
              <w:widowControl w:val="0"/>
              <w:spacing w:after="0" w:line="254" w:lineRule="auto"/>
              <w:rPr>
                <w:rFonts w:eastAsia="DengXian" w:cs="Arial"/>
                <w:bCs/>
                <w:lang w:val="en-GB" w:eastAsia="zh-CN"/>
              </w:rPr>
            </w:pPr>
            <w:r>
              <w:rPr>
                <w:rFonts w:eastAsia="DengXian" w:cs="Arial"/>
                <w:bCs/>
                <w:lang w:val="en-GB" w:eastAsia="zh-CN"/>
              </w:rPr>
              <w:t>Fine to further study but as companies discussed, one potential issue that impact the commercial deployment of cross-slot scheduling is the impact on scheduler complexity. We prefer to add this one in the proposal.</w:t>
            </w:r>
          </w:p>
          <w:p w14:paraId="43D0FE64" w14:textId="77777777" w:rsidR="00F977B9" w:rsidRDefault="004364C2">
            <w:pPr>
              <w:widowControl w:val="0"/>
              <w:rPr>
                <w:lang w:eastAsia="zh-TW"/>
              </w:rPr>
            </w:pPr>
            <w:r>
              <w:rPr>
                <w:b/>
                <w:bCs/>
                <w:lang w:eastAsia="zh-TW"/>
              </w:rPr>
              <w:t>Proposal 5.5.1.1 (1st round; medium priority):</w:t>
            </w:r>
          </w:p>
          <w:p w14:paraId="43BC0AA3" w14:textId="77777777" w:rsidR="00F977B9" w:rsidRDefault="004364C2">
            <w:pPr>
              <w:widowControl w:val="0"/>
              <w:rPr>
                <w:lang w:eastAsia="zh-TW"/>
              </w:rPr>
            </w:pPr>
            <w:r>
              <w:rPr>
                <w:b/>
                <w:bCs/>
                <w:lang w:eastAsia="zh-TW"/>
              </w:rPr>
              <w:t>Study and evaluate mechanisms of indication of (partial) scheduling information prior to PDSCH slot for 6G EE improvement, regarding at least the following aspects:</w:t>
            </w:r>
          </w:p>
          <w:p w14:paraId="1FF0E48F" w14:textId="77777777" w:rsidR="00F977B9" w:rsidRDefault="004364C2">
            <w:pPr>
              <w:widowControl w:val="0"/>
              <w:numPr>
                <w:ilvl w:val="0"/>
                <w:numId w:val="59"/>
              </w:numPr>
              <w:rPr>
                <w:lang w:eastAsia="zh-TW"/>
              </w:rPr>
            </w:pPr>
            <w:r>
              <w:rPr>
                <w:b/>
                <w:bCs/>
                <w:lang w:eastAsia="zh-TW"/>
              </w:rPr>
              <w:t>Minimization of NW scheduling complexity and impact</w:t>
            </w:r>
          </w:p>
          <w:p w14:paraId="777D1784" w14:textId="77777777" w:rsidR="00F977B9" w:rsidRDefault="004364C2">
            <w:pPr>
              <w:widowControl w:val="0"/>
              <w:numPr>
                <w:ilvl w:val="0"/>
                <w:numId w:val="59"/>
              </w:numPr>
              <w:rPr>
                <w:lang w:eastAsia="zh-TW"/>
              </w:rPr>
            </w:pPr>
            <w:r>
              <w:rPr>
                <w:b/>
                <w:bCs/>
                <w:lang w:eastAsia="zh-TW"/>
              </w:rPr>
              <w:t>Which channel/signal for the early indication, considering performance and signaling overhead</w:t>
            </w:r>
          </w:p>
          <w:p w14:paraId="14FC0D6E" w14:textId="77777777" w:rsidR="00F977B9" w:rsidRDefault="004364C2">
            <w:pPr>
              <w:widowControl w:val="0"/>
              <w:numPr>
                <w:ilvl w:val="0"/>
                <w:numId w:val="59"/>
              </w:numPr>
              <w:rPr>
                <w:lang w:eastAsia="zh-TW"/>
              </w:rPr>
            </w:pPr>
            <w:r>
              <w:rPr>
                <w:b/>
                <w:bCs/>
                <w:lang w:eastAsia="zh-TW"/>
              </w:rPr>
              <w:t>Impact on latency and UE processing timeline</w:t>
            </w:r>
          </w:p>
          <w:p w14:paraId="249BECC9" w14:textId="77777777" w:rsidR="00F977B9" w:rsidRDefault="004364C2">
            <w:pPr>
              <w:widowControl w:val="0"/>
              <w:numPr>
                <w:ilvl w:val="0"/>
                <w:numId w:val="59"/>
              </w:numPr>
              <w:rPr>
                <w:color w:val="FF0000"/>
                <w:lang w:eastAsia="zh-TW"/>
              </w:rPr>
            </w:pPr>
            <w:r>
              <w:rPr>
                <w:b/>
                <w:bCs/>
                <w:color w:val="FF0000"/>
                <w:lang w:eastAsia="zh-TW"/>
              </w:rPr>
              <w:t>Impact on scheduler complexity.</w:t>
            </w:r>
          </w:p>
          <w:p w14:paraId="0CD79ADD" w14:textId="77777777" w:rsidR="00F977B9" w:rsidRDefault="004364C2">
            <w:pPr>
              <w:widowControl w:val="0"/>
              <w:rPr>
                <w:lang w:eastAsia="zh-TW"/>
              </w:rPr>
            </w:pPr>
            <w:r>
              <w:rPr>
                <w:b/>
                <w:bCs/>
                <w:lang w:eastAsia="zh-TW"/>
              </w:rPr>
              <w:t xml:space="preserve">FFS: Specific types of (partial) scheduling information to be indicated (e.g., time </w:t>
            </w:r>
            <w:r>
              <w:rPr>
                <w:b/>
                <w:bCs/>
                <w:lang w:eastAsia="zh-TW"/>
              </w:rPr>
              <w:lastRenderedPageBreak/>
              <w:t>scheduling, maximum throughput, resource allocation)</w:t>
            </w:r>
          </w:p>
          <w:p w14:paraId="465CBA78" w14:textId="77777777" w:rsidR="00F977B9" w:rsidRDefault="00F977B9">
            <w:pPr>
              <w:widowControl w:val="0"/>
              <w:spacing w:after="0" w:line="254" w:lineRule="auto"/>
              <w:rPr>
                <w:rFonts w:eastAsia="DengXian" w:cs="Arial"/>
                <w:bCs/>
                <w:lang w:eastAsia="zh-CN"/>
              </w:rPr>
            </w:pPr>
          </w:p>
        </w:tc>
      </w:tr>
      <w:tr w:rsidR="00F977B9" w14:paraId="50CE2403" w14:textId="77777777">
        <w:tc>
          <w:tcPr>
            <w:tcW w:w="1837" w:type="dxa"/>
            <w:tcBorders>
              <w:top w:val="single" w:sz="4" w:space="0" w:color="000000"/>
              <w:left w:val="single" w:sz="4" w:space="0" w:color="000000"/>
              <w:bottom w:val="single" w:sz="4" w:space="0" w:color="000000"/>
              <w:right w:val="single" w:sz="4" w:space="0" w:color="000000"/>
            </w:tcBorders>
          </w:tcPr>
          <w:p w14:paraId="0492ED8B" w14:textId="77777777" w:rsidR="00F977B9" w:rsidRDefault="004364C2">
            <w:pPr>
              <w:widowControl w:val="0"/>
              <w:spacing w:after="0" w:line="254" w:lineRule="auto"/>
              <w:rPr>
                <w:rFonts w:eastAsia="Calibri" w:cs="Arial"/>
                <w:b/>
                <w:bCs/>
                <w:lang w:val="en-GB" w:eastAsia="zh-TW"/>
              </w:rPr>
            </w:pPr>
            <w:r>
              <w:rPr>
                <w:rFonts w:eastAsia="DengXian"/>
                <w:lang w:eastAsia="zh-CN"/>
              </w:rPr>
              <w:lastRenderedPageBreak/>
              <w:t>FAI</w:t>
            </w:r>
          </w:p>
        </w:tc>
        <w:tc>
          <w:tcPr>
            <w:tcW w:w="7793" w:type="dxa"/>
            <w:tcBorders>
              <w:top w:val="single" w:sz="4" w:space="0" w:color="000000"/>
              <w:left w:val="single" w:sz="4" w:space="0" w:color="000000"/>
              <w:bottom w:val="single" w:sz="4" w:space="0" w:color="000000"/>
              <w:right w:val="single" w:sz="4" w:space="0" w:color="000000"/>
            </w:tcBorders>
          </w:tcPr>
          <w:p w14:paraId="13AF8D58" w14:textId="77777777" w:rsidR="00F977B9" w:rsidRDefault="004364C2">
            <w:pPr>
              <w:widowControl w:val="0"/>
              <w:spacing w:after="0" w:line="254" w:lineRule="auto"/>
              <w:rPr>
                <w:rFonts w:eastAsia="Calibri" w:cs="Arial"/>
                <w:b/>
                <w:bCs/>
                <w:lang w:val="en-GB" w:eastAsia="zh-TW"/>
              </w:rPr>
            </w:pPr>
            <w:r>
              <w:rPr>
                <w:rFonts w:eastAsia="DengXian"/>
                <w:lang w:eastAsia="zh-CN"/>
              </w:rPr>
              <w:t>Support</w:t>
            </w:r>
          </w:p>
        </w:tc>
      </w:tr>
      <w:tr w:rsidR="00F977B9" w14:paraId="077E7E4F" w14:textId="77777777">
        <w:tc>
          <w:tcPr>
            <w:tcW w:w="1837" w:type="dxa"/>
            <w:tcBorders>
              <w:top w:val="single" w:sz="4" w:space="0" w:color="000000"/>
              <w:left w:val="single" w:sz="4" w:space="0" w:color="000000"/>
              <w:bottom w:val="single" w:sz="4" w:space="0" w:color="000000"/>
              <w:right w:val="single" w:sz="4" w:space="0" w:color="000000"/>
            </w:tcBorders>
          </w:tcPr>
          <w:p w14:paraId="0F486607" w14:textId="77777777" w:rsidR="00F977B9" w:rsidRDefault="004364C2">
            <w:pPr>
              <w:widowControl w:val="0"/>
              <w:spacing w:after="0" w:line="254" w:lineRule="auto"/>
              <w:rPr>
                <w:rFonts w:eastAsia="Calibri" w:cs="Arial"/>
                <w:b/>
                <w:bCs/>
                <w:lang w:val="en-GB" w:eastAsia="zh-TW"/>
              </w:rPr>
            </w:pPr>
            <w:r>
              <w:rPr>
                <w:rFonts w:eastAsia="Malgun Gothic" w:cs="Arial"/>
                <w:lang w:val="en-GB"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677ED356" w14:textId="77777777" w:rsidR="00F977B9" w:rsidRDefault="004364C2">
            <w:pPr>
              <w:widowControl w:val="0"/>
              <w:spacing w:after="0" w:line="254" w:lineRule="auto"/>
              <w:rPr>
                <w:rFonts w:eastAsia="Calibri" w:cs="Arial"/>
                <w:b/>
                <w:bCs/>
                <w:lang w:val="en-GB" w:eastAsia="zh-TW"/>
              </w:rPr>
            </w:pPr>
            <w:r>
              <w:rPr>
                <w:rFonts w:eastAsia="Malgun Gothic" w:cs="Arial"/>
                <w:lang w:val="en-GB" w:eastAsia="ko-KR"/>
              </w:rPr>
              <w:t xml:space="preserve">Deprioritize. Need justification from very limited commercial NR deployments for cross-slot scheduling. </w:t>
            </w:r>
          </w:p>
        </w:tc>
      </w:tr>
      <w:tr w:rsidR="00F977B9" w14:paraId="357A3EFB" w14:textId="77777777">
        <w:tc>
          <w:tcPr>
            <w:tcW w:w="1837" w:type="dxa"/>
            <w:tcBorders>
              <w:top w:val="single" w:sz="4" w:space="0" w:color="000000"/>
              <w:left w:val="single" w:sz="4" w:space="0" w:color="000000"/>
              <w:bottom w:val="single" w:sz="4" w:space="0" w:color="000000"/>
              <w:right w:val="single" w:sz="4" w:space="0" w:color="000000"/>
            </w:tcBorders>
          </w:tcPr>
          <w:p w14:paraId="1AC05E0A" w14:textId="77777777" w:rsidR="00F977B9" w:rsidRDefault="004364C2">
            <w:pPr>
              <w:widowControl w:val="0"/>
              <w:spacing w:after="0" w:line="254"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60E46818" w14:textId="77777777" w:rsidR="00F977B9" w:rsidRDefault="004364C2">
            <w:pPr>
              <w:widowControl w:val="0"/>
              <w:spacing w:after="0" w:line="254" w:lineRule="auto"/>
              <w:rPr>
                <w:rFonts w:eastAsia="SimSun" w:cs="Arial"/>
                <w:lang w:eastAsia="zh-CN"/>
              </w:rPr>
            </w:pPr>
            <w:r>
              <w:rPr>
                <w:rFonts w:eastAsia="SimSun" w:cs="Arial"/>
                <w:lang w:eastAsia="zh-CN"/>
              </w:rPr>
              <w:t xml:space="preserve">We have concern on extending the cross-slot scheduling to be more general for other scheduling information. Before knowing the hurdle for network side to use cross-slot </w:t>
            </w:r>
            <w:proofErr w:type="spellStart"/>
            <w:proofErr w:type="gramStart"/>
            <w:r>
              <w:rPr>
                <w:rFonts w:eastAsia="SimSun" w:cs="Arial"/>
                <w:lang w:eastAsia="zh-CN"/>
              </w:rPr>
              <w:t>scheduling,the</w:t>
            </w:r>
            <w:proofErr w:type="spellEnd"/>
            <w:proofErr w:type="gramEnd"/>
            <w:r>
              <w:rPr>
                <w:rFonts w:eastAsia="SimSun" w:cs="Arial"/>
                <w:lang w:eastAsia="zh-CN"/>
              </w:rPr>
              <w:t xml:space="preserve"> related proposal should be de-prioritized. .</w:t>
            </w:r>
          </w:p>
        </w:tc>
      </w:tr>
      <w:tr w:rsidR="00F977B9" w14:paraId="5EA2C173" w14:textId="77777777">
        <w:tc>
          <w:tcPr>
            <w:tcW w:w="1837" w:type="dxa"/>
            <w:tcBorders>
              <w:top w:val="single" w:sz="4" w:space="0" w:color="000000"/>
              <w:left w:val="single" w:sz="4" w:space="0" w:color="000000"/>
              <w:bottom w:val="single" w:sz="4" w:space="0" w:color="000000"/>
              <w:right w:val="single" w:sz="4" w:space="0" w:color="000000"/>
            </w:tcBorders>
          </w:tcPr>
          <w:p w14:paraId="2DCEE9FE" w14:textId="77777777" w:rsidR="00F977B9" w:rsidRDefault="004364C2">
            <w:pPr>
              <w:widowControl w:val="0"/>
              <w:spacing w:after="0" w:line="254" w:lineRule="auto"/>
              <w:rPr>
                <w:rFonts w:eastAsia="Calibri" w:cs="Arial"/>
                <w:lang w:val="en-GB" w:eastAsia="zh-TW"/>
              </w:rPr>
            </w:pPr>
            <w:r>
              <w:rPr>
                <w:rFonts w:eastAsia="Calibri" w:cs="Arial"/>
                <w:lang w:val="en-GB"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75F381B3"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In general, we would prefer these schemes deprioritised, for 2 reasons </w:t>
            </w:r>
          </w:p>
          <w:p w14:paraId="19C3945C" w14:textId="77777777" w:rsidR="00F977B9" w:rsidRDefault="00F977B9">
            <w:pPr>
              <w:widowControl w:val="0"/>
              <w:spacing w:after="0" w:line="254" w:lineRule="auto"/>
              <w:rPr>
                <w:rFonts w:eastAsia="Calibri" w:cs="Arial"/>
                <w:lang w:val="en-GB" w:eastAsia="zh-TW"/>
              </w:rPr>
            </w:pPr>
          </w:p>
          <w:p w14:paraId="7F1F4949"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NW scheduler impacts </w:t>
            </w:r>
          </w:p>
          <w:p w14:paraId="6E4B7ABD"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Limited power savings compared to other techniques. </w:t>
            </w:r>
          </w:p>
          <w:p w14:paraId="60B0A35D" w14:textId="77777777" w:rsidR="00F977B9" w:rsidRDefault="00F977B9">
            <w:pPr>
              <w:widowControl w:val="0"/>
              <w:spacing w:after="0" w:line="254" w:lineRule="auto"/>
              <w:rPr>
                <w:rFonts w:eastAsia="Calibri" w:cs="Arial"/>
                <w:lang w:val="en-GB" w:eastAsia="zh-TW"/>
              </w:rPr>
            </w:pPr>
          </w:p>
          <w:p w14:paraId="7378069E" w14:textId="77777777" w:rsidR="00F977B9" w:rsidRDefault="004364C2">
            <w:pPr>
              <w:widowControl w:val="0"/>
              <w:spacing w:after="0" w:line="254" w:lineRule="auto"/>
              <w:rPr>
                <w:rFonts w:eastAsia="Calibri" w:cs="Arial"/>
                <w:b/>
                <w:bCs/>
                <w:lang w:val="en-GB" w:eastAsia="zh-TW"/>
              </w:rPr>
            </w:pPr>
            <w:r>
              <w:rPr>
                <w:rFonts w:eastAsia="Calibri" w:cs="Arial"/>
                <w:lang w:val="en-GB" w:eastAsia="zh-TW"/>
              </w:rPr>
              <w:t>If the clear majority want study in this area, we would like wording added to the opening sentence, to emphasise the need for real “power consumption reduction of” mechanisms …</w:t>
            </w:r>
          </w:p>
        </w:tc>
      </w:tr>
      <w:tr w:rsidR="00F977B9" w14:paraId="005D52A1" w14:textId="77777777">
        <w:tc>
          <w:tcPr>
            <w:tcW w:w="1837" w:type="dxa"/>
            <w:tcBorders>
              <w:top w:val="single" w:sz="4" w:space="0" w:color="000000"/>
              <w:left w:val="single" w:sz="4" w:space="0" w:color="000000"/>
              <w:bottom w:val="single" w:sz="4" w:space="0" w:color="000000"/>
              <w:right w:val="single" w:sz="4" w:space="0" w:color="000000"/>
            </w:tcBorders>
          </w:tcPr>
          <w:p w14:paraId="24E441E7" w14:textId="77777777" w:rsidR="00F977B9" w:rsidRDefault="004364C2">
            <w:pPr>
              <w:widowControl w:val="0"/>
              <w:spacing w:after="0" w:line="254" w:lineRule="auto"/>
              <w:rPr>
                <w:rFonts w:eastAsia="Calibri" w:cs="Arial"/>
                <w:lang w:val="en-GB" w:eastAsia="zh-TW"/>
              </w:rPr>
            </w:pPr>
            <w:r>
              <w:rPr>
                <w:rFonts w:eastAsia="Calibri" w:cs="Arial"/>
                <w:lang w:val="en-GB"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63C10EB0"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We are fine with the proposal. CMCC’s revision seems to be sort of covered by the first </w:t>
            </w:r>
            <w:proofErr w:type="spellStart"/>
            <w:r>
              <w:rPr>
                <w:rFonts w:eastAsia="Calibri" w:cs="Arial"/>
                <w:lang w:val="en-GB" w:eastAsia="zh-TW"/>
              </w:rPr>
              <w:t>subbullet</w:t>
            </w:r>
            <w:proofErr w:type="spellEnd"/>
            <w:r>
              <w:rPr>
                <w:rFonts w:eastAsia="Calibri" w:cs="Arial"/>
                <w:lang w:val="en-GB" w:eastAsia="zh-TW"/>
              </w:rPr>
              <w:t xml:space="preserve">. </w:t>
            </w:r>
          </w:p>
        </w:tc>
      </w:tr>
      <w:tr w:rsidR="00F977B9" w14:paraId="50AC388F" w14:textId="77777777">
        <w:tc>
          <w:tcPr>
            <w:tcW w:w="1837" w:type="dxa"/>
            <w:tcBorders>
              <w:top w:val="single" w:sz="4" w:space="0" w:color="000000"/>
              <w:left w:val="single" w:sz="4" w:space="0" w:color="000000"/>
              <w:bottom w:val="single" w:sz="4" w:space="0" w:color="000000"/>
              <w:right w:val="single" w:sz="4" w:space="0" w:color="000000"/>
            </w:tcBorders>
          </w:tcPr>
          <w:p w14:paraId="1737920E" w14:textId="77777777" w:rsidR="00F977B9" w:rsidRDefault="004364C2">
            <w:pPr>
              <w:widowControl w:val="0"/>
              <w:spacing w:after="0" w:line="254" w:lineRule="auto"/>
              <w:rPr>
                <w:rFonts w:eastAsia="Calibri" w:cs="Arial"/>
                <w:lang w:eastAsia="zh-TW"/>
              </w:rPr>
            </w:pPr>
            <w:r>
              <w:rPr>
                <w:rFonts w:eastAsia="Calibri" w:cs="Arial"/>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49EAD2F7" w14:textId="77777777" w:rsidR="00F977B9" w:rsidRDefault="004364C2">
            <w:pPr>
              <w:widowControl w:val="0"/>
              <w:spacing w:after="0" w:line="254" w:lineRule="auto"/>
              <w:rPr>
                <w:rFonts w:eastAsia="Calibri" w:cs="Arial"/>
                <w:lang w:eastAsia="zh-TW"/>
              </w:rPr>
            </w:pPr>
            <w:r>
              <w:rPr>
                <w:rFonts w:eastAsia="Calibri" w:cs="Arial"/>
                <w:lang w:eastAsia="zh-TW"/>
              </w:rPr>
              <w:t>Support</w:t>
            </w:r>
          </w:p>
        </w:tc>
      </w:tr>
      <w:tr w:rsidR="00F977B9" w14:paraId="04D0CBFB" w14:textId="77777777">
        <w:tc>
          <w:tcPr>
            <w:tcW w:w="1837" w:type="dxa"/>
            <w:tcBorders>
              <w:top w:val="single" w:sz="4" w:space="0" w:color="000000"/>
              <w:left w:val="single" w:sz="4" w:space="0" w:color="000000"/>
              <w:bottom w:val="single" w:sz="4" w:space="0" w:color="000000"/>
              <w:right w:val="single" w:sz="4" w:space="0" w:color="000000"/>
            </w:tcBorders>
          </w:tcPr>
          <w:p w14:paraId="7A02A867" w14:textId="77777777" w:rsidR="00F977B9" w:rsidRDefault="004364C2">
            <w:pPr>
              <w:widowControl w:val="0"/>
              <w:spacing w:after="0" w:line="254" w:lineRule="auto"/>
              <w:rPr>
                <w:rFonts w:eastAsia="Calibri" w:cs="Arial"/>
                <w:lang w:eastAsia="zh-TW"/>
              </w:rPr>
            </w:pPr>
            <w:r>
              <w:rPr>
                <w:rFonts w:eastAsia="DengXian" w:cs="Arial"/>
                <w:lang w:val="en-GB" w:eastAsia="zh-CN"/>
              </w:rPr>
              <w:t xml:space="preserve">Huawei, </w:t>
            </w:r>
            <w:proofErr w:type="spellStart"/>
            <w:r>
              <w:rPr>
                <w:rFonts w:eastAsia="DengXian" w:cs="Arial"/>
                <w:lang w:val="en-GB" w:eastAsia="zh-CN"/>
              </w:rPr>
              <w:t>HiSilicon</w:t>
            </w:r>
            <w:proofErr w:type="spellEnd"/>
          </w:p>
        </w:tc>
        <w:tc>
          <w:tcPr>
            <w:tcW w:w="7793" w:type="dxa"/>
            <w:tcBorders>
              <w:top w:val="single" w:sz="4" w:space="0" w:color="000000"/>
              <w:left w:val="single" w:sz="4" w:space="0" w:color="000000"/>
              <w:bottom w:val="single" w:sz="4" w:space="0" w:color="000000"/>
              <w:right w:val="single" w:sz="4" w:space="0" w:color="000000"/>
            </w:tcBorders>
          </w:tcPr>
          <w:p w14:paraId="53036B2E" w14:textId="77777777" w:rsidR="00F977B9" w:rsidRDefault="004364C2">
            <w:pPr>
              <w:widowControl w:val="0"/>
              <w:spacing w:after="0" w:line="254" w:lineRule="auto"/>
              <w:rPr>
                <w:rFonts w:eastAsia="DengXian" w:cs="Arial"/>
                <w:lang w:val="en-GB" w:eastAsia="zh-CN"/>
              </w:rPr>
            </w:pPr>
            <w:r>
              <w:rPr>
                <w:rFonts w:eastAsia="DengXian" w:cs="Arial"/>
                <w:lang w:val="en-GB" w:eastAsia="zh-CN"/>
              </w:rPr>
              <w:t>We support to study the direction of cross-slot scheduling. If companies have concern on the details, we can keep the main-bullet only and clarify it to be cross-slot scheduling.</w:t>
            </w:r>
          </w:p>
          <w:p w14:paraId="4533B5FA" w14:textId="77777777" w:rsidR="00F977B9" w:rsidRDefault="004364C2">
            <w:pPr>
              <w:widowControl w:val="0"/>
              <w:rPr>
                <w:lang w:eastAsia="zh-TW"/>
              </w:rPr>
            </w:pPr>
            <w:r>
              <w:rPr>
                <w:b/>
                <w:bCs/>
                <w:lang w:eastAsia="zh-TW"/>
              </w:rPr>
              <w:t>Study and evaluate mechanisms of</w:t>
            </w:r>
            <w:r>
              <w:rPr>
                <w:rFonts w:eastAsia="DengXian"/>
                <w:b/>
                <w:bCs/>
                <w:lang w:eastAsia="zh-CN"/>
              </w:rPr>
              <w:t xml:space="preserve"> </w:t>
            </w:r>
            <w:r>
              <w:rPr>
                <w:rFonts w:eastAsia="DengXian"/>
                <w:b/>
                <w:bCs/>
                <w:color w:val="FF0000"/>
                <w:lang w:eastAsia="zh-CN"/>
              </w:rPr>
              <w:t>cross-slot scheduling</w:t>
            </w:r>
            <w:r>
              <w:rPr>
                <w:b/>
                <w:bCs/>
                <w:lang w:eastAsia="zh-TW"/>
              </w:rPr>
              <w:t xml:space="preserve"> </w:t>
            </w:r>
            <w:r>
              <w:rPr>
                <w:b/>
                <w:bCs/>
                <w:strike/>
                <w:color w:val="FF0000"/>
                <w:lang w:eastAsia="zh-TW"/>
              </w:rPr>
              <w:t>indication of (partial) scheduling information prior to PDSCH slot</w:t>
            </w:r>
            <w:r>
              <w:rPr>
                <w:b/>
                <w:bCs/>
                <w:lang w:eastAsia="zh-TW"/>
              </w:rPr>
              <w:t xml:space="preserve"> for 6G EE improvement, regarding at least the following aspects:</w:t>
            </w:r>
          </w:p>
          <w:p w14:paraId="6BD911BB" w14:textId="77777777" w:rsidR="00F977B9" w:rsidRDefault="004364C2">
            <w:pPr>
              <w:widowControl w:val="0"/>
              <w:numPr>
                <w:ilvl w:val="0"/>
                <w:numId w:val="59"/>
              </w:numPr>
              <w:rPr>
                <w:lang w:eastAsia="zh-TW"/>
              </w:rPr>
            </w:pPr>
            <w:r>
              <w:rPr>
                <w:rFonts w:eastAsia="DengXian"/>
                <w:b/>
                <w:bCs/>
                <w:color w:val="FF0000"/>
                <w:lang w:eastAsia="zh-CN"/>
              </w:rPr>
              <w:t xml:space="preserve">Impact </w:t>
            </w:r>
            <w:r>
              <w:rPr>
                <w:b/>
                <w:bCs/>
                <w:strike/>
                <w:color w:val="FF0000"/>
                <w:lang w:eastAsia="zh-TW"/>
              </w:rPr>
              <w:t>Minimization</w:t>
            </w:r>
            <w:r>
              <w:rPr>
                <w:b/>
                <w:bCs/>
                <w:color w:val="FF0000"/>
                <w:lang w:eastAsia="zh-TW"/>
              </w:rPr>
              <w:t xml:space="preserve"> </w:t>
            </w:r>
            <w:r>
              <w:rPr>
                <w:b/>
                <w:bCs/>
                <w:lang w:eastAsia="zh-TW"/>
              </w:rPr>
              <w:t xml:space="preserve">of NW scheduling complexity </w:t>
            </w:r>
            <w:r>
              <w:rPr>
                <w:b/>
                <w:bCs/>
                <w:strike/>
                <w:color w:val="FF0000"/>
                <w:lang w:eastAsia="zh-TW"/>
              </w:rPr>
              <w:t>and impact</w:t>
            </w:r>
          </w:p>
          <w:p w14:paraId="018A31F1" w14:textId="77777777" w:rsidR="00F977B9" w:rsidRDefault="004364C2">
            <w:pPr>
              <w:widowControl w:val="0"/>
              <w:numPr>
                <w:ilvl w:val="0"/>
                <w:numId w:val="59"/>
              </w:numPr>
              <w:rPr>
                <w:lang w:eastAsia="zh-TW"/>
              </w:rPr>
            </w:pPr>
            <w:r>
              <w:rPr>
                <w:b/>
                <w:bCs/>
                <w:lang w:eastAsia="zh-TW"/>
              </w:rPr>
              <w:t>Which channel/signal for the early indication, considering performance and signaling overhead</w:t>
            </w:r>
          </w:p>
          <w:p w14:paraId="2DAA9988" w14:textId="77777777" w:rsidR="00F977B9" w:rsidRDefault="004364C2">
            <w:pPr>
              <w:widowControl w:val="0"/>
              <w:numPr>
                <w:ilvl w:val="0"/>
                <w:numId w:val="59"/>
              </w:numPr>
              <w:rPr>
                <w:lang w:eastAsia="zh-TW"/>
              </w:rPr>
            </w:pPr>
            <w:r>
              <w:rPr>
                <w:b/>
                <w:bCs/>
                <w:lang w:eastAsia="zh-TW"/>
              </w:rPr>
              <w:t>Impact on latency and UE processing timeline</w:t>
            </w:r>
          </w:p>
        </w:tc>
      </w:tr>
      <w:tr w:rsidR="00F977B9" w14:paraId="0C1A2775" w14:textId="77777777">
        <w:tc>
          <w:tcPr>
            <w:tcW w:w="1837" w:type="dxa"/>
            <w:tcBorders>
              <w:left w:val="single" w:sz="4" w:space="0" w:color="000000"/>
              <w:right w:val="single" w:sz="4" w:space="0" w:color="000000"/>
            </w:tcBorders>
          </w:tcPr>
          <w:p w14:paraId="592E056E" w14:textId="77777777" w:rsidR="00F977B9" w:rsidRDefault="004364C2">
            <w:pPr>
              <w:spacing w:line="254" w:lineRule="auto"/>
              <w:rPr>
                <w:rFonts w:eastAsia="Calibri" w:cs="Arial"/>
                <w:lang w:eastAsia="zh-TW"/>
              </w:rPr>
            </w:pPr>
            <w:proofErr w:type="spellStart"/>
            <w:r>
              <w:rPr>
                <w:rFonts w:eastAsia="Calibri" w:cs="Arial"/>
                <w:lang w:eastAsia="zh-TW"/>
              </w:rPr>
              <w:t>CEWiT</w:t>
            </w:r>
            <w:proofErr w:type="spellEnd"/>
          </w:p>
        </w:tc>
        <w:tc>
          <w:tcPr>
            <w:tcW w:w="7793" w:type="dxa"/>
            <w:tcBorders>
              <w:left w:val="single" w:sz="4" w:space="0" w:color="000000"/>
              <w:right w:val="single" w:sz="4" w:space="0" w:color="000000"/>
            </w:tcBorders>
          </w:tcPr>
          <w:p w14:paraId="559339B8" w14:textId="77777777" w:rsidR="00F977B9" w:rsidRDefault="004364C2">
            <w:pPr>
              <w:spacing w:line="254" w:lineRule="auto"/>
              <w:ind w:left="360" w:hanging="360"/>
            </w:pPr>
            <w:r>
              <w:t>Support</w:t>
            </w:r>
          </w:p>
        </w:tc>
      </w:tr>
      <w:tr w:rsidR="00F977B9" w14:paraId="7231BBA1" w14:textId="77777777">
        <w:tc>
          <w:tcPr>
            <w:tcW w:w="1837" w:type="dxa"/>
            <w:tcBorders>
              <w:left w:val="single" w:sz="4" w:space="0" w:color="000000"/>
              <w:right w:val="single" w:sz="4" w:space="0" w:color="000000"/>
            </w:tcBorders>
          </w:tcPr>
          <w:p w14:paraId="62685E49" w14:textId="77777777" w:rsidR="00F977B9" w:rsidRDefault="004364C2">
            <w:pPr>
              <w:spacing w:line="254" w:lineRule="auto"/>
              <w:rPr>
                <w:rFonts w:eastAsia="Calibri" w:cs="Arial"/>
                <w:lang w:eastAsia="zh-TW"/>
              </w:rPr>
            </w:pPr>
            <w:r>
              <w:rPr>
                <w:rFonts w:eastAsiaTheme="minorEastAsia" w:cs="Arial" w:hint="eastAsia"/>
                <w:lang w:val="en-GB"/>
              </w:rPr>
              <w:t>DCM</w:t>
            </w:r>
          </w:p>
        </w:tc>
        <w:tc>
          <w:tcPr>
            <w:tcW w:w="7793" w:type="dxa"/>
            <w:tcBorders>
              <w:left w:val="single" w:sz="4" w:space="0" w:color="000000"/>
              <w:right w:val="single" w:sz="4" w:space="0" w:color="000000"/>
            </w:tcBorders>
          </w:tcPr>
          <w:p w14:paraId="58F60BDB" w14:textId="77777777" w:rsidR="00F977B9" w:rsidRDefault="004364C2">
            <w:pPr>
              <w:spacing w:line="254" w:lineRule="auto"/>
              <w:ind w:left="360" w:hanging="360"/>
            </w:pPr>
            <w:r>
              <w:rPr>
                <w:rFonts w:eastAsiaTheme="minorEastAsia" w:cs="Arial" w:hint="eastAsia"/>
                <w:lang w:val="en-GB"/>
              </w:rPr>
              <w:t xml:space="preserve">We are OK to study but if UEPS gain is limited or any NW scheduling remains, cross-slot scheduling should be </w:t>
            </w:r>
            <w:r>
              <w:rPr>
                <w:rFonts w:eastAsiaTheme="minorEastAsia" w:cs="Arial"/>
                <w:lang w:val="en-GB"/>
              </w:rPr>
              <w:t>deprioritized</w:t>
            </w:r>
            <w:r>
              <w:rPr>
                <w:rFonts w:eastAsiaTheme="minorEastAsia" w:cs="Arial" w:hint="eastAsia"/>
                <w:lang w:val="en-GB"/>
              </w:rPr>
              <w:t>.</w:t>
            </w:r>
          </w:p>
        </w:tc>
      </w:tr>
      <w:tr w:rsidR="00F977B9" w14:paraId="0EE74E4F" w14:textId="77777777" w:rsidTr="009B36DF">
        <w:tc>
          <w:tcPr>
            <w:tcW w:w="1837" w:type="dxa"/>
            <w:tcBorders>
              <w:left w:val="single" w:sz="4" w:space="0" w:color="000000"/>
              <w:bottom w:val="single" w:sz="4" w:space="0" w:color="auto"/>
              <w:right w:val="single" w:sz="4" w:space="0" w:color="000000"/>
            </w:tcBorders>
          </w:tcPr>
          <w:p w14:paraId="78F7FEFA" w14:textId="77777777" w:rsidR="00F977B9" w:rsidRDefault="004364C2">
            <w:pPr>
              <w:spacing w:after="0" w:line="256" w:lineRule="auto"/>
              <w:rPr>
                <w:rFonts w:eastAsiaTheme="minorEastAsia" w:cs="Arial"/>
                <w:lang w:val="en-GB"/>
              </w:rPr>
            </w:pPr>
            <w:r>
              <w:rPr>
                <w:rFonts w:eastAsia="SimSun" w:cs="Arial" w:hint="eastAsia"/>
                <w:lang w:eastAsia="zh-CN"/>
              </w:rPr>
              <w:t xml:space="preserve">ZTE, </w:t>
            </w:r>
            <w:proofErr w:type="spellStart"/>
            <w:r>
              <w:rPr>
                <w:rFonts w:eastAsia="SimSun" w:cs="Arial" w:hint="eastAsia"/>
                <w:lang w:eastAsia="zh-CN"/>
              </w:rPr>
              <w:t>Sanechips</w:t>
            </w:r>
            <w:proofErr w:type="spellEnd"/>
          </w:p>
        </w:tc>
        <w:tc>
          <w:tcPr>
            <w:tcW w:w="7793" w:type="dxa"/>
            <w:tcBorders>
              <w:left w:val="single" w:sz="4" w:space="0" w:color="000000"/>
              <w:bottom w:val="single" w:sz="4" w:space="0" w:color="auto"/>
              <w:right w:val="single" w:sz="4" w:space="0" w:color="000000"/>
            </w:tcBorders>
          </w:tcPr>
          <w:p w14:paraId="5CFDC7D0" w14:textId="77777777" w:rsidR="00F977B9" w:rsidRDefault="004364C2">
            <w:pPr>
              <w:spacing w:after="0" w:line="256" w:lineRule="auto"/>
              <w:rPr>
                <w:rFonts w:eastAsiaTheme="minorEastAsia" w:cs="Arial"/>
                <w:lang w:val="en-GB"/>
              </w:rPr>
            </w:pPr>
            <w:r>
              <w:rPr>
                <w:rFonts w:eastAsia="SimSun" w:cs="Arial" w:hint="eastAsia"/>
                <w:lang w:eastAsia="zh-CN"/>
              </w:rPr>
              <w:t xml:space="preserve">Open to study, </w:t>
            </w:r>
            <w:proofErr w:type="gramStart"/>
            <w:r>
              <w:rPr>
                <w:rFonts w:eastAsia="SimSun" w:cs="Arial" w:hint="eastAsia"/>
                <w:lang w:eastAsia="zh-CN"/>
              </w:rPr>
              <w:t>and also</w:t>
            </w:r>
            <w:proofErr w:type="gramEnd"/>
            <w:r>
              <w:rPr>
                <w:rFonts w:eastAsia="SimSun" w:cs="Arial" w:hint="eastAsia"/>
                <w:lang w:eastAsia="zh-CN"/>
              </w:rPr>
              <w:t xml:space="preserve"> impact on </w:t>
            </w:r>
            <w:r>
              <w:rPr>
                <w:rFonts w:eastAsia="SimSun" w:cs="Arial" w:hint="eastAsia"/>
                <w:b/>
                <w:bCs/>
                <w:lang w:eastAsia="zh-CN"/>
              </w:rPr>
              <w:t xml:space="preserve">throughput </w:t>
            </w:r>
            <w:r>
              <w:rPr>
                <w:rFonts w:eastAsia="SimSun" w:cs="Arial" w:hint="eastAsia"/>
                <w:lang w:eastAsia="zh-CN"/>
              </w:rPr>
              <w:t>also should be considered.</w:t>
            </w:r>
          </w:p>
        </w:tc>
      </w:tr>
      <w:tr w:rsidR="009B36DF" w14:paraId="6A8EFDAD" w14:textId="77777777" w:rsidTr="009B36DF">
        <w:tc>
          <w:tcPr>
            <w:tcW w:w="1837" w:type="dxa"/>
            <w:tcBorders>
              <w:top w:val="single" w:sz="4" w:space="0" w:color="auto"/>
              <w:left w:val="single" w:sz="4" w:space="0" w:color="auto"/>
              <w:bottom w:val="single" w:sz="4" w:space="0" w:color="auto"/>
              <w:right w:val="single" w:sz="4" w:space="0" w:color="auto"/>
            </w:tcBorders>
          </w:tcPr>
          <w:p w14:paraId="31091DFF" w14:textId="614E912C" w:rsidR="009B36DF" w:rsidRPr="009B36DF" w:rsidRDefault="009B36DF" w:rsidP="009B36DF">
            <w:pPr>
              <w:spacing w:after="0" w:line="256" w:lineRule="auto"/>
              <w:rPr>
                <w:rFonts w:eastAsia="SimSun" w:cs="Arial"/>
                <w:lang w:eastAsia="zh-CN"/>
              </w:rPr>
            </w:pPr>
            <w:r w:rsidRPr="009B36DF">
              <w:rPr>
                <w:rFonts w:eastAsia="DengXian" w:cs="Arial"/>
                <w:lang w:val="en-GB" w:eastAsia="zh-CN"/>
              </w:rPr>
              <w:t>Xiaomi</w:t>
            </w:r>
          </w:p>
        </w:tc>
        <w:tc>
          <w:tcPr>
            <w:tcW w:w="7793" w:type="dxa"/>
            <w:tcBorders>
              <w:top w:val="single" w:sz="4" w:space="0" w:color="auto"/>
              <w:left w:val="single" w:sz="4" w:space="0" w:color="auto"/>
              <w:bottom w:val="single" w:sz="4" w:space="0" w:color="auto"/>
              <w:right w:val="single" w:sz="4" w:space="0" w:color="auto"/>
            </w:tcBorders>
          </w:tcPr>
          <w:p w14:paraId="45D07E6D" w14:textId="1E242D23" w:rsidR="009B36DF" w:rsidRPr="009B36DF" w:rsidRDefault="009B36DF" w:rsidP="009B36DF">
            <w:pPr>
              <w:spacing w:after="0" w:line="256" w:lineRule="auto"/>
              <w:rPr>
                <w:rFonts w:eastAsia="SimSun" w:cs="Arial"/>
                <w:lang w:eastAsia="zh-CN"/>
              </w:rPr>
            </w:pPr>
            <w:r w:rsidRPr="009B36DF">
              <w:rPr>
                <w:rFonts w:eastAsia="DengXian" w:cs="Arial" w:hint="eastAsia"/>
                <w:lang w:val="en-GB" w:eastAsia="zh-CN"/>
              </w:rPr>
              <w:t>We are fine with the direction to further study and evaluate cross slot scheduling mechanism. However, the current main bullet is too broad to show the connections with cross-slot scheduling. We need to make the main bullet more specific.</w:t>
            </w:r>
          </w:p>
        </w:tc>
      </w:tr>
      <w:tr w:rsidR="00FD4B59" w:rsidRPr="00682299" w14:paraId="03809335" w14:textId="77777777" w:rsidTr="00FD4B59">
        <w:tc>
          <w:tcPr>
            <w:tcW w:w="1837" w:type="dxa"/>
            <w:tcBorders>
              <w:top w:val="single" w:sz="4" w:space="0" w:color="auto"/>
              <w:left w:val="single" w:sz="4" w:space="0" w:color="auto"/>
              <w:bottom w:val="single" w:sz="4" w:space="0" w:color="auto"/>
              <w:right w:val="single" w:sz="4" w:space="0" w:color="auto"/>
            </w:tcBorders>
          </w:tcPr>
          <w:p w14:paraId="15C92B85" w14:textId="77777777" w:rsidR="00FD4B59" w:rsidRPr="00682299" w:rsidRDefault="00FD4B59" w:rsidP="009E1A1E">
            <w:pPr>
              <w:spacing w:after="0" w:line="256" w:lineRule="auto"/>
              <w:rPr>
                <w:rFonts w:eastAsia="DengXian" w:cs="Arial"/>
                <w:lang w:val="en-GB" w:eastAsia="zh-CN"/>
              </w:rPr>
            </w:pPr>
            <w:r w:rsidRPr="00682299">
              <w:rPr>
                <w:rFonts w:eastAsia="DengXian" w:cs="Arial" w:hint="eastAsia"/>
                <w:lang w:val="en-GB" w:eastAsia="zh-CN"/>
              </w:rPr>
              <w:t>O</w:t>
            </w:r>
            <w:r w:rsidRPr="00682299">
              <w:rPr>
                <w:rFonts w:eastAsia="DengXian" w:cs="Arial"/>
                <w:lang w:val="en-GB" w:eastAsia="zh-CN"/>
              </w:rPr>
              <w:t>PPO</w:t>
            </w:r>
          </w:p>
        </w:tc>
        <w:tc>
          <w:tcPr>
            <w:tcW w:w="7793" w:type="dxa"/>
            <w:tcBorders>
              <w:top w:val="single" w:sz="4" w:space="0" w:color="auto"/>
              <w:left w:val="single" w:sz="4" w:space="0" w:color="auto"/>
              <w:bottom w:val="single" w:sz="4" w:space="0" w:color="auto"/>
              <w:right w:val="single" w:sz="4" w:space="0" w:color="auto"/>
            </w:tcBorders>
          </w:tcPr>
          <w:p w14:paraId="619746B6" w14:textId="77777777" w:rsidR="00FD4B59" w:rsidRPr="00682299" w:rsidRDefault="00FD4B59" w:rsidP="009E1A1E">
            <w:pPr>
              <w:spacing w:after="0" w:line="256" w:lineRule="auto"/>
              <w:rPr>
                <w:rFonts w:eastAsia="DengXian" w:cs="Arial"/>
                <w:lang w:val="en-GB" w:eastAsia="zh-CN"/>
              </w:rPr>
            </w:pPr>
            <w:r w:rsidRPr="00682299">
              <w:rPr>
                <w:rFonts w:eastAsia="DengXian" w:cs="Arial"/>
                <w:lang w:val="en-GB" w:eastAsia="zh-CN"/>
              </w:rPr>
              <w:t>We need more clear definition of the mechanism</w:t>
            </w:r>
            <w:r>
              <w:rPr>
                <w:rFonts w:eastAsia="DengXian" w:cs="Arial"/>
                <w:lang w:val="en-GB" w:eastAsia="zh-CN"/>
              </w:rPr>
              <w:t xml:space="preserve"> before </w:t>
            </w:r>
            <w:proofErr w:type="gramStart"/>
            <w:r>
              <w:rPr>
                <w:rFonts w:eastAsia="DengXian" w:cs="Arial"/>
                <w:lang w:val="en-GB" w:eastAsia="zh-CN"/>
              </w:rPr>
              <w:t>agree</w:t>
            </w:r>
            <w:proofErr w:type="gramEnd"/>
            <w:r w:rsidRPr="00682299">
              <w:rPr>
                <w:rFonts w:eastAsia="DengXian" w:cs="Arial"/>
                <w:lang w:val="en-GB" w:eastAsia="zh-CN"/>
              </w:rPr>
              <w:t>.</w:t>
            </w:r>
          </w:p>
        </w:tc>
      </w:tr>
      <w:tr w:rsidR="006172C3" w:rsidRPr="00682299" w14:paraId="1BD413D3" w14:textId="77777777" w:rsidTr="00FD4B59">
        <w:tc>
          <w:tcPr>
            <w:tcW w:w="1837" w:type="dxa"/>
            <w:tcBorders>
              <w:top w:val="single" w:sz="4" w:space="0" w:color="auto"/>
              <w:left w:val="single" w:sz="4" w:space="0" w:color="auto"/>
              <w:bottom w:val="single" w:sz="4" w:space="0" w:color="auto"/>
              <w:right w:val="single" w:sz="4" w:space="0" w:color="auto"/>
            </w:tcBorders>
          </w:tcPr>
          <w:p w14:paraId="014F2D90" w14:textId="521D068F" w:rsidR="006172C3" w:rsidRPr="00682299" w:rsidRDefault="006172C3" w:rsidP="006172C3">
            <w:pPr>
              <w:spacing w:after="0" w:line="256" w:lineRule="auto"/>
              <w:rPr>
                <w:rFonts w:eastAsia="DengXian" w:cs="Arial"/>
                <w:lang w:val="en-GB" w:eastAsia="zh-CN"/>
              </w:rPr>
            </w:pPr>
            <w:r>
              <w:rPr>
                <w:rFonts w:eastAsia="SimSun" w:cs="Arial"/>
                <w:lang w:eastAsia="zh-CN"/>
              </w:rPr>
              <w:t>Panasonic</w:t>
            </w:r>
          </w:p>
        </w:tc>
        <w:tc>
          <w:tcPr>
            <w:tcW w:w="7793" w:type="dxa"/>
            <w:tcBorders>
              <w:top w:val="single" w:sz="4" w:space="0" w:color="auto"/>
              <w:left w:val="single" w:sz="4" w:space="0" w:color="auto"/>
              <w:bottom w:val="single" w:sz="4" w:space="0" w:color="auto"/>
              <w:right w:val="single" w:sz="4" w:space="0" w:color="auto"/>
            </w:tcBorders>
          </w:tcPr>
          <w:p w14:paraId="5593A2A9" w14:textId="67C074B2" w:rsidR="006172C3" w:rsidRPr="00682299" w:rsidRDefault="006172C3" w:rsidP="006172C3">
            <w:pPr>
              <w:spacing w:after="0" w:line="256" w:lineRule="auto"/>
              <w:rPr>
                <w:rFonts w:eastAsia="DengXian" w:cs="Arial"/>
                <w:lang w:val="en-GB" w:eastAsia="zh-CN"/>
              </w:rPr>
            </w:pPr>
            <w:r>
              <w:rPr>
                <w:rFonts w:eastAsia="SimSun" w:cs="Arial"/>
                <w:lang w:eastAsia="zh-CN"/>
              </w:rPr>
              <w:t>Support</w:t>
            </w:r>
          </w:p>
        </w:tc>
      </w:tr>
    </w:tbl>
    <w:p w14:paraId="5AB3D4B6" w14:textId="77777777" w:rsidR="00F977B9" w:rsidRPr="00FD4B59" w:rsidRDefault="00F977B9">
      <w:pPr>
        <w:rPr>
          <w:lang w:val="en-GB" w:eastAsia="zh-TW"/>
        </w:rPr>
      </w:pPr>
    </w:p>
    <w:p w14:paraId="3FF423CF" w14:textId="77777777" w:rsidR="00F977B9" w:rsidRDefault="004364C2">
      <w:pPr>
        <w:pStyle w:val="2"/>
        <w:rPr>
          <w:lang w:val="en-US" w:eastAsia="zh-TW"/>
        </w:rPr>
      </w:pPr>
      <w:r>
        <w:rPr>
          <w:lang w:val="en-US" w:eastAsia="zh-TW"/>
        </w:rPr>
        <w:t>UE UL Power Saving for Connected Mode</w:t>
      </w:r>
    </w:p>
    <w:p w14:paraId="140E7FF0" w14:textId="77777777" w:rsidR="00F977B9" w:rsidRDefault="004364C2">
      <w:pPr>
        <w:pStyle w:val="CollapsedH30"/>
      </w:pPr>
      <w:r>
        <w:t xml:space="preserve">Companies’ Views. </w:t>
      </w:r>
      <w:r>
        <w:rPr>
          <w:u w:val="single"/>
        </w:rPr>
        <w:t>Please Unfold for Reference</w:t>
      </w:r>
    </w:p>
    <w:tbl>
      <w:tblPr>
        <w:tblStyle w:val="-1"/>
        <w:tblW w:w="9619" w:type="dxa"/>
        <w:tblLayout w:type="fixed"/>
        <w:tblLook w:val="04A0" w:firstRow="1" w:lastRow="0" w:firstColumn="1" w:lastColumn="0" w:noHBand="0" w:noVBand="1"/>
      </w:tblPr>
      <w:tblGrid>
        <w:gridCol w:w="1897"/>
        <w:gridCol w:w="7722"/>
      </w:tblGrid>
      <w:tr w:rsidR="00F977B9" w14:paraId="74FB8DFA"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7" w:type="dxa"/>
            <w:tcBorders>
              <w:bottom w:val="single" w:sz="18" w:space="0" w:color="4472C4"/>
            </w:tcBorders>
          </w:tcPr>
          <w:p w14:paraId="0B4ED576" w14:textId="77777777" w:rsidR="00F977B9" w:rsidRDefault="004364C2">
            <w:proofErr w:type="spellStart"/>
            <w:r>
              <w:t>CompanyName</w:t>
            </w:r>
            <w:proofErr w:type="spellEnd"/>
          </w:p>
        </w:tc>
        <w:tc>
          <w:tcPr>
            <w:tcW w:w="7721" w:type="dxa"/>
            <w:tcBorders>
              <w:bottom w:val="single" w:sz="18" w:space="0" w:color="4472C4"/>
            </w:tcBorders>
          </w:tcPr>
          <w:p w14:paraId="6A5FB6FA"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117061BC" w14:textId="77777777" w:rsidTr="00F977B9">
        <w:tc>
          <w:tcPr>
            <w:cnfStyle w:val="001000000000" w:firstRow="0" w:lastRow="0" w:firstColumn="1" w:lastColumn="0" w:oddVBand="0" w:evenVBand="0" w:oddHBand="0" w:evenHBand="0" w:firstRowFirstColumn="0" w:firstRowLastColumn="0" w:lastRowFirstColumn="0" w:lastRowLastColumn="0"/>
            <w:tcW w:w="1897" w:type="dxa"/>
            <w:shd w:val="clear" w:color="auto" w:fill="D0DBF0" w:themeFill="accent1" w:themeFillTint="3F"/>
          </w:tcPr>
          <w:p w14:paraId="7182A501" w14:textId="77777777" w:rsidR="00F977B9" w:rsidRDefault="004364C2">
            <w:r>
              <w:t>Nokia</w:t>
            </w:r>
          </w:p>
        </w:tc>
        <w:tc>
          <w:tcPr>
            <w:tcW w:w="7721" w:type="dxa"/>
            <w:shd w:val="clear" w:color="auto" w:fill="D0DBF0" w:themeFill="accent1" w:themeFillTint="3F"/>
          </w:tcPr>
          <w:p w14:paraId="3C011ADD"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28: RAN1 deprioritizes studying the following techniques: Enhanced uplink scheduling for reducing unnecessary uplink transmission, including UL skipping; Autonomous PUSCH transmission mode without grant; Releasing unused configured grant resources.</w:t>
            </w:r>
          </w:p>
        </w:tc>
      </w:tr>
      <w:tr w:rsidR="00F977B9" w14:paraId="07453785" w14:textId="77777777" w:rsidTr="00F977B9">
        <w:tc>
          <w:tcPr>
            <w:cnfStyle w:val="001000000000" w:firstRow="0" w:lastRow="0" w:firstColumn="1" w:lastColumn="0" w:oddVBand="0" w:evenVBand="0" w:oddHBand="0" w:evenHBand="0" w:firstRowFirstColumn="0" w:firstRowLastColumn="0" w:lastRowFirstColumn="0" w:lastRowLastColumn="0"/>
            <w:tcW w:w="1897" w:type="dxa"/>
          </w:tcPr>
          <w:p w14:paraId="1F622DC9" w14:textId="77777777" w:rsidR="00F977B9" w:rsidRDefault="004364C2">
            <w:r>
              <w:t>vivo</w:t>
            </w:r>
          </w:p>
        </w:tc>
        <w:tc>
          <w:tcPr>
            <w:tcW w:w="7721" w:type="dxa"/>
          </w:tcPr>
          <w:p w14:paraId="14832C3F"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13: Uplink power consumption is almost independent of UL channel/BWP bandwidth when the UE total transmit power is kept constant. Proposal 25: Study UL </w:t>
            </w:r>
            <w:r>
              <w:lastRenderedPageBreak/>
              <w:t xml:space="preserve">DTX mechanism to shorten the total UL transmission time in 6GR scheduling agenda or EE agenda, e.g., uplink DTX mode requested by the UE and/or configured by the network. Proposal 27: For the techniques not mainly driven by UE energy efficiency as listed below, suggest no further discussion in 11.5 and to be directly discussed in the corresponding agendas. - Pre-scheduling and UL skipping in scheduling agenda - wideband transmission with low PAPR in waveform agenda - no late changes to UL in scheduling agenda - Autonomous PUSCH transmission in scheduling agenda - inactive SDT in initial </w:t>
            </w:r>
            <w:proofErr w:type="spellStart"/>
            <w:r>
              <w:t>accessagenda</w:t>
            </w:r>
            <w:proofErr w:type="spellEnd"/>
          </w:p>
        </w:tc>
      </w:tr>
      <w:tr w:rsidR="00F977B9" w14:paraId="7F935411" w14:textId="77777777" w:rsidTr="00F977B9">
        <w:tc>
          <w:tcPr>
            <w:cnfStyle w:val="001000000000" w:firstRow="0" w:lastRow="0" w:firstColumn="1" w:lastColumn="0" w:oddVBand="0" w:evenVBand="0" w:oddHBand="0" w:evenHBand="0" w:firstRowFirstColumn="0" w:firstRowLastColumn="0" w:lastRowFirstColumn="0" w:lastRowLastColumn="0"/>
            <w:tcW w:w="1897" w:type="dxa"/>
            <w:shd w:val="clear" w:color="auto" w:fill="D0DBF0" w:themeFill="accent1" w:themeFillTint="3F"/>
          </w:tcPr>
          <w:p w14:paraId="056F9980" w14:textId="77777777" w:rsidR="00F977B9" w:rsidRDefault="004364C2">
            <w:r>
              <w:lastRenderedPageBreak/>
              <w:t>NEC</w:t>
            </w:r>
          </w:p>
        </w:tc>
        <w:tc>
          <w:tcPr>
            <w:tcW w:w="7721" w:type="dxa"/>
            <w:shd w:val="clear" w:color="auto" w:fill="D0DBF0" w:themeFill="accent1" w:themeFillTint="3F"/>
          </w:tcPr>
          <w:p w14:paraId="25606F1C"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9: Study mechanisms to provide the </w:t>
            </w:r>
            <w:proofErr w:type="spellStart"/>
            <w:r>
              <w:t>gNB</w:t>
            </w:r>
            <w:proofErr w:type="spellEnd"/>
            <w:r>
              <w:t xml:space="preserve"> with awareness of the latency experienced by UL packets at the UE, to enable more energy-efficient UL scheduling decisions that can create or prolong </w:t>
            </w:r>
            <w:proofErr w:type="spellStart"/>
            <w:r>
              <w:t>gNB</w:t>
            </w:r>
            <w:proofErr w:type="spellEnd"/>
            <w:r>
              <w:t xml:space="preserve"> microsleep opportunities.</w:t>
            </w:r>
          </w:p>
        </w:tc>
      </w:tr>
      <w:tr w:rsidR="00F977B9" w14:paraId="083BB10F" w14:textId="77777777" w:rsidTr="00F977B9">
        <w:tc>
          <w:tcPr>
            <w:cnfStyle w:val="001000000000" w:firstRow="0" w:lastRow="0" w:firstColumn="1" w:lastColumn="0" w:oddVBand="0" w:evenVBand="0" w:oddHBand="0" w:evenHBand="0" w:firstRowFirstColumn="0" w:firstRowLastColumn="0" w:lastRowFirstColumn="0" w:lastRowLastColumn="0"/>
            <w:tcW w:w="1897" w:type="dxa"/>
          </w:tcPr>
          <w:p w14:paraId="520D1AA4" w14:textId="77777777" w:rsidR="00F977B9" w:rsidRDefault="004364C2">
            <w:proofErr w:type="spellStart"/>
            <w:r>
              <w:t>InterDigital</w:t>
            </w:r>
            <w:proofErr w:type="spellEnd"/>
          </w:p>
        </w:tc>
        <w:tc>
          <w:tcPr>
            <w:tcW w:w="7721" w:type="dxa"/>
          </w:tcPr>
          <w:p w14:paraId="5BC3F931"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14: Support energy-efficient uplink scheduling schemes for bursty transmission of data and control information. Proposal 15: Support uplink transmission scheme where UE selects and indicates a TB size and/or UCI size to the network prior to transmission.</w:t>
            </w:r>
          </w:p>
        </w:tc>
      </w:tr>
      <w:tr w:rsidR="00F977B9" w14:paraId="6D2328FC" w14:textId="77777777" w:rsidTr="00F977B9">
        <w:tc>
          <w:tcPr>
            <w:cnfStyle w:val="001000000000" w:firstRow="0" w:lastRow="0" w:firstColumn="1" w:lastColumn="0" w:oddVBand="0" w:evenVBand="0" w:oddHBand="0" w:evenHBand="0" w:firstRowFirstColumn="0" w:firstRowLastColumn="0" w:lastRowFirstColumn="0" w:lastRowLastColumn="0"/>
            <w:tcW w:w="1897" w:type="dxa"/>
            <w:shd w:val="clear" w:color="auto" w:fill="D0DBF0" w:themeFill="accent1" w:themeFillTint="3F"/>
          </w:tcPr>
          <w:p w14:paraId="75044145" w14:textId="77777777" w:rsidR="00F977B9" w:rsidRDefault="004364C2">
            <w:r>
              <w:t>OPPO</w:t>
            </w:r>
          </w:p>
        </w:tc>
        <w:tc>
          <w:tcPr>
            <w:tcW w:w="7721" w:type="dxa"/>
            <w:shd w:val="clear" w:color="auto" w:fill="D0DBF0" w:themeFill="accent1" w:themeFillTint="3F"/>
          </w:tcPr>
          <w:p w14:paraId="3F48F671"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25: 6GR UL control should consider sparse UCI transmission to improve UL efficiency and reduce power consumption.</w:t>
            </w:r>
          </w:p>
        </w:tc>
      </w:tr>
      <w:tr w:rsidR="00F977B9" w14:paraId="0889A38D" w14:textId="77777777" w:rsidTr="00F977B9">
        <w:tc>
          <w:tcPr>
            <w:cnfStyle w:val="001000000000" w:firstRow="0" w:lastRow="0" w:firstColumn="1" w:lastColumn="0" w:oddVBand="0" w:evenVBand="0" w:oddHBand="0" w:evenHBand="0" w:firstRowFirstColumn="0" w:firstRowLastColumn="0" w:lastRowFirstColumn="0" w:lastRowLastColumn="0"/>
            <w:tcW w:w="1897" w:type="dxa"/>
          </w:tcPr>
          <w:p w14:paraId="78E846E0" w14:textId="77777777" w:rsidR="00F977B9" w:rsidRDefault="004364C2">
            <w:r>
              <w:t>Samsung</w:t>
            </w:r>
          </w:p>
        </w:tc>
        <w:tc>
          <w:tcPr>
            <w:tcW w:w="7721" w:type="dxa"/>
          </w:tcPr>
          <w:p w14:paraId="01F3FEFB"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17: Clustering UL transmissions can reduce UE and BS energy consumption by maximizing the time in sleep states. Observation 18: CG-PUSCH and uplink skipping enable UE energy savings while requiring base station complexity. Proposal 32: Study mechanisms to reduce UE energy consumption from UL transmission perspective and the associated base station energy efficient procedure.</w:t>
            </w:r>
          </w:p>
        </w:tc>
      </w:tr>
      <w:tr w:rsidR="00F977B9" w14:paraId="52943419" w14:textId="77777777" w:rsidTr="00F977B9">
        <w:tc>
          <w:tcPr>
            <w:cnfStyle w:val="001000000000" w:firstRow="0" w:lastRow="0" w:firstColumn="1" w:lastColumn="0" w:oddVBand="0" w:evenVBand="0" w:oddHBand="0" w:evenHBand="0" w:firstRowFirstColumn="0" w:firstRowLastColumn="0" w:lastRowFirstColumn="0" w:lastRowLastColumn="0"/>
            <w:tcW w:w="1897" w:type="dxa"/>
            <w:shd w:val="clear" w:color="auto" w:fill="D0DBF0" w:themeFill="accent1" w:themeFillTint="3F"/>
          </w:tcPr>
          <w:p w14:paraId="23540CD4" w14:textId="77777777" w:rsidR="00F977B9" w:rsidRDefault="004364C2">
            <w:r>
              <w:t>ZTE Corporation</w:t>
            </w:r>
          </w:p>
        </w:tc>
        <w:tc>
          <w:tcPr>
            <w:tcW w:w="7721" w:type="dxa"/>
            <w:shd w:val="clear" w:color="auto" w:fill="D0DBF0" w:themeFill="accent1" w:themeFillTint="3F"/>
          </w:tcPr>
          <w:p w14:paraId="6A7CD8C0"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15: Separate transmission of SR and BSR results in scheduling delay and increases UE power consumption. Proposal 38: A specific UCI indicating both SR and BSR can be considered. Proposal 39: Rapid release of unused SPS or CG resources can be studied for energy efficiency.</w:t>
            </w:r>
          </w:p>
        </w:tc>
      </w:tr>
      <w:tr w:rsidR="00F977B9" w14:paraId="1ABEA9C2" w14:textId="77777777" w:rsidTr="00F977B9">
        <w:tc>
          <w:tcPr>
            <w:cnfStyle w:val="001000000000" w:firstRow="0" w:lastRow="0" w:firstColumn="1" w:lastColumn="0" w:oddVBand="0" w:evenVBand="0" w:oddHBand="0" w:evenHBand="0" w:firstRowFirstColumn="0" w:firstRowLastColumn="0" w:lastRowFirstColumn="0" w:lastRowLastColumn="0"/>
            <w:tcW w:w="1897" w:type="dxa"/>
          </w:tcPr>
          <w:p w14:paraId="1A9F8C49" w14:textId="77777777" w:rsidR="00F977B9" w:rsidRDefault="004364C2">
            <w:r>
              <w:t>Sony</w:t>
            </w:r>
          </w:p>
        </w:tc>
        <w:tc>
          <w:tcPr>
            <w:tcW w:w="7721" w:type="dxa"/>
          </w:tcPr>
          <w:p w14:paraId="75D580E4"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16: Study UEPS techniques designed for UL-heavy use cases.</w:t>
            </w:r>
          </w:p>
        </w:tc>
      </w:tr>
      <w:tr w:rsidR="00F977B9" w14:paraId="4D985317" w14:textId="77777777" w:rsidTr="00F977B9">
        <w:tc>
          <w:tcPr>
            <w:cnfStyle w:val="001000000000" w:firstRow="0" w:lastRow="0" w:firstColumn="1" w:lastColumn="0" w:oddVBand="0" w:evenVBand="0" w:oddHBand="0" w:evenHBand="0" w:firstRowFirstColumn="0" w:firstRowLastColumn="0" w:lastRowFirstColumn="0" w:lastRowLastColumn="0"/>
            <w:tcW w:w="1897" w:type="dxa"/>
            <w:shd w:val="clear" w:color="auto" w:fill="D0DBF0" w:themeFill="accent1" w:themeFillTint="3F"/>
          </w:tcPr>
          <w:p w14:paraId="1F8345EE" w14:textId="77777777" w:rsidR="00F977B9" w:rsidRDefault="004364C2">
            <w:r>
              <w:t>Qualcomm Incorporated</w:t>
            </w:r>
          </w:p>
        </w:tc>
        <w:tc>
          <w:tcPr>
            <w:tcW w:w="7721" w:type="dxa"/>
            <w:shd w:val="clear" w:color="auto" w:fill="D0DBF0" w:themeFill="accent1" w:themeFillTint="3F"/>
          </w:tcPr>
          <w:p w14:paraId="0A1E75C2"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21: Configured grants in NR have limited flexibility and may not be suitable for all traffic types. Observation 22: Configured grants in NR may not provide sufficient energy savings for bursty traffic. Observation 23: Configured grants in NR may lead to resource wastage when traffic is not present. Observation 24: Configured grants in NR may not adapt well to changing traffic conditions. Observation 25: UL transmission timing in NR may not be optimized for energy efficiency. Proposal 33: Study autonomous PUSCH transmission enhancements in 6GR to improve energy efficiency and reduce latency for bursty traffic. Proposal 34: Study mechanisms to enable UE to autonomously select transmission parameters (e.g., MCS, resource allocation) for PUSCH transmission in 6GR.</w:t>
            </w:r>
          </w:p>
        </w:tc>
      </w:tr>
      <w:tr w:rsidR="00F977B9" w14:paraId="52FBFF37" w14:textId="77777777" w:rsidTr="00F977B9">
        <w:tc>
          <w:tcPr>
            <w:cnfStyle w:val="001000000000" w:firstRow="0" w:lastRow="0" w:firstColumn="1" w:lastColumn="0" w:oddVBand="0" w:evenVBand="0" w:oddHBand="0" w:evenHBand="0" w:firstRowFirstColumn="0" w:firstRowLastColumn="0" w:lastRowFirstColumn="0" w:lastRowLastColumn="0"/>
            <w:tcW w:w="1897" w:type="dxa"/>
          </w:tcPr>
          <w:p w14:paraId="67B87B5C" w14:textId="77777777" w:rsidR="00F977B9" w:rsidRDefault="004364C2">
            <w:r>
              <w:t>Nordic Semiconductor ASA</w:t>
            </w:r>
          </w:p>
        </w:tc>
        <w:tc>
          <w:tcPr>
            <w:tcW w:w="7721" w:type="dxa"/>
          </w:tcPr>
          <w:p w14:paraId="2B6168BE"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9: Study mechanisms to enhance UL transmission efficiency from UE point of view.</w:t>
            </w:r>
          </w:p>
        </w:tc>
      </w:tr>
      <w:tr w:rsidR="00F977B9" w14:paraId="293DCF19" w14:textId="77777777" w:rsidTr="00F977B9">
        <w:tc>
          <w:tcPr>
            <w:cnfStyle w:val="001000000000" w:firstRow="0" w:lastRow="0" w:firstColumn="1" w:lastColumn="0" w:oddVBand="0" w:evenVBand="0" w:oddHBand="0" w:evenHBand="0" w:firstRowFirstColumn="0" w:firstRowLastColumn="0" w:lastRowFirstColumn="0" w:lastRowLastColumn="0"/>
            <w:tcW w:w="1897" w:type="dxa"/>
            <w:shd w:val="clear" w:color="auto" w:fill="D0DBF0" w:themeFill="accent1" w:themeFillTint="3F"/>
          </w:tcPr>
          <w:p w14:paraId="287AB1AE" w14:textId="77777777" w:rsidR="00F977B9" w:rsidRDefault="004364C2">
            <w:r>
              <w:t>TCL</w:t>
            </w:r>
          </w:p>
        </w:tc>
        <w:tc>
          <w:tcPr>
            <w:tcW w:w="7721" w:type="dxa"/>
            <w:shd w:val="clear" w:color="auto" w:fill="D0DBF0" w:themeFill="accent1" w:themeFillTint="3F"/>
          </w:tcPr>
          <w:p w14:paraId="05FF2BBE"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30: For 6GR, the UE UL power saving can be considered to reduce the UE power consumption. Observation 31: For 6GR, the UE UL power saving may increase the latency and the signaling overhead. Observation 32: For 6GR, the UE UL power saving may degrade the throughput performance. Observation 33: For 6GR, the UE UL power saving may increase the complexity. Proposal 30: For 6GR, study the UE UL power saving mechanism, such as UE UL DTX, UL skipping, UE transmission with low PAPR, UCI reporting enhancement, aggregated/efficient data transmission, no late changes to UL, Autonomous PUSCH transmission, etc.</w:t>
            </w:r>
          </w:p>
        </w:tc>
      </w:tr>
    </w:tbl>
    <w:p w14:paraId="433EB8F7" w14:textId="77777777" w:rsidR="00F977B9" w:rsidRDefault="00F977B9"/>
    <w:p w14:paraId="584AAF20" w14:textId="77777777" w:rsidR="00F977B9" w:rsidRDefault="004364C2">
      <w:pPr>
        <w:pStyle w:val="3"/>
        <w:rPr>
          <w:lang w:val="en-US" w:eastAsia="zh-TW"/>
        </w:rPr>
      </w:pPr>
      <w:r>
        <w:rPr>
          <w:lang w:val="en-US" w:eastAsia="zh-TW"/>
        </w:rPr>
        <w:lastRenderedPageBreak/>
        <w:t>Summary and Discussion</w:t>
      </w:r>
    </w:p>
    <w:p w14:paraId="442D3ED5" w14:textId="77777777" w:rsidR="00F977B9" w:rsidRDefault="004364C2">
      <w:pPr>
        <w:pStyle w:val="aa"/>
        <w:rPr>
          <w:lang w:val="en-GB"/>
        </w:rPr>
      </w:pPr>
      <w:r>
        <w:rPr>
          <w:lang w:val="en-GB"/>
        </w:rPr>
        <w:t>Moderator thanks companies’ valuable inputs, and the following proposal is for companies’ check/comment:</w:t>
      </w:r>
    </w:p>
    <w:p w14:paraId="16D053EA" w14:textId="77777777" w:rsidR="00F977B9" w:rsidRDefault="004364C2">
      <w:pPr>
        <w:rPr>
          <w:b/>
          <w:bCs/>
          <w:lang w:eastAsia="zh-TW"/>
        </w:rPr>
      </w:pPr>
      <w:r>
        <w:rPr>
          <w:lang w:val="en-GB" w:eastAsia="zh-TW"/>
        </w:rPr>
        <w:br/>
      </w:r>
      <w:r>
        <w:rPr>
          <w:b/>
          <w:bCs/>
          <w:lang w:eastAsia="zh-TW"/>
        </w:rPr>
        <w:t>Proposal 5.6.1.1 (1st round; medium priority):</w:t>
      </w:r>
    </w:p>
    <w:p w14:paraId="512FE603" w14:textId="77777777" w:rsidR="00F977B9" w:rsidRDefault="004364C2">
      <w:pPr>
        <w:rPr>
          <w:lang w:eastAsia="zh-TW"/>
        </w:rPr>
      </w:pPr>
      <w:r>
        <w:rPr>
          <w:b/>
          <w:bCs/>
          <w:lang w:eastAsia="zh-TW"/>
        </w:rPr>
        <w:t>Study and evaluate power consumption reduction mechanism(s) related to UE's UL data transmission with or without scheduling grant.</w:t>
      </w:r>
    </w:p>
    <w:p w14:paraId="3597EF29" w14:textId="77777777" w:rsidR="00F977B9" w:rsidRDefault="00F977B9">
      <w:pPr>
        <w:rPr>
          <w:lang w:eastAsia="zh-TW"/>
        </w:rPr>
      </w:pPr>
    </w:p>
    <w:p w14:paraId="20BECB38" w14:textId="77777777" w:rsidR="00F977B9" w:rsidRDefault="004364C2">
      <w:pPr>
        <w:keepNext/>
        <w:keepLines/>
        <w:spacing w:before="120" w:after="180" w:line="240" w:lineRule="auto"/>
        <w:jc w:val="left"/>
        <w:outlineLvl w:val="3"/>
        <w:rPr>
          <w:rFonts w:eastAsia="新細明體" w:cs="Times New Roman"/>
          <w:i/>
          <w:sz w:val="24"/>
          <w:lang w:val="en-GB" w:eastAsia="zh-TW"/>
        </w:rPr>
      </w:pPr>
      <w:r>
        <w:rPr>
          <w:rFonts w:eastAsia="新細明體" w:cs="Arial"/>
          <w:i/>
          <w:sz w:val="24"/>
          <w:lang w:val="en-GB" w:eastAsia="zh-TW"/>
        </w:rPr>
        <w:t xml:space="preserve">Companies’ views on Proposal </w:t>
      </w:r>
      <w:r>
        <w:rPr>
          <w:rFonts w:eastAsia="Times New Roman" w:cs="Arial"/>
          <w:i/>
          <w:sz w:val="24"/>
          <w:lang w:val="en-GB" w:eastAsia="zh-TW"/>
        </w:rPr>
        <w:t>5</w:t>
      </w:r>
      <w:r>
        <w:rPr>
          <w:rFonts w:eastAsia="新細明體" w:cs="Arial"/>
          <w:i/>
          <w:sz w:val="24"/>
          <w:lang w:val="en-GB" w:eastAsia="zh-TW"/>
        </w:rPr>
        <w:t>.</w:t>
      </w:r>
      <w:r>
        <w:rPr>
          <w:rFonts w:eastAsia="Times New Roman" w:cs="Arial"/>
          <w:i/>
          <w:sz w:val="24"/>
          <w:lang w:val="en-GB" w:eastAsia="zh-TW"/>
        </w:rPr>
        <w:t>6</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F977B9" w14:paraId="1CC6F2A2"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5286D638"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19D50900"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View</w:t>
            </w:r>
          </w:p>
        </w:tc>
      </w:tr>
      <w:tr w:rsidR="00F977B9" w14:paraId="0BC225E5" w14:textId="77777777">
        <w:tc>
          <w:tcPr>
            <w:tcW w:w="1837" w:type="dxa"/>
            <w:tcBorders>
              <w:top w:val="single" w:sz="4" w:space="0" w:color="000000"/>
              <w:left w:val="single" w:sz="4" w:space="0" w:color="000000"/>
              <w:bottom w:val="single" w:sz="4" w:space="0" w:color="000000"/>
              <w:right w:val="single" w:sz="4" w:space="0" w:color="000000"/>
            </w:tcBorders>
          </w:tcPr>
          <w:p w14:paraId="1756FC15" w14:textId="77777777" w:rsidR="00F977B9" w:rsidRDefault="004364C2">
            <w:pPr>
              <w:widowControl w:val="0"/>
              <w:spacing w:after="0" w:line="254" w:lineRule="auto"/>
              <w:rPr>
                <w:rFonts w:eastAsia="DengXian" w:cs="Arial"/>
                <w:bCs/>
                <w:lang w:val="en-GB" w:eastAsia="zh-CN"/>
              </w:rPr>
            </w:pPr>
            <w:r>
              <w:rPr>
                <w:rFonts w:eastAsia="DengXian" w:cs="Arial"/>
                <w:bCs/>
                <w:lang w:val="en-GB"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7F117330" w14:textId="77777777" w:rsidR="00F977B9" w:rsidRDefault="004364C2">
            <w:pPr>
              <w:widowControl w:val="0"/>
              <w:spacing w:after="0" w:line="254" w:lineRule="auto"/>
              <w:rPr>
                <w:rFonts w:eastAsia="DengXian" w:cs="Arial"/>
                <w:bCs/>
                <w:lang w:val="en-GB" w:eastAsia="zh-CN"/>
              </w:rPr>
            </w:pPr>
            <w:r>
              <w:rPr>
                <w:rFonts w:eastAsia="DengXian" w:cs="Arial"/>
                <w:bCs/>
                <w:lang w:val="en-GB" w:eastAsia="zh-CN"/>
              </w:rPr>
              <w:t>Support in general.</w:t>
            </w:r>
          </w:p>
          <w:p w14:paraId="5B7CF62A" w14:textId="77777777" w:rsidR="00F977B9" w:rsidRDefault="004364C2">
            <w:pPr>
              <w:widowControl w:val="0"/>
              <w:spacing w:after="0" w:line="254" w:lineRule="auto"/>
              <w:rPr>
                <w:lang w:eastAsia="zh-TW"/>
              </w:rPr>
            </w:pPr>
            <w:r>
              <w:rPr>
                <w:rFonts w:eastAsia="DengXian" w:cs="Arial"/>
                <w:bCs/>
                <w:lang w:val="en-GB" w:eastAsia="zh-CN"/>
              </w:rPr>
              <w:t xml:space="preserve">Moreover, we also consider that the transmission overhead on control signalling (e.g. periodic L1-RSRP, ACK reporting) will cause certain overhead and some features have been proved to have benefit on overhead reduction and have been already introduced in NR (e.g., UE-initiated BM in Rel-19 MIMO). We believe such aspect can be also considered in 6GR design and </w:t>
            </w:r>
            <w:r>
              <w:rPr>
                <w:lang w:eastAsia="zh-TW"/>
              </w:rPr>
              <w:t>suggest the following revision:</w:t>
            </w:r>
          </w:p>
          <w:p w14:paraId="63FCA1AA" w14:textId="77777777" w:rsidR="00F977B9" w:rsidRDefault="00F977B9">
            <w:pPr>
              <w:widowControl w:val="0"/>
              <w:spacing w:after="0" w:line="254" w:lineRule="auto"/>
              <w:rPr>
                <w:rFonts w:eastAsia="DengXian" w:cs="Arial"/>
                <w:bCs/>
                <w:lang w:eastAsia="zh-CN"/>
              </w:rPr>
            </w:pPr>
          </w:p>
          <w:p w14:paraId="6DD2F2FD" w14:textId="77777777" w:rsidR="00F977B9" w:rsidRDefault="004364C2">
            <w:pPr>
              <w:widowControl w:val="0"/>
              <w:rPr>
                <w:b/>
                <w:bCs/>
                <w:lang w:eastAsia="zh-TW"/>
              </w:rPr>
            </w:pPr>
            <w:r>
              <w:rPr>
                <w:b/>
                <w:bCs/>
                <w:lang w:eastAsia="zh-TW"/>
              </w:rPr>
              <w:t>Proposal 5.6.1.1-rev1 (1st round; medium priority):</w:t>
            </w:r>
          </w:p>
          <w:p w14:paraId="50C0B3E5" w14:textId="77777777" w:rsidR="00F977B9" w:rsidRDefault="004364C2">
            <w:pPr>
              <w:widowControl w:val="0"/>
              <w:rPr>
                <w:rFonts w:eastAsia="新細明體"/>
                <w:lang w:eastAsia="zh-TW"/>
              </w:rPr>
            </w:pPr>
            <w:r>
              <w:rPr>
                <w:b/>
                <w:bCs/>
                <w:lang w:eastAsia="zh-TW"/>
              </w:rPr>
              <w:t xml:space="preserve">Study and evaluate power consumption reduction mechanism(s) related to UE's UL </w:t>
            </w:r>
            <w:r>
              <w:rPr>
                <w:b/>
                <w:bCs/>
                <w:strike/>
                <w:color w:val="FF0000"/>
                <w:lang w:eastAsia="zh-TW"/>
              </w:rPr>
              <w:t xml:space="preserve">data </w:t>
            </w:r>
            <w:r>
              <w:rPr>
                <w:b/>
                <w:bCs/>
                <w:lang w:eastAsia="zh-TW"/>
              </w:rPr>
              <w:t>transmission with or without scheduling grant.</w:t>
            </w:r>
          </w:p>
        </w:tc>
      </w:tr>
      <w:tr w:rsidR="00F977B9" w14:paraId="4E5BB4E8" w14:textId="77777777">
        <w:tc>
          <w:tcPr>
            <w:tcW w:w="1837" w:type="dxa"/>
            <w:tcBorders>
              <w:top w:val="single" w:sz="4" w:space="0" w:color="000000"/>
              <w:left w:val="single" w:sz="4" w:space="0" w:color="000000"/>
              <w:bottom w:val="single" w:sz="4" w:space="0" w:color="000000"/>
              <w:right w:val="single" w:sz="4" w:space="0" w:color="000000"/>
            </w:tcBorders>
          </w:tcPr>
          <w:p w14:paraId="32348388" w14:textId="77777777" w:rsidR="00F977B9" w:rsidRDefault="004364C2">
            <w:pPr>
              <w:widowControl w:val="0"/>
              <w:spacing w:after="0" w:line="254"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23A6BADF" w14:textId="77777777" w:rsidR="00F977B9" w:rsidRDefault="004364C2">
            <w:pPr>
              <w:widowControl w:val="0"/>
              <w:spacing w:after="0" w:line="254" w:lineRule="auto"/>
              <w:rPr>
                <w:rFonts w:eastAsia="Calibri" w:cs="Arial"/>
                <w:b/>
                <w:bCs/>
                <w:lang w:val="en-GB" w:eastAsia="zh-TW"/>
              </w:rPr>
            </w:pPr>
            <w:r>
              <w:rPr>
                <w:rFonts w:eastAsia="DengXian"/>
                <w:lang w:eastAsia="zh-CN"/>
              </w:rPr>
              <w:t>Support</w:t>
            </w:r>
          </w:p>
        </w:tc>
      </w:tr>
      <w:tr w:rsidR="00F977B9" w14:paraId="1576D202" w14:textId="77777777">
        <w:tc>
          <w:tcPr>
            <w:tcW w:w="1837" w:type="dxa"/>
            <w:tcBorders>
              <w:top w:val="single" w:sz="4" w:space="0" w:color="000000"/>
              <w:left w:val="single" w:sz="4" w:space="0" w:color="000000"/>
              <w:bottom w:val="single" w:sz="4" w:space="0" w:color="000000"/>
              <w:right w:val="single" w:sz="4" w:space="0" w:color="000000"/>
            </w:tcBorders>
          </w:tcPr>
          <w:p w14:paraId="2F381574" w14:textId="77777777" w:rsidR="00F977B9" w:rsidRDefault="004364C2">
            <w:pPr>
              <w:widowControl w:val="0"/>
              <w:spacing w:after="0" w:line="254" w:lineRule="auto"/>
              <w:rPr>
                <w:rFonts w:eastAsia="Calibri" w:cs="Arial"/>
                <w:b/>
                <w:bCs/>
                <w:lang w:val="en-GB" w:eastAsia="zh-TW"/>
              </w:rPr>
            </w:pPr>
            <w:r>
              <w:rPr>
                <w:rFonts w:eastAsia="Malgun Gothic" w:cs="Arial"/>
                <w:lang w:val="en-GB"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159BCF92" w14:textId="77777777" w:rsidR="00F977B9" w:rsidRDefault="004364C2">
            <w:pPr>
              <w:widowControl w:val="0"/>
              <w:spacing w:after="0" w:line="254" w:lineRule="auto"/>
              <w:rPr>
                <w:rFonts w:eastAsia="Calibri" w:cs="Arial"/>
                <w:b/>
                <w:bCs/>
                <w:lang w:val="en-GB" w:eastAsia="zh-TW"/>
              </w:rPr>
            </w:pPr>
            <w:r>
              <w:rPr>
                <w:rFonts w:eastAsia="Malgun Gothic" w:cs="Arial"/>
                <w:lang w:val="en-GB" w:eastAsia="ko-KR"/>
              </w:rPr>
              <w:t>OK</w:t>
            </w:r>
          </w:p>
        </w:tc>
      </w:tr>
      <w:tr w:rsidR="00F977B9" w14:paraId="7CE61D90" w14:textId="77777777">
        <w:tc>
          <w:tcPr>
            <w:tcW w:w="1837" w:type="dxa"/>
            <w:tcBorders>
              <w:top w:val="single" w:sz="4" w:space="0" w:color="000000"/>
              <w:left w:val="single" w:sz="4" w:space="0" w:color="000000"/>
              <w:bottom w:val="single" w:sz="4" w:space="0" w:color="000000"/>
              <w:right w:val="single" w:sz="4" w:space="0" w:color="000000"/>
            </w:tcBorders>
          </w:tcPr>
          <w:p w14:paraId="0A635286" w14:textId="77777777" w:rsidR="00F977B9" w:rsidRDefault="004364C2">
            <w:pPr>
              <w:widowControl w:val="0"/>
              <w:spacing w:after="0" w:line="254"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1F619036" w14:textId="77777777" w:rsidR="00F977B9" w:rsidRDefault="004364C2">
            <w:pPr>
              <w:widowControl w:val="0"/>
              <w:spacing w:after="0" w:line="254" w:lineRule="auto"/>
              <w:rPr>
                <w:rFonts w:eastAsia="SimSun" w:cs="Arial"/>
                <w:lang w:eastAsia="zh-CN"/>
              </w:rPr>
            </w:pPr>
            <w:r>
              <w:rPr>
                <w:rFonts w:eastAsia="SimSun" w:cs="Arial"/>
                <w:lang w:eastAsia="zh-CN"/>
              </w:rPr>
              <w:t xml:space="preserve">The scope is too </w:t>
            </w:r>
            <w:proofErr w:type="gramStart"/>
            <w:r>
              <w:rPr>
                <w:rFonts w:eastAsia="SimSun" w:cs="Arial"/>
                <w:lang w:eastAsia="zh-CN"/>
              </w:rPr>
              <w:t>extensive</w:t>
            </w:r>
            <w:proofErr w:type="gramEnd"/>
            <w:r>
              <w:rPr>
                <w:rFonts w:eastAsia="SimSun" w:cs="Arial"/>
                <w:lang w:eastAsia="zh-CN"/>
              </w:rPr>
              <w:t xml:space="preserve"> and we think it should be discussed in control or scheduling agenda</w:t>
            </w:r>
          </w:p>
        </w:tc>
      </w:tr>
      <w:tr w:rsidR="00F977B9" w14:paraId="6D77B9A1" w14:textId="77777777">
        <w:tc>
          <w:tcPr>
            <w:tcW w:w="1837" w:type="dxa"/>
            <w:tcBorders>
              <w:top w:val="single" w:sz="4" w:space="0" w:color="000000"/>
              <w:left w:val="single" w:sz="4" w:space="0" w:color="000000"/>
              <w:bottom w:val="single" w:sz="4" w:space="0" w:color="000000"/>
              <w:right w:val="single" w:sz="4" w:space="0" w:color="000000"/>
            </w:tcBorders>
          </w:tcPr>
          <w:p w14:paraId="23091520" w14:textId="77777777" w:rsidR="00F977B9" w:rsidRDefault="004364C2">
            <w:pPr>
              <w:widowControl w:val="0"/>
              <w:spacing w:after="0" w:line="254" w:lineRule="auto"/>
              <w:rPr>
                <w:rFonts w:eastAsia="Calibri" w:cs="Arial"/>
                <w:lang w:val="en-GB" w:eastAsia="zh-TW"/>
              </w:rPr>
            </w:pPr>
            <w:r>
              <w:rPr>
                <w:rFonts w:eastAsia="Calibri" w:cs="Arial"/>
                <w:lang w:val="en-GB"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2E7C3130" w14:textId="77777777" w:rsidR="00F977B9" w:rsidRDefault="004364C2">
            <w:pPr>
              <w:widowControl w:val="0"/>
              <w:spacing w:after="0" w:line="254" w:lineRule="auto"/>
              <w:rPr>
                <w:rFonts w:eastAsia="Calibri" w:cs="Arial"/>
                <w:lang w:val="en-GB" w:eastAsia="zh-TW"/>
              </w:rPr>
            </w:pPr>
            <w:r>
              <w:rPr>
                <w:rFonts w:eastAsia="Calibri" w:cs="Arial"/>
                <w:lang w:val="en-GB" w:eastAsia="zh-TW"/>
              </w:rPr>
              <w:t>Other than UL DTX, which is likely to be covered within the NES cell DTX study, we do not see much support for study in this domain, and hence we would deprioritise this proposal completely.</w:t>
            </w:r>
          </w:p>
        </w:tc>
      </w:tr>
      <w:tr w:rsidR="00F977B9" w14:paraId="6C17A9EC" w14:textId="77777777">
        <w:tc>
          <w:tcPr>
            <w:tcW w:w="1837" w:type="dxa"/>
            <w:tcBorders>
              <w:top w:val="single" w:sz="4" w:space="0" w:color="000000"/>
              <w:left w:val="single" w:sz="4" w:space="0" w:color="000000"/>
              <w:bottom w:val="single" w:sz="4" w:space="0" w:color="000000"/>
              <w:right w:val="single" w:sz="4" w:space="0" w:color="000000"/>
            </w:tcBorders>
          </w:tcPr>
          <w:p w14:paraId="2519425C" w14:textId="77777777" w:rsidR="00F977B9" w:rsidRDefault="004364C2">
            <w:pPr>
              <w:widowControl w:val="0"/>
              <w:spacing w:after="0" w:line="254" w:lineRule="auto"/>
              <w:rPr>
                <w:rFonts w:eastAsia="Calibri" w:cs="Arial"/>
                <w:lang w:val="en-GB" w:eastAsia="zh-TW"/>
              </w:rPr>
            </w:pPr>
            <w:r>
              <w:rPr>
                <w:rFonts w:eastAsia="Calibri" w:cs="Arial"/>
                <w:lang w:val="en-GB"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55139A6A"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We support CMCC’s revision. </w:t>
            </w:r>
          </w:p>
        </w:tc>
      </w:tr>
      <w:tr w:rsidR="00F977B9" w14:paraId="0FA08F40" w14:textId="77777777">
        <w:tc>
          <w:tcPr>
            <w:tcW w:w="1837" w:type="dxa"/>
            <w:tcBorders>
              <w:top w:val="single" w:sz="4" w:space="0" w:color="000000"/>
              <w:left w:val="single" w:sz="4" w:space="0" w:color="000000"/>
              <w:bottom w:val="single" w:sz="4" w:space="0" w:color="000000"/>
              <w:right w:val="single" w:sz="4" w:space="0" w:color="000000"/>
            </w:tcBorders>
          </w:tcPr>
          <w:p w14:paraId="62DEC5A2" w14:textId="77777777" w:rsidR="00F977B9" w:rsidRDefault="004364C2">
            <w:pPr>
              <w:widowControl w:val="0"/>
              <w:spacing w:after="0" w:line="254" w:lineRule="auto"/>
              <w:rPr>
                <w:rFonts w:eastAsia="Calibri" w:cs="Arial"/>
                <w:b/>
                <w:bCs/>
                <w:lang w:eastAsia="zh-TW"/>
              </w:rPr>
            </w:pPr>
            <w:r>
              <w:rPr>
                <w:rFonts w:eastAsia="Calibri" w:cs="Arial"/>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1750BE48" w14:textId="77777777" w:rsidR="00F977B9" w:rsidRDefault="004364C2">
            <w:pPr>
              <w:widowControl w:val="0"/>
              <w:spacing w:after="0" w:line="254" w:lineRule="auto"/>
              <w:rPr>
                <w:rFonts w:eastAsia="Calibri" w:cs="Arial"/>
                <w:b/>
                <w:bCs/>
                <w:lang w:val="en-GB" w:eastAsia="zh-TW"/>
              </w:rPr>
            </w:pPr>
            <w:r>
              <w:t>Fine with this proposal. Power consumption reduction mechanism(s) for UL’s UL transmission may increase the latency and the signaling overhead, as well as may degrade throughput performance. Thus, more explanations are recommended for this proposal, e.g., consider other potential impact on UL transmission performances (e.g., coverage or latency).</w:t>
            </w:r>
          </w:p>
        </w:tc>
      </w:tr>
      <w:tr w:rsidR="00F977B9" w14:paraId="20E0ED32" w14:textId="77777777">
        <w:tc>
          <w:tcPr>
            <w:tcW w:w="1837" w:type="dxa"/>
            <w:tcBorders>
              <w:top w:val="single" w:sz="4" w:space="0" w:color="000000"/>
              <w:left w:val="single" w:sz="4" w:space="0" w:color="000000"/>
              <w:bottom w:val="single" w:sz="4" w:space="0" w:color="000000"/>
              <w:right w:val="single" w:sz="4" w:space="0" w:color="000000"/>
            </w:tcBorders>
          </w:tcPr>
          <w:p w14:paraId="1DA43B7B" w14:textId="77777777" w:rsidR="00F977B9" w:rsidRDefault="004364C2">
            <w:pPr>
              <w:widowControl w:val="0"/>
              <w:spacing w:after="0" w:line="254" w:lineRule="auto"/>
              <w:rPr>
                <w:rFonts w:eastAsia="Calibri" w:cs="Arial"/>
                <w:lang w:eastAsia="zh-TW"/>
              </w:rPr>
            </w:pPr>
            <w:r>
              <w:rPr>
                <w:rFonts w:eastAsia="Calibri" w:cs="Arial"/>
                <w:lang w:eastAsia="zh-TW"/>
              </w:rPr>
              <w:t xml:space="preserve">Huawei, </w:t>
            </w:r>
            <w:proofErr w:type="spellStart"/>
            <w:r>
              <w:rPr>
                <w:rFonts w:eastAsia="Calibri" w:cs="Arial"/>
                <w:lang w:eastAsia="zh-TW"/>
              </w:rPr>
              <w:t>HiSilicon</w:t>
            </w:r>
            <w:proofErr w:type="spellEnd"/>
          </w:p>
        </w:tc>
        <w:tc>
          <w:tcPr>
            <w:tcW w:w="7793" w:type="dxa"/>
            <w:tcBorders>
              <w:top w:val="single" w:sz="4" w:space="0" w:color="000000"/>
              <w:left w:val="single" w:sz="4" w:space="0" w:color="000000"/>
              <w:bottom w:val="single" w:sz="4" w:space="0" w:color="000000"/>
              <w:right w:val="single" w:sz="4" w:space="0" w:color="000000"/>
            </w:tcBorders>
          </w:tcPr>
          <w:p w14:paraId="408A9E1F" w14:textId="77777777" w:rsidR="00F977B9" w:rsidRDefault="004364C2">
            <w:pPr>
              <w:widowControl w:val="0"/>
              <w:spacing w:after="0" w:line="254" w:lineRule="auto"/>
            </w:pPr>
            <w:r>
              <w:t>We are OK for this proposal.</w:t>
            </w:r>
          </w:p>
        </w:tc>
      </w:tr>
      <w:tr w:rsidR="00F977B9" w14:paraId="1E2DDB16" w14:textId="77777777">
        <w:tc>
          <w:tcPr>
            <w:tcW w:w="1837" w:type="dxa"/>
            <w:tcBorders>
              <w:left w:val="single" w:sz="4" w:space="0" w:color="000000"/>
              <w:right w:val="single" w:sz="4" w:space="0" w:color="000000"/>
            </w:tcBorders>
          </w:tcPr>
          <w:p w14:paraId="6FF85A26" w14:textId="77777777" w:rsidR="00F977B9" w:rsidRDefault="004364C2">
            <w:pPr>
              <w:spacing w:line="254" w:lineRule="auto"/>
              <w:rPr>
                <w:rFonts w:eastAsia="Calibri" w:cs="Arial"/>
                <w:lang w:eastAsia="zh-TW"/>
              </w:rPr>
            </w:pPr>
            <w:proofErr w:type="spellStart"/>
            <w:r>
              <w:rPr>
                <w:rFonts w:eastAsia="Calibri" w:cs="Arial"/>
                <w:lang w:eastAsia="zh-TW"/>
              </w:rPr>
              <w:t>CEWiT</w:t>
            </w:r>
            <w:proofErr w:type="spellEnd"/>
          </w:p>
        </w:tc>
        <w:tc>
          <w:tcPr>
            <w:tcW w:w="7793" w:type="dxa"/>
            <w:tcBorders>
              <w:left w:val="single" w:sz="4" w:space="0" w:color="000000"/>
              <w:right w:val="single" w:sz="4" w:space="0" w:color="000000"/>
            </w:tcBorders>
          </w:tcPr>
          <w:p w14:paraId="25A74C7B" w14:textId="77777777" w:rsidR="00F977B9" w:rsidRDefault="004364C2">
            <w:pPr>
              <w:spacing w:line="254" w:lineRule="auto"/>
              <w:ind w:left="360" w:hanging="360"/>
            </w:pPr>
            <w:r>
              <w:t>Support</w:t>
            </w:r>
          </w:p>
        </w:tc>
      </w:tr>
      <w:tr w:rsidR="00F977B9" w14:paraId="4A7DE8AB" w14:textId="77777777">
        <w:tc>
          <w:tcPr>
            <w:tcW w:w="1837" w:type="dxa"/>
            <w:tcBorders>
              <w:left w:val="single" w:sz="4" w:space="0" w:color="000000"/>
              <w:right w:val="single" w:sz="4" w:space="0" w:color="000000"/>
            </w:tcBorders>
          </w:tcPr>
          <w:p w14:paraId="603A8AA5" w14:textId="77777777" w:rsidR="00F977B9" w:rsidRDefault="004364C2">
            <w:pPr>
              <w:spacing w:line="254" w:lineRule="auto"/>
              <w:rPr>
                <w:rFonts w:eastAsia="Calibri" w:cs="Arial"/>
                <w:lang w:eastAsia="zh-TW"/>
              </w:rPr>
            </w:pPr>
            <w:r>
              <w:rPr>
                <w:rFonts w:eastAsiaTheme="minorEastAsia" w:cs="Arial" w:hint="eastAsia"/>
                <w:lang w:val="en-GB"/>
              </w:rPr>
              <w:t>DCM</w:t>
            </w:r>
          </w:p>
        </w:tc>
        <w:tc>
          <w:tcPr>
            <w:tcW w:w="7793" w:type="dxa"/>
            <w:tcBorders>
              <w:left w:val="single" w:sz="4" w:space="0" w:color="000000"/>
              <w:right w:val="single" w:sz="4" w:space="0" w:color="000000"/>
            </w:tcBorders>
          </w:tcPr>
          <w:p w14:paraId="40E5C9DD" w14:textId="77777777" w:rsidR="00F977B9" w:rsidRDefault="004364C2">
            <w:pPr>
              <w:spacing w:line="254" w:lineRule="auto"/>
              <w:ind w:left="360" w:hanging="360"/>
            </w:pPr>
            <w:r>
              <w:rPr>
                <w:rFonts w:eastAsiaTheme="minorEastAsia" w:cs="Arial" w:hint="eastAsia"/>
                <w:lang w:val="en-GB"/>
              </w:rPr>
              <w:t xml:space="preserve">We do not </w:t>
            </w:r>
            <w:r>
              <w:rPr>
                <w:rFonts w:eastAsiaTheme="minorEastAsia" w:cs="Arial"/>
                <w:lang w:val="en-GB"/>
              </w:rPr>
              <w:t>prefer</w:t>
            </w:r>
            <w:r>
              <w:rPr>
                <w:rFonts w:eastAsiaTheme="minorEastAsia" w:cs="Arial" w:hint="eastAsia"/>
                <w:lang w:val="en-GB"/>
              </w:rPr>
              <w:t xml:space="preserve"> to study if UEPS gain is limited. Moreover, any clarification is needed since this scheme is not discussed in NR.</w:t>
            </w:r>
          </w:p>
        </w:tc>
      </w:tr>
      <w:tr w:rsidR="00F977B9" w14:paraId="5562A5DE" w14:textId="77777777" w:rsidTr="007E2D9B">
        <w:tc>
          <w:tcPr>
            <w:tcW w:w="1837" w:type="dxa"/>
            <w:tcBorders>
              <w:left w:val="single" w:sz="4" w:space="0" w:color="000000"/>
              <w:bottom w:val="single" w:sz="4" w:space="0" w:color="auto"/>
              <w:right w:val="single" w:sz="4" w:space="0" w:color="000000"/>
            </w:tcBorders>
          </w:tcPr>
          <w:p w14:paraId="5B53C99A" w14:textId="77777777" w:rsidR="00F977B9" w:rsidRDefault="004364C2">
            <w:pPr>
              <w:spacing w:after="0" w:line="256" w:lineRule="auto"/>
              <w:rPr>
                <w:rFonts w:eastAsiaTheme="minorEastAsia" w:cs="Arial"/>
                <w:lang w:val="en-GB"/>
              </w:rPr>
            </w:pPr>
            <w:r>
              <w:rPr>
                <w:rFonts w:eastAsia="SimSun" w:cs="Arial" w:hint="eastAsia"/>
                <w:lang w:eastAsia="zh-CN"/>
              </w:rPr>
              <w:t xml:space="preserve">ZTE, </w:t>
            </w:r>
            <w:proofErr w:type="spellStart"/>
            <w:r>
              <w:rPr>
                <w:rFonts w:eastAsia="SimSun" w:cs="Arial" w:hint="eastAsia"/>
                <w:lang w:eastAsia="zh-CN"/>
              </w:rPr>
              <w:t>Sanechips</w:t>
            </w:r>
            <w:proofErr w:type="spellEnd"/>
          </w:p>
        </w:tc>
        <w:tc>
          <w:tcPr>
            <w:tcW w:w="7793" w:type="dxa"/>
            <w:tcBorders>
              <w:left w:val="single" w:sz="4" w:space="0" w:color="000000"/>
              <w:bottom w:val="single" w:sz="4" w:space="0" w:color="auto"/>
              <w:right w:val="single" w:sz="4" w:space="0" w:color="000000"/>
            </w:tcBorders>
          </w:tcPr>
          <w:p w14:paraId="3869FED9" w14:textId="77777777" w:rsidR="00F977B9" w:rsidRDefault="004364C2">
            <w:pPr>
              <w:spacing w:after="0" w:line="256" w:lineRule="auto"/>
              <w:rPr>
                <w:rFonts w:eastAsiaTheme="minorEastAsia" w:cs="Arial"/>
                <w:lang w:val="en-GB"/>
              </w:rPr>
            </w:pPr>
            <w:r>
              <w:rPr>
                <w:rFonts w:eastAsia="SimSun" w:cs="Arial" w:hint="eastAsia"/>
                <w:lang w:eastAsia="zh-CN"/>
              </w:rPr>
              <w:t>OK</w:t>
            </w:r>
          </w:p>
        </w:tc>
      </w:tr>
      <w:tr w:rsidR="007E2D9B" w14:paraId="343C1EB1" w14:textId="77777777" w:rsidTr="007E2D9B">
        <w:tc>
          <w:tcPr>
            <w:tcW w:w="1837" w:type="dxa"/>
            <w:tcBorders>
              <w:top w:val="single" w:sz="4" w:space="0" w:color="auto"/>
              <w:left w:val="single" w:sz="4" w:space="0" w:color="auto"/>
              <w:bottom w:val="single" w:sz="4" w:space="0" w:color="auto"/>
              <w:right w:val="single" w:sz="4" w:space="0" w:color="auto"/>
            </w:tcBorders>
          </w:tcPr>
          <w:p w14:paraId="2F28B243" w14:textId="096B343F" w:rsidR="007E2D9B" w:rsidRPr="007E2D9B" w:rsidRDefault="007E2D9B" w:rsidP="007E2D9B">
            <w:pPr>
              <w:spacing w:after="0" w:line="256" w:lineRule="auto"/>
              <w:rPr>
                <w:rFonts w:eastAsia="SimSun" w:cs="Arial"/>
                <w:lang w:eastAsia="zh-CN"/>
              </w:rPr>
            </w:pPr>
            <w:r w:rsidRPr="007E2D9B">
              <w:rPr>
                <w:rFonts w:eastAsia="DengXian" w:cs="Arial"/>
                <w:lang w:val="en-GB" w:eastAsia="zh-CN"/>
              </w:rPr>
              <w:t>Xiaomi</w:t>
            </w:r>
          </w:p>
        </w:tc>
        <w:tc>
          <w:tcPr>
            <w:tcW w:w="7793" w:type="dxa"/>
            <w:tcBorders>
              <w:top w:val="single" w:sz="4" w:space="0" w:color="auto"/>
              <w:left w:val="single" w:sz="4" w:space="0" w:color="auto"/>
              <w:bottom w:val="single" w:sz="4" w:space="0" w:color="auto"/>
              <w:right w:val="single" w:sz="4" w:space="0" w:color="auto"/>
            </w:tcBorders>
          </w:tcPr>
          <w:p w14:paraId="474B7108" w14:textId="70C01C11" w:rsidR="007E2D9B" w:rsidRPr="007E2D9B" w:rsidRDefault="007E2D9B" w:rsidP="007E2D9B">
            <w:pPr>
              <w:spacing w:after="0" w:line="256" w:lineRule="auto"/>
              <w:rPr>
                <w:rFonts w:eastAsia="SimSun" w:cs="Arial"/>
                <w:lang w:eastAsia="zh-CN"/>
              </w:rPr>
            </w:pPr>
            <w:r w:rsidRPr="007E2D9B">
              <w:rPr>
                <w:rFonts w:eastAsia="DengXian" w:cs="Arial" w:hint="eastAsia"/>
                <w:lang w:val="en-GB" w:eastAsia="zh-CN"/>
              </w:rPr>
              <w:t>OK</w:t>
            </w:r>
          </w:p>
        </w:tc>
      </w:tr>
      <w:tr w:rsidR="00FD4B59" w:rsidRPr="00682299" w14:paraId="1FA2C6BD" w14:textId="77777777" w:rsidTr="00FD4B59">
        <w:tc>
          <w:tcPr>
            <w:tcW w:w="1837" w:type="dxa"/>
            <w:tcBorders>
              <w:top w:val="single" w:sz="4" w:space="0" w:color="auto"/>
              <w:left w:val="single" w:sz="4" w:space="0" w:color="auto"/>
              <w:bottom w:val="single" w:sz="4" w:space="0" w:color="auto"/>
              <w:right w:val="single" w:sz="4" w:space="0" w:color="auto"/>
            </w:tcBorders>
          </w:tcPr>
          <w:p w14:paraId="13B48D7E" w14:textId="77777777" w:rsidR="00FD4B59" w:rsidRPr="00682299" w:rsidRDefault="00FD4B59" w:rsidP="009E1A1E">
            <w:pPr>
              <w:spacing w:after="0" w:line="256" w:lineRule="auto"/>
              <w:rPr>
                <w:rFonts w:eastAsia="DengXian" w:cs="Arial"/>
                <w:lang w:val="en-GB" w:eastAsia="zh-CN"/>
              </w:rPr>
            </w:pPr>
            <w:r w:rsidRPr="00682299">
              <w:rPr>
                <w:rFonts w:eastAsia="DengXian" w:cs="Arial"/>
                <w:lang w:val="en-GB" w:eastAsia="zh-CN"/>
              </w:rPr>
              <w:t>OPPO</w:t>
            </w:r>
          </w:p>
        </w:tc>
        <w:tc>
          <w:tcPr>
            <w:tcW w:w="7793" w:type="dxa"/>
            <w:tcBorders>
              <w:top w:val="single" w:sz="4" w:space="0" w:color="auto"/>
              <w:left w:val="single" w:sz="4" w:space="0" w:color="auto"/>
              <w:bottom w:val="single" w:sz="4" w:space="0" w:color="auto"/>
              <w:right w:val="single" w:sz="4" w:space="0" w:color="auto"/>
            </w:tcBorders>
          </w:tcPr>
          <w:p w14:paraId="10A4DC44" w14:textId="77777777" w:rsidR="00FD4B59" w:rsidRPr="00682299" w:rsidRDefault="00FD4B59" w:rsidP="009E1A1E">
            <w:pPr>
              <w:spacing w:after="0" w:line="256" w:lineRule="auto"/>
              <w:rPr>
                <w:rFonts w:eastAsia="DengXian" w:cs="Arial"/>
                <w:lang w:val="en-GB" w:eastAsia="zh-CN"/>
              </w:rPr>
            </w:pPr>
            <w:r w:rsidRPr="00682299">
              <w:rPr>
                <w:rFonts w:eastAsia="DengXian" w:cs="Arial" w:hint="eastAsia"/>
                <w:lang w:val="en-GB" w:eastAsia="zh-CN"/>
              </w:rPr>
              <w:t>O</w:t>
            </w:r>
            <w:r w:rsidRPr="00682299">
              <w:rPr>
                <w:rFonts w:eastAsia="DengXian" w:cs="Arial"/>
                <w:lang w:val="en-GB" w:eastAsia="zh-CN"/>
              </w:rPr>
              <w:t>K</w:t>
            </w:r>
          </w:p>
        </w:tc>
      </w:tr>
    </w:tbl>
    <w:p w14:paraId="44822A16" w14:textId="77777777" w:rsidR="00F977B9" w:rsidRDefault="00F977B9">
      <w:pPr>
        <w:rPr>
          <w:lang w:val="en-GB" w:eastAsia="zh-TW"/>
        </w:rPr>
      </w:pPr>
    </w:p>
    <w:p w14:paraId="5095722C" w14:textId="77777777" w:rsidR="00F977B9" w:rsidRDefault="004364C2">
      <w:pPr>
        <w:pStyle w:val="2"/>
        <w:rPr>
          <w:lang w:val="en-US" w:eastAsia="zh-TW"/>
        </w:rPr>
      </w:pPr>
      <w:r>
        <w:rPr>
          <w:lang w:val="en-US" w:eastAsia="zh-TW"/>
        </w:rPr>
        <w:t>BW Adaptation</w:t>
      </w:r>
    </w:p>
    <w:p w14:paraId="1049D635" w14:textId="77777777" w:rsidR="00F977B9" w:rsidRDefault="004364C2">
      <w:pPr>
        <w:pStyle w:val="CollapsedH30"/>
      </w:pPr>
      <w:r>
        <w:t xml:space="preserve">Companies’ Views. </w:t>
      </w:r>
      <w:r>
        <w:rPr>
          <w:u w:val="single"/>
        </w:rPr>
        <w:t>Please Unfold for Reference</w:t>
      </w:r>
    </w:p>
    <w:tbl>
      <w:tblPr>
        <w:tblStyle w:val="-1"/>
        <w:tblW w:w="9619" w:type="dxa"/>
        <w:tblLayout w:type="fixed"/>
        <w:tblLook w:val="04A0" w:firstRow="1" w:lastRow="0" w:firstColumn="1" w:lastColumn="0" w:noHBand="0" w:noVBand="1"/>
      </w:tblPr>
      <w:tblGrid>
        <w:gridCol w:w="1842"/>
        <w:gridCol w:w="7777"/>
      </w:tblGrid>
      <w:tr w:rsidR="00F977B9" w14:paraId="76E8DFA9"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2" w:type="dxa"/>
            <w:tcBorders>
              <w:bottom w:val="single" w:sz="18" w:space="0" w:color="4472C4"/>
            </w:tcBorders>
          </w:tcPr>
          <w:p w14:paraId="7BAB6905" w14:textId="77777777" w:rsidR="00F977B9" w:rsidRDefault="004364C2">
            <w:proofErr w:type="spellStart"/>
            <w:r>
              <w:t>CompanyName</w:t>
            </w:r>
            <w:proofErr w:type="spellEnd"/>
          </w:p>
        </w:tc>
        <w:tc>
          <w:tcPr>
            <w:tcW w:w="7776" w:type="dxa"/>
            <w:tcBorders>
              <w:bottom w:val="single" w:sz="18" w:space="0" w:color="4472C4"/>
            </w:tcBorders>
          </w:tcPr>
          <w:p w14:paraId="79E8E6BD"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04118E70"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5ED95219" w14:textId="77777777" w:rsidR="00F977B9" w:rsidRDefault="004364C2">
            <w:r>
              <w:t>FUTUREWEI</w:t>
            </w:r>
          </w:p>
        </w:tc>
        <w:tc>
          <w:tcPr>
            <w:tcW w:w="7776" w:type="dxa"/>
            <w:shd w:val="clear" w:color="auto" w:fill="D0DBF0" w:themeFill="accent1" w:themeFillTint="3F"/>
          </w:tcPr>
          <w:p w14:paraId="522F8516"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19: A BWP switch, especially one that changes numerology, could alter the timing context and thus influence the assignment or continuity of HARQ Process IDs for configured grants. Observation 20: Bandwidth adaptation using BWP switching </w:t>
            </w:r>
            <w:r>
              <w:lastRenderedPageBreak/>
              <w:t xml:space="preserve">for low load and bursty traffic can provide energy saving gains but may lead to increased scheduling/traffic latency and subsequently lower UE perceived throughput, particularly for inactivity </w:t>
            </w:r>
            <w:proofErr w:type="gramStart"/>
            <w:r>
              <w:t>timer based</w:t>
            </w:r>
            <w:proofErr w:type="gramEnd"/>
            <w:r>
              <w:t xml:space="preserve"> switching. Observation 21: High flexibility of BWP design adds to inherent complexity of the 5G </w:t>
            </w:r>
            <w:proofErr w:type="gramStart"/>
            <w:r>
              <w:t>NR, and</w:t>
            </w:r>
            <w:proofErr w:type="gramEnd"/>
            <w:r>
              <w:t xml:space="preserve"> increases validity and testing complexity of the feature. Proposal 15: Study UE operating bandwidth solutions for 6GR to improve UE EE considering minimization of data interruption and maximization of reliability when switching between narrowband and wideband BWPs. Proposal 16: Study improving BWP switching latency by simplifying BWP design parameters, e.g., limiting BWP update to mainly bandwidth and frequency location, to mitigate BWP switching impact on latency/throughput while maintaining energy saving gains.</w:t>
            </w:r>
          </w:p>
        </w:tc>
      </w:tr>
      <w:tr w:rsidR="00F977B9" w14:paraId="0BD0A5A3"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30921250" w14:textId="77777777" w:rsidR="00F977B9" w:rsidRDefault="004364C2">
            <w:r>
              <w:lastRenderedPageBreak/>
              <w:t>Nokia</w:t>
            </w:r>
          </w:p>
        </w:tc>
        <w:tc>
          <w:tcPr>
            <w:tcW w:w="7776" w:type="dxa"/>
          </w:tcPr>
          <w:p w14:paraId="6ED566AB"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23: The study of BW adaptation for 6GR EE focuses on the UE potential power savings of reducing the DL and UL active bandwidth. Defer the discussion on the mechanisms for more effectively adapting the UE's DL and UL active bandwidth to agenda item 11.1 and subsequent mapping to dedicated agenda item from RAN1#125 onwards. Proposal 24: RAN1 to deprioritize EE mechanisms that increase the design complexity (e.g., sub-CC) when BW adaptation is studied for EE.</w:t>
            </w:r>
          </w:p>
        </w:tc>
      </w:tr>
      <w:tr w:rsidR="00F977B9" w14:paraId="1B8C8D98"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5E6F06E6" w14:textId="77777777" w:rsidR="00F977B9" w:rsidRDefault="004364C2">
            <w:proofErr w:type="spellStart"/>
            <w:r>
              <w:t>Spreadtrum</w:t>
            </w:r>
            <w:proofErr w:type="spellEnd"/>
          </w:p>
        </w:tc>
        <w:tc>
          <w:tcPr>
            <w:tcW w:w="7776" w:type="dxa"/>
            <w:shd w:val="clear" w:color="auto" w:fill="D0DBF0" w:themeFill="accent1" w:themeFillTint="3F"/>
          </w:tcPr>
          <w:p w14:paraId="64689798"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15: Support to study UE-specific and cell/group-wise BW adaptation indication in 6G day-1.</w:t>
            </w:r>
          </w:p>
        </w:tc>
      </w:tr>
      <w:tr w:rsidR="00F977B9" w14:paraId="18F5AF6B"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7A20BEDB" w14:textId="77777777" w:rsidR="00F977B9" w:rsidRDefault="004364C2">
            <w:r>
              <w:t>vivo</w:t>
            </w:r>
          </w:p>
        </w:tc>
        <w:tc>
          <w:tcPr>
            <w:tcW w:w="7776" w:type="dxa"/>
          </w:tcPr>
          <w:p w14:paraId="5546D211"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12: NR configuring every parameter as "BWP-dedicated" causes excessive </w:t>
            </w:r>
            <w:proofErr w:type="spellStart"/>
            <w:r>
              <w:t>configraution</w:t>
            </w:r>
            <w:proofErr w:type="spellEnd"/>
            <w:r>
              <w:t xml:space="preserve"> overhead and slow BWP switching time Observation 16: When UE DL BW adaptation is used on top of basic C-DRX (without wake-up </w:t>
            </w:r>
            <w:proofErr w:type="spellStart"/>
            <w:r>
              <w:t>sginals</w:t>
            </w:r>
            <w:proofErr w:type="spellEnd"/>
            <w:r>
              <w:t xml:space="preserve">), 17%-18% additional energy efficiency gain can be observed for 0.1Mbye-0.5Mbyte packet size of FTP traffic, compared with C-DRX only. Observation 17: When UE DL BW adaptation is used on top of LP-WUS, </w:t>
            </w:r>
            <w:proofErr w:type="spellStart"/>
            <w:r>
              <w:t>maginal</w:t>
            </w:r>
            <w:proofErr w:type="spellEnd"/>
            <w:r>
              <w:t xml:space="preserve"> energy efficiency gain, or loss can be observed for FTP traffic with different packet sizes, compared with LP-WUS only. Proposal 20: Study efficient BWP adaptation framework at least for DL BW and/or MIMO layer </w:t>
            </w:r>
            <w:proofErr w:type="spellStart"/>
            <w:r>
              <w:t>adapataion</w:t>
            </w:r>
            <w:proofErr w:type="spellEnd"/>
            <w:r>
              <w:t xml:space="preserve"> in 6GR EE or spectrum-related agenda to achieve UE power saving and better commercial practicality, considering at least following: - Identify the parameters that has major impact to UE power saving - Minimize the number of BWP-dedicated parameters Proposal 28: Study the accumulative energy efficiency gain of 6GR EE techniques when they are performed simultaneously, i.e., performing frequency or spatial domain techniques on top of the time domain techniques.</w:t>
            </w:r>
          </w:p>
        </w:tc>
      </w:tr>
      <w:tr w:rsidR="00F977B9" w14:paraId="6D664A0E"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24575C29" w14:textId="77777777" w:rsidR="00F977B9" w:rsidRDefault="004364C2">
            <w:r>
              <w:t>CMCC</w:t>
            </w:r>
          </w:p>
        </w:tc>
        <w:tc>
          <w:tcPr>
            <w:tcW w:w="7776" w:type="dxa"/>
            <w:shd w:val="clear" w:color="auto" w:fill="D0DBF0" w:themeFill="accent1" w:themeFillTint="3F"/>
          </w:tcPr>
          <w:p w14:paraId="467764E4"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22: RAN1 to further study a faster and more flexible adaptation scheme on frequency resource in 6GR (e.g., how to reduce the RF retuning time and refreshing time for HW/SW during adaptation). The details on related signal design/procedure can be discussed in the upcoming spectrum utilization agenda.</w:t>
            </w:r>
          </w:p>
        </w:tc>
      </w:tr>
      <w:tr w:rsidR="00F977B9" w14:paraId="04455746"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0833E304" w14:textId="77777777" w:rsidR="00F977B9" w:rsidRDefault="004364C2">
            <w:r>
              <w:t>Panasonic</w:t>
            </w:r>
          </w:p>
        </w:tc>
        <w:tc>
          <w:tcPr>
            <w:tcW w:w="7776" w:type="dxa"/>
          </w:tcPr>
          <w:p w14:paraId="4998C188"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21: BWP framework should be studied to support below functionalities - To support multi-carrier/spectrum operation, where each cell or cell combination can be represented by a BWP - To support multi-TRP operation, where one or more TRPs can be logically represented by a BWP - To support 6GR mobility, where a serving cell/TRP and optional beam information can be logically represented by a BWP</w:t>
            </w:r>
          </w:p>
        </w:tc>
      </w:tr>
      <w:tr w:rsidR="00F977B9" w14:paraId="1D861A32"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7331DC3D" w14:textId="77777777" w:rsidR="00F977B9" w:rsidRDefault="004364C2">
            <w:r>
              <w:t>CATT</w:t>
            </w:r>
          </w:p>
        </w:tc>
        <w:tc>
          <w:tcPr>
            <w:tcW w:w="7776" w:type="dxa"/>
            <w:shd w:val="clear" w:color="auto" w:fill="D0DBF0" w:themeFill="accent1" w:themeFillTint="3F"/>
          </w:tcPr>
          <w:p w14:paraId="5ADAF8C2"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14: If the BWP concept is still adopted in 6GR, BWP switching could remain a potential solution for frequency-domain resource adaptation. Proposal 48: Adaptation within the BWP with a wide range of bandwidth or discontinuous spectrum resource should be considered in the 6GR, and whether the discontinuous spectrum resource belongs to a BWP is FFS. Proposal 49: From the power saving perspective, whether simplifying BWP configuration and BWP switching procedure can obtain the obvious power saving gain should be further studied.</w:t>
            </w:r>
          </w:p>
        </w:tc>
      </w:tr>
      <w:tr w:rsidR="00F977B9" w14:paraId="3AF91464"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3CA7C356" w14:textId="77777777" w:rsidR="00F977B9" w:rsidRDefault="004364C2">
            <w:r>
              <w:t>OPPO</w:t>
            </w:r>
          </w:p>
        </w:tc>
        <w:tc>
          <w:tcPr>
            <w:tcW w:w="7776" w:type="dxa"/>
          </w:tcPr>
          <w:p w14:paraId="0AFD858C"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20: Multiple functionality-sets transforming is supported in bandwidth adaptation mechanism with dynamic change in set of parameters. - A mandatory baseline functionality set of parameters is commonly supported by all UEs, which could correspond to the minimum capable bandwidth. - Simplified bandwidth parameter with </w:t>
            </w:r>
            <w:r>
              <w:lastRenderedPageBreak/>
              <w:t>only RB number, without SCS change. - Limited number of parameters related to main capability factors is supported.</w:t>
            </w:r>
          </w:p>
        </w:tc>
      </w:tr>
      <w:tr w:rsidR="00F977B9" w14:paraId="1F2B7143"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00901394" w14:textId="77777777" w:rsidR="00F977B9" w:rsidRDefault="004364C2">
            <w:r>
              <w:lastRenderedPageBreak/>
              <w:t>Huawei</w:t>
            </w:r>
          </w:p>
        </w:tc>
        <w:tc>
          <w:tcPr>
            <w:tcW w:w="7776" w:type="dxa"/>
            <w:shd w:val="clear" w:color="auto" w:fill="D0DBF0" w:themeFill="accent1" w:themeFillTint="3F"/>
          </w:tcPr>
          <w:p w14:paraId="324BC0AD"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26: Study enhanced BWP mechanism for UE power saving purpose, including coarse BWP granularity, longer switching delay to reduce static power while considering the impact on system performance as well.</w:t>
            </w:r>
          </w:p>
        </w:tc>
      </w:tr>
      <w:tr w:rsidR="00F977B9" w14:paraId="2647414D"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60A4D019" w14:textId="77777777" w:rsidR="00F977B9" w:rsidRDefault="004364C2">
            <w:r>
              <w:t>Samsung</w:t>
            </w:r>
          </w:p>
        </w:tc>
        <w:tc>
          <w:tcPr>
            <w:tcW w:w="7776" w:type="dxa"/>
          </w:tcPr>
          <w:p w14:paraId="2DD02C7B"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12: The BWP framework in NR was aimed to achieve UE power saving via adaptation of RF/BB bandwidth adaptation, but the NR BWP design is generally recognized as ineffective primarily because the long switching delay reduced the effectiveness and usefulness of multi-BWP operation. Proposal 29: Study RF/BB bandwidth adaptation mechanisms for 6GR, including the need for supporting a BWP operation, in conjunction with other 6GR functionalities related to UE power savings: - Reduced/No association with RRC reconfiguration - No change of SCS</w:t>
            </w:r>
          </w:p>
        </w:tc>
      </w:tr>
      <w:tr w:rsidR="00F977B9" w14:paraId="77BAC97F"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16A0FFEA" w14:textId="77777777" w:rsidR="00F977B9" w:rsidRDefault="004364C2">
            <w:r>
              <w:t>ZTE Corporation</w:t>
            </w:r>
          </w:p>
        </w:tc>
        <w:tc>
          <w:tcPr>
            <w:tcW w:w="7776" w:type="dxa"/>
            <w:shd w:val="clear" w:color="auto" w:fill="D0DBF0" w:themeFill="accent1" w:themeFillTint="3F"/>
          </w:tcPr>
          <w:p w14:paraId="39867EC9"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16: The BWP switching and dormancy BWP can reduce the unnecessary utilization of frequency domain resources and power consumption. Proposal 40: Faster BWP switching by restricting the parameter set that varies between BWP can be considered. Proposal 41: Improving the reliability of BWP switching through verification indication in DCI should be considered.</w:t>
            </w:r>
          </w:p>
        </w:tc>
      </w:tr>
      <w:tr w:rsidR="00F977B9" w14:paraId="059752B2"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53D0FD3B" w14:textId="77777777" w:rsidR="00F977B9" w:rsidRDefault="004364C2">
            <w:r>
              <w:t>LG Electronics</w:t>
            </w:r>
          </w:p>
        </w:tc>
        <w:tc>
          <w:tcPr>
            <w:tcW w:w="7776" w:type="dxa"/>
          </w:tcPr>
          <w:p w14:paraId="138F9016"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#18: Study efficient indication (e.g., via group-common DCI) for BWP switching.</w:t>
            </w:r>
          </w:p>
        </w:tc>
      </w:tr>
      <w:tr w:rsidR="00F977B9" w14:paraId="55F101A9"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194C1AB5" w14:textId="77777777" w:rsidR="00F977B9" w:rsidRDefault="004364C2">
            <w:r>
              <w:t>ETRI</w:t>
            </w:r>
          </w:p>
        </w:tc>
        <w:tc>
          <w:tcPr>
            <w:tcW w:w="7776" w:type="dxa"/>
            <w:shd w:val="clear" w:color="auto" w:fill="D0DBF0" w:themeFill="accent1" w:themeFillTint="3F"/>
          </w:tcPr>
          <w:p w14:paraId="17A95365"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18: Study UE bandwidth adaptation mechanisms to improve UE energy efficiency in 6GR.</w:t>
            </w:r>
          </w:p>
        </w:tc>
      </w:tr>
      <w:tr w:rsidR="00F977B9" w14:paraId="3DFF919B"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19D9A489" w14:textId="77777777" w:rsidR="00F977B9" w:rsidRDefault="004364C2">
            <w:r>
              <w:t>Sony</w:t>
            </w:r>
          </w:p>
        </w:tc>
        <w:tc>
          <w:tcPr>
            <w:tcW w:w="7776" w:type="dxa"/>
          </w:tcPr>
          <w:p w14:paraId="4D89E41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12: RAN1 to study enhancement to bandwidth adaptation mechanisms based on 6GR design.</w:t>
            </w:r>
          </w:p>
        </w:tc>
      </w:tr>
      <w:tr w:rsidR="00F977B9" w14:paraId="0242BAB7"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1081C5F2" w14:textId="77777777" w:rsidR="00F977B9" w:rsidRDefault="004364C2">
            <w:r>
              <w:t>Apple</w:t>
            </w:r>
          </w:p>
        </w:tc>
        <w:tc>
          <w:tcPr>
            <w:tcW w:w="7776" w:type="dxa"/>
            <w:shd w:val="clear" w:color="auto" w:fill="D0DBF0" w:themeFill="accent1" w:themeFillTint="3F"/>
          </w:tcPr>
          <w:p w14:paraId="5D93983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24: Study simplified UE bandwidth adaptation for UE power saving, considering at least a minimum set of bandwidth-dependent configuration parameters, and same numerology across different bandwidth configurations.</w:t>
            </w:r>
          </w:p>
        </w:tc>
      </w:tr>
      <w:tr w:rsidR="00F977B9" w14:paraId="76B87E32"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5501BE52" w14:textId="77777777" w:rsidR="00F977B9" w:rsidRDefault="004364C2">
            <w:r>
              <w:t>MediaTek Inc.</w:t>
            </w:r>
          </w:p>
        </w:tc>
        <w:tc>
          <w:tcPr>
            <w:tcW w:w="7776" w:type="dxa"/>
          </w:tcPr>
          <w:p w14:paraId="3EEF2057"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31: The BWP framework is not only beneficial for UE bandwidth adaptation but can also enable multi-domain adaptation for network energy saving and potentially realize joint BS/UE energy efficiency improvement. By jointly adapting across time, frequency, and spatial domains, BWP switching with a common indication provides significant gains: BS energy efficiency improves by 38%~87%, and UE energy efficiency improves by 20%~54% for cell loads between 5% and 45%. Proposal 31: Study and evaluate enhanced BW adaptation for 6GR EE improvement, regarding at least the following aspects: UE-specific indication for UE energy saving (Fast and robust L1 indication); Cell/group-wise indication for network energy saving.</w:t>
            </w:r>
          </w:p>
        </w:tc>
      </w:tr>
      <w:tr w:rsidR="00F977B9" w14:paraId="1690EEA3"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1ECE4724" w14:textId="77777777" w:rsidR="00F977B9" w:rsidRDefault="004364C2">
            <w:r>
              <w:t>Qualcomm Incorporated</w:t>
            </w:r>
          </w:p>
        </w:tc>
        <w:tc>
          <w:tcPr>
            <w:tcW w:w="7776" w:type="dxa"/>
            <w:shd w:val="clear" w:color="auto" w:fill="D0DBF0" w:themeFill="accent1" w:themeFillTint="3F"/>
          </w:tcPr>
          <w:p w14:paraId="6A8BF708"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6: BWP switching in NR is not fast enough to adapt to bursty traffic and can lead to increased latency and reduced throughput. Observation 7: BWP switching in NR requires reconfiguration of many parameters which increases complexity and latency. Observation 8: BWP switching in NR can cause interruptions to data transmission and reception. Observation 9: BWP switching in NR may not be suitable for all traffic types and scenarios. Observation 10: BWP switching in NR may not provide sufficient energy savings for all use cases. Observation 17: Wideband operation can provide benefits for high data rate services but may increase UE power consumption. Observation 18: Wideband operation may not be suitable for all traffic types and scenarios. Observation 19: Wideband operation may require additional UE complexity and power consumption. Observation 20: Wideband operation may not provide sufficient energy savings for bursty traffic. Proposal 23: Study enhanced BWP framework for 6GR that enables faster and more flexible bandwidth adaptation with reduced latency and improved energy efficiency. Proposal 25: Study mechanisms to reduce BWP switching latency and interruption time in 6GR. Proposal 26: Study </w:t>
            </w:r>
            <w:r>
              <w:lastRenderedPageBreak/>
              <w:t>simplified BWP configuration in 6GR to reduce complexity and improve energy efficiency. Proposal 27: Study adaptive BWP switching in 6GR based on traffic characteristics and UE conditions. Proposal 28: Study BWP switching enhancements in 6GR to support diverse traffic types and use cases. Proposal 31: Study wideband operation enhancements in 6GR to balance performance and energy efficiency for diverse traffic types and scenarios. Proposal 32: Study mechanisms to enable efficient wideband operation in 6GR with reduced UE complexity and power consumption.</w:t>
            </w:r>
          </w:p>
        </w:tc>
      </w:tr>
      <w:tr w:rsidR="00F977B9" w14:paraId="2931F391"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511F98F0" w14:textId="77777777" w:rsidR="00F977B9" w:rsidRDefault="004364C2">
            <w:r>
              <w:lastRenderedPageBreak/>
              <w:t>NTT DOCOMO</w:t>
            </w:r>
          </w:p>
        </w:tc>
        <w:tc>
          <w:tcPr>
            <w:tcW w:w="7776" w:type="dxa"/>
          </w:tcPr>
          <w:p w14:paraId="443B1218"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28: Study and evaluate bandwidth adaptation techniques for 6G UE EE improvement, taking into account the following aspects: Fast and robust BWP switching mechanisms with reduced latency; Simplified BWP configuration framework with minimal parameter set; Dynamic bandwidth adaptation based on traffic patterns and channel conditions; Joint optimization with other adaptation mechanisms (e.g., PDCCH monitoring, antenna adaptation); Separate adaptation of RF bandwidth and baseband processing bandwidth.</w:t>
            </w:r>
          </w:p>
        </w:tc>
      </w:tr>
      <w:tr w:rsidR="00F977B9" w14:paraId="038E4A24"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7C59DB23" w14:textId="77777777" w:rsidR="00F977B9" w:rsidRDefault="004364C2">
            <w:proofErr w:type="spellStart"/>
            <w:r>
              <w:t>CEWiT</w:t>
            </w:r>
            <w:proofErr w:type="spellEnd"/>
          </w:p>
        </w:tc>
        <w:tc>
          <w:tcPr>
            <w:tcW w:w="7776" w:type="dxa"/>
            <w:shd w:val="clear" w:color="auto" w:fill="D0DBF0" w:themeFill="accent1" w:themeFillTint="3F"/>
          </w:tcPr>
          <w:p w14:paraId="1E38C946"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6: Study and evaluate enhanced BW adaptation mechanism for 6G EE improvement, considering at least the following aspects: Adaptation of bandwidth-dependent parameters; Faster adaptation without BWP switching/shorter data interruption by restricting parameter set; L1-triggerred adaptation with Improved reliability; Cell/group-wise indication for network energy saving use case</w:t>
            </w:r>
          </w:p>
        </w:tc>
      </w:tr>
      <w:tr w:rsidR="00F977B9" w14:paraId="4AC61FE1"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04BEF40A" w14:textId="77777777" w:rsidR="00F977B9" w:rsidRDefault="004364C2">
            <w:r>
              <w:t>ITL</w:t>
            </w:r>
          </w:p>
        </w:tc>
        <w:tc>
          <w:tcPr>
            <w:tcW w:w="7776" w:type="dxa"/>
          </w:tcPr>
          <w:p w14:paraId="2CA4D68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7: - Study a simplified UE bandwidth adaptation scheme in 6G, targeting efficient receiver operation with low complexity and fast switching.</w:t>
            </w:r>
          </w:p>
        </w:tc>
      </w:tr>
      <w:tr w:rsidR="00F977B9" w14:paraId="41ED759B"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2DC1CEBC" w14:textId="77777777" w:rsidR="00F977B9" w:rsidRDefault="004364C2">
            <w:r>
              <w:t>WILUS Inc</w:t>
            </w:r>
          </w:p>
        </w:tc>
        <w:tc>
          <w:tcPr>
            <w:tcW w:w="7776" w:type="dxa"/>
            <w:shd w:val="clear" w:color="auto" w:fill="D0DBF0" w:themeFill="accent1" w:themeFillTint="3F"/>
          </w:tcPr>
          <w:p w14:paraId="7F24CD85"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 Study simplified BWP adaptation by focusing on a minimum set of parameters with major power-saving impact, while reducing the number of BWP-dedicated parameters to enable faster and more reliable switching.</w:t>
            </w:r>
          </w:p>
        </w:tc>
      </w:tr>
      <w:tr w:rsidR="00F977B9" w14:paraId="01A07936"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4DC592C0" w14:textId="77777777" w:rsidR="00F977B9" w:rsidRDefault="004364C2">
            <w:r>
              <w:t>TCL</w:t>
            </w:r>
          </w:p>
        </w:tc>
        <w:tc>
          <w:tcPr>
            <w:tcW w:w="7776" w:type="dxa"/>
          </w:tcPr>
          <w:p w14:paraId="2F9BA89E"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39: For 6GR, the BW adaptation can be considered to reduce the UE power consumption. Proposal 34: For 6GR, study the BW adaptation mechanism, such as BWP configuration/RRC simplification, BWP switch time reduction, BWP signaling overhead reduction, DCI indication reliability, etc.</w:t>
            </w:r>
          </w:p>
        </w:tc>
      </w:tr>
    </w:tbl>
    <w:p w14:paraId="0456CEDC" w14:textId="77777777" w:rsidR="00F977B9" w:rsidRDefault="00F977B9"/>
    <w:p w14:paraId="114A70EB" w14:textId="77777777" w:rsidR="00F977B9" w:rsidRDefault="004364C2">
      <w:pPr>
        <w:pStyle w:val="3"/>
        <w:rPr>
          <w:lang w:val="en-US" w:eastAsia="zh-TW"/>
        </w:rPr>
      </w:pPr>
      <w:r>
        <w:rPr>
          <w:lang w:val="en-US" w:eastAsia="zh-TW"/>
        </w:rPr>
        <w:t>Summary and Discussion</w:t>
      </w:r>
    </w:p>
    <w:p w14:paraId="6FDA9FAC" w14:textId="77777777" w:rsidR="00F977B9" w:rsidRDefault="004364C2">
      <w:pPr>
        <w:pStyle w:val="aa"/>
        <w:rPr>
          <w:lang w:val="en-GB"/>
        </w:rPr>
      </w:pPr>
      <w:r>
        <w:rPr>
          <w:lang w:val="en-GB"/>
        </w:rPr>
        <w:t>Moderator thanks companies’ valuable inputs, and the following proposal is for companies’ check/comment:</w:t>
      </w:r>
    </w:p>
    <w:p w14:paraId="312C822D" w14:textId="77777777" w:rsidR="00F977B9" w:rsidRDefault="004364C2">
      <w:pPr>
        <w:rPr>
          <w:b/>
          <w:bCs/>
          <w:lang w:eastAsia="zh-TW"/>
        </w:rPr>
      </w:pPr>
      <w:r>
        <w:rPr>
          <w:b/>
          <w:bCs/>
          <w:lang w:eastAsia="zh-TW"/>
        </w:rPr>
        <w:br/>
        <w:t>Proposal 5.7.1.1 (1st round; medium priority):</w:t>
      </w:r>
    </w:p>
    <w:p w14:paraId="138ACB99" w14:textId="77777777" w:rsidR="00F977B9" w:rsidRDefault="004364C2">
      <w:pPr>
        <w:rPr>
          <w:b/>
          <w:bCs/>
          <w:lang w:eastAsia="zh-TW"/>
        </w:rPr>
      </w:pPr>
      <w:r>
        <w:rPr>
          <w:b/>
          <w:bCs/>
          <w:lang w:eastAsia="zh-TW"/>
        </w:rPr>
        <w:t>Study and evaluate enhanced BW adaptation for 6GR EE improvement, regarding at least the following aspects:</w:t>
      </w:r>
    </w:p>
    <w:p w14:paraId="4EB1587D" w14:textId="77777777" w:rsidR="00F977B9" w:rsidRDefault="004364C2">
      <w:pPr>
        <w:numPr>
          <w:ilvl w:val="0"/>
          <w:numId w:val="60"/>
        </w:numPr>
        <w:rPr>
          <w:b/>
          <w:bCs/>
          <w:lang w:eastAsia="zh-TW"/>
        </w:rPr>
      </w:pPr>
      <w:r>
        <w:rPr>
          <w:b/>
          <w:bCs/>
          <w:lang w:eastAsia="zh-TW"/>
        </w:rPr>
        <w:t xml:space="preserve">UE-specific indication for UE energy saving </w:t>
      </w:r>
    </w:p>
    <w:p w14:paraId="049C9E30" w14:textId="77777777" w:rsidR="00F977B9" w:rsidRDefault="004364C2">
      <w:pPr>
        <w:numPr>
          <w:ilvl w:val="1"/>
          <w:numId w:val="60"/>
        </w:numPr>
        <w:rPr>
          <w:b/>
          <w:bCs/>
          <w:lang w:eastAsia="zh-TW"/>
        </w:rPr>
      </w:pPr>
      <w:r>
        <w:rPr>
          <w:b/>
          <w:bCs/>
          <w:lang w:eastAsia="zh-TW"/>
        </w:rPr>
        <w:t>Fast and robust L1 indication</w:t>
      </w:r>
    </w:p>
    <w:p w14:paraId="076D44B3" w14:textId="77777777" w:rsidR="00F977B9" w:rsidRDefault="004364C2">
      <w:pPr>
        <w:numPr>
          <w:ilvl w:val="0"/>
          <w:numId w:val="60"/>
        </w:numPr>
        <w:rPr>
          <w:b/>
          <w:bCs/>
          <w:lang w:eastAsia="zh-TW"/>
        </w:rPr>
      </w:pPr>
      <w:r>
        <w:rPr>
          <w:b/>
          <w:bCs/>
          <w:lang w:eastAsia="zh-TW"/>
        </w:rPr>
        <w:t xml:space="preserve">Cell/group-wise indication for network energy saving </w:t>
      </w:r>
    </w:p>
    <w:p w14:paraId="05F12F6B" w14:textId="77777777" w:rsidR="00F977B9" w:rsidRDefault="00F977B9">
      <w:pPr>
        <w:rPr>
          <w:lang w:eastAsia="zh-TW"/>
        </w:rPr>
      </w:pPr>
    </w:p>
    <w:p w14:paraId="10B4CBAE" w14:textId="77777777" w:rsidR="00F977B9" w:rsidRDefault="004364C2">
      <w:pPr>
        <w:keepNext/>
        <w:keepLines/>
        <w:spacing w:before="120" w:after="180" w:line="240" w:lineRule="auto"/>
        <w:jc w:val="left"/>
        <w:outlineLvl w:val="3"/>
        <w:rPr>
          <w:rFonts w:eastAsia="新細明體" w:cs="Times New Roman"/>
          <w:i/>
          <w:sz w:val="24"/>
          <w:lang w:val="en-GB" w:eastAsia="zh-TW"/>
        </w:rPr>
      </w:pPr>
      <w:r>
        <w:rPr>
          <w:rFonts w:eastAsia="新細明體" w:cs="Arial"/>
          <w:i/>
          <w:sz w:val="24"/>
          <w:lang w:val="en-GB" w:eastAsia="zh-TW"/>
        </w:rPr>
        <w:t xml:space="preserve">Companies’ views on Proposal </w:t>
      </w:r>
      <w:r>
        <w:rPr>
          <w:rFonts w:eastAsia="Times New Roman" w:cs="Arial"/>
          <w:i/>
          <w:sz w:val="24"/>
          <w:lang w:val="en-GB" w:eastAsia="zh-TW"/>
        </w:rPr>
        <w:t>5</w:t>
      </w:r>
      <w:r>
        <w:rPr>
          <w:rFonts w:eastAsia="新細明體" w:cs="Arial"/>
          <w:i/>
          <w:sz w:val="24"/>
          <w:lang w:val="en-GB" w:eastAsia="zh-TW"/>
        </w:rPr>
        <w:t>.</w:t>
      </w:r>
      <w:r>
        <w:rPr>
          <w:rFonts w:eastAsia="Times New Roman" w:cs="Arial"/>
          <w:i/>
          <w:sz w:val="24"/>
          <w:lang w:val="en-GB" w:eastAsia="zh-TW"/>
        </w:rPr>
        <w:t>7</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F977B9" w14:paraId="5C727667"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02F68158"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45CCCA1C"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View</w:t>
            </w:r>
          </w:p>
        </w:tc>
      </w:tr>
      <w:tr w:rsidR="00F977B9" w14:paraId="0AA8CCCE" w14:textId="77777777">
        <w:tc>
          <w:tcPr>
            <w:tcW w:w="1837" w:type="dxa"/>
            <w:tcBorders>
              <w:top w:val="single" w:sz="4" w:space="0" w:color="000000"/>
              <w:left w:val="single" w:sz="4" w:space="0" w:color="000000"/>
              <w:bottom w:val="single" w:sz="4" w:space="0" w:color="000000"/>
              <w:right w:val="single" w:sz="4" w:space="0" w:color="000000"/>
            </w:tcBorders>
          </w:tcPr>
          <w:p w14:paraId="2E354348" w14:textId="77777777" w:rsidR="00F977B9" w:rsidRDefault="004364C2">
            <w:pPr>
              <w:widowControl w:val="0"/>
              <w:spacing w:after="0" w:line="254" w:lineRule="auto"/>
              <w:rPr>
                <w:rFonts w:eastAsia="DengXian" w:cs="Arial"/>
                <w:bCs/>
                <w:lang w:val="en-GB" w:eastAsia="zh-CN"/>
              </w:rPr>
            </w:pPr>
            <w:r>
              <w:rPr>
                <w:rFonts w:eastAsia="DengXian" w:cs="Arial"/>
                <w:bCs/>
                <w:lang w:val="en-GB"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4C62F048" w14:textId="77777777" w:rsidR="00F977B9" w:rsidRDefault="004364C2">
            <w:pPr>
              <w:widowControl w:val="0"/>
              <w:spacing w:after="0" w:line="254" w:lineRule="auto"/>
              <w:rPr>
                <w:rFonts w:eastAsia="DengXian" w:cs="Arial"/>
                <w:bCs/>
                <w:lang w:val="en-GB" w:eastAsia="zh-CN"/>
              </w:rPr>
            </w:pPr>
            <w:r>
              <w:rPr>
                <w:rFonts w:eastAsia="DengXian" w:cs="Arial"/>
                <w:bCs/>
                <w:lang w:val="en-GB" w:eastAsia="zh-CN"/>
              </w:rPr>
              <w:t>Support the proposal</w:t>
            </w:r>
          </w:p>
        </w:tc>
      </w:tr>
      <w:tr w:rsidR="00F977B9" w14:paraId="63A7841D" w14:textId="77777777">
        <w:tc>
          <w:tcPr>
            <w:tcW w:w="1837" w:type="dxa"/>
            <w:tcBorders>
              <w:top w:val="single" w:sz="4" w:space="0" w:color="000000"/>
              <w:left w:val="single" w:sz="4" w:space="0" w:color="000000"/>
              <w:bottom w:val="single" w:sz="4" w:space="0" w:color="000000"/>
              <w:right w:val="single" w:sz="4" w:space="0" w:color="000000"/>
            </w:tcBorders>
          </w:tcPr>
          <w:p w14:paraId="08C5BBBA" w14:textId="77777777" w:rsidR="00F977B9" w:rsidRDefault="004364C2">
            <w:pPr>
              <w:widowControl w:val="0"/>
              <w:spacing w:after="0" w:line="254"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24BF8D96" w14:textId="77777777" w:rsidR="00F977B9" w:rsidRDefault="004364C2">
            <w:pPr>
              <w:widowControl w:val="0"/>
              <w:spacing w:after="0" w:line="254" w:lineRule="auto"/>
              <w:rPr>
                <w:rFonts w:eastAsia="Calibri" w:cs="Arial"/>
                <w:b/>
                <w:bCs/>
                <w:lang w:val="en-GB" w:eastAsia="zh-TW"/>
              </w:rPr>
            </w:pPr>
            <w:r>
              <w:rPr>
                <w:rFonts w:eastAsia="DengXian"/>
                <w:lang w:eastAsia="zh-CN"/>
              </w:rPr>
              <w:t>Support</w:t>
            </w:r>
          </w:p>
        </w:tc>
      </w:tr>
      <w:tr w:rsidR="00F977B9" w14:paraId="1241DD53" w14:textId="77777777">
        <w:tc>
          <w:tcPr>
            <w:tcW w:w="1837" w:type="dxa"/>
            <w:tcBorders>
              <w:top w:val="single" w:sz="4" w:space="0" w:color="000000"/>
              <w:left w:val="single" w:sz="4" w:space="0" w:color="000000"/>
              <w:bottom w:val="single" w:sz="4" w:space="0" w:color="000000"/>
              <w:right w:val="single" w:sz="4" w:space="0" w:color="000000"/>
            </w:tcBorders>
          </w:tcPr>
          <w:p w14:paraId="2C843776" w14:textId="77777777" w:rsidR="00F977B9" w:rsidRDefault="004364C2">
            <w:pPr>
              <w:widowControl w:val="0"/>
              <w:spacing w:after="0" w:line="254" w:lineRule="auto"/>
              <w:rPr>
                <w:rFonts w:eastAsia="Calibri" w:cs="Arial"/>
                <w:b/>
                <w:bCs/>
                <w:lang w:val="en-GB" w:eastAsia="zh-TW"/>
              </w:rPr>
            </w:pPr>
            <w:r>
              <w:rPr>
                <w:rFonts w:eastAsia="Malgun Gothic" w:cs="Arial"/>
                <w:lang w:val="en-GB"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6750650F" w14:textId="77777777" w:rsidR="00F977B9" w:rsidRDefault="004364C2">
            <w:pPr>
              <w:widowControl w:val="0"/>
              <w:spacing w:after="0" w:line="254" w:lineRule="auto"/>
              <w:rPr>
                <w:rFonts w:eastAsia="Calibri" w:cs="Arial"/>
                <w:b/>
                <w:bCs/>
                <w:lang w:val="en-GB" w:eastAsia="zh-TW"/>
              </w:rPr>
            </w:pPr>
            <w:r>
              <w:rPr>
                <w:rFonts w:eastAsia="Calibri" w:cs="Arial"/>
                <w:lang w:val="en-GB" w:eastAsia="zh-TW"/>
              </w:rPr>
              <w:t xml:space="preserve">No need to consider at least for now. It can also be accommodated by other means such as WUS, or SSSG switching, or for NES. </w:t>
            </w:r>
          </w:p>
        </w:tc>
      </w:tr>
      <w:tr w:rsidR="00F977B9" w14:paraId="1F1CEB91" w14:textId="77777777">
        <w:tc>
          <w:tcPr>
            <w:tcW w:w="1837" w:type="dxa"/>
            <w:tcBorders>
              <w:top w:val="single" w:sz="4" w:space="0" w:color="000000"/>
              <w:left w:val="single" w:sz="4" w:space="0" w:color="000000"/>
              <w:bottom w:val="single" w:sz="4" w:space="0" w:color="000000"/>
              <w:right w:val="single" w:sz="4" w:space="0" w:color="000000"/>
            </w:tcBorders>
          </w:tcPr>
          <w:p w14:paraId="03D469B6" w14:textId="77777777" w:rsidR="00F977B9" w:rsidRDefault="004364C2">
            <w:pPr>
              <w:widowControl w:val="0"/>
              <w:spacing w:after="0" w:line="254"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06E81335" w14:textId="77777777" w:rsidR="00F977B9" w:rsidRDefault="004364C2">
            <w:pPr>
              <w:widowControl w:val="0"/>
              <w:spacing w:after="0" w:line="254" w:lineRule="auto"/>
              <w:rPr>
                <w:rFonts w:eastAsia="SimSun" w:cs="Arial"/>
                <w:lang w:eastAsia="zh-CN"/>
              </w:rPr>
            </w:pPr>
            <w:r>
              <w:rPr>
                <w:rFonts w:eastAsia="SimSun" w:cs="Arial"/>
                <w:lang w:eastAsia="zh-CN"/>
              </w:rPr>
              <w:t xml:space="preserve">We think fast means to enable fast BW adaptation, not fast L1 indication, following </w:t>
            </w:r>
            <w:r>
              <w:rPr>
                <w:rFonts w:eastAsia="SimSun" w:cs="Arial"/>
                <w:lang w:eastAsia="zh-CN"/>
              </w:rPr>
              <w:lastRenderedPageBreak/>
              <w:t>change is made.</w:t>
            </w:r>
          </w:p>
          <w:p w14:paraId="1035928D" w14:textId="77777777" w:rsidR="00F977B9" w:rsidRDefault="004364C2">
            <w:pPr>
              <w:widowControl w:val="0"/>
              <w:rPr>
                <w:b/>
                <w:bCs/>
                <w:lang w:eastAsia="zh-TW"/>
              </w:rPr>
            </w:pPr>
            <w:r>
              <w:rPr>
                <w:b/>
                <w:bCs/>
                <w:lang w:eastAsia="zh-TW"/>
              </w:rPr>
              <w:t>Study and evaluate enhanced BW adaptation for 6GR EE improvement, regarding at least the following aspects:</w:t>
            </w:r>
          </w:p>
          <w:p w14:paraId="7243EAD6" w14:textId="77777777" w:rsidR="00F977B9" w:rsidRDefault="004364C2">
            <w:pPr>
              <w:widowControl w:val="0"/>
              <w:numPr>
                <w:ilvl w:val="0"/>
                <w:numId w:val="60"/>
              </w:numPr>
              <w:rPr>
                <w:b/>
                <w:bCs/>
                <w:color w:val="FF0000"/>
                <w:lang w:eastAsia="zh-TW"/>
              </w:rPr>
            </w:pPr>
            <w:r>
              <w:rPr>
                <w:rFonts w:eastAsia="DengXian"/>
                <w:b/>
                <w:bCs/>
                <w:color w:val="FF0000"/>
                <w:lang w:eastAsia="zh-CN"/>
              </w:rPr>
              <w:t xml:space="preserve">Mechanisms to achieve faster </w:t>
            </w:r>
            <w:r>
              <w:rPr>
                <w:rFonts w:eastAsia="DengXian"/>
                <w:b/>
                <w:bCs/>
                <w:lang w:eastAsia="zh-CN"/>
              </w:rPr>
              <w:t xml:space="preserve">UE-specific </w:t>
            </w:r>
            <w:r>
              <w:rPr>
                <w:rFonts w:eastAsia="DengXian"/>
                <w:b/>
                <w:bCs/>
                <w:color w:val="FF0000"/>
                <w:lang w:eastAsia="zh-CN"/>
              </w:rPr>
              <w:t>BW adaptation</w:t>
            </w:r>
            <w:r>
              <w:rPr>
                <w:rFonts w:eastAsia="DengXian"/>
                <w:b/>
                <w:bCs/>
                <w:lang w:eastAsia="zh-CN"/>
              </w:rPr>
              <w:t xml:space="preserve"> for UE </w:t>
            </w:r>
            <w:r>
              <w:rPr>
                <w:rFonts w:eastAsia="DengXian"/>
                <w:b/>
                <w:bCs/>
                <w:color w:val="FF0000"/>
                <w:lang w:eastAsia="zh-CN"/>
              </w:rPr>
              <w:t>EE improvements</w:t>
            </w:r>
          </w:p>
          <w:p w14:paraId="3294F5C0" w14:textId="77777777" w:rsidR="00F977B9" w:rsidRDefault="004364C2">
            <w:pPr>
              <w:widowControl w:val="0"/>
              <w:numPr>
                <w:ilvl w:val="1"/>
                <w:numId w:val="60"/>
              </w:numPr>
              <w:rPr>
                <w:b/>
                <w:bCs/>
                <w:lang w:eastAsia="zh-TW"/>
              </w:rPr>
            </w:pPr>
            <w:r>
              <w:rPr>
                <w:rFonts w:eastAsia="DengXian"/>
                <w:b/>
                <w:bCs/>
                <w:color w:val="FF0000"/>
                <w:lang w:eastAsia="zh-CN"/>
              </w:rPr>
              <w:t xml:space="preserve">Also consider the simplification and reliability for the indication </w:t>
            </w:r>
          </w:p>
          <w:p w14:paraId="17A490B5" w14:textId="77777777" w:rsidR="00F977B9" w:rsidRDefault="004364C2">
            <w:pPr>
              <w:widowControl w:val="0"/>
              <w:numPr>
                <w:ilvl w:val="0"/>
                <w:numId w:val="60"/>
              </w:numPr>
              <w:rPr>
                <w:b/>
                <w:bCs/>
                <w:lang w:eastAsia="zh-TW"/>
              </w:rPr>
            </w:pPr>
            <w:r>
              <w:rPr>
                <w:b/>
                <w:bCs/>
                <w:lang w:eastAsia="zh-TW"/>
              </w:rPr>
              <w:t>Cell/group-wise indication for network energy saving</w:t>
            </w:r>
          </w:p>
          <w:p w14:paraId="1F502DF2" w14:textId="77777777" w:rsidR="00F977B9" w:rsidRDefault="00F977B9">
            <w:pPr>
              <w:widowControl w:val="0"/>
              <w:spacing w:after="0" w:line="254" w:lineRule="auto"/>
              <w:rPr>
                <w:rFonts w:eastAsia="新細明體"/>
                <w:b/>
                <w:bCs/>
                <w:lang w:eastAsia="zh-TW"/>
              </w:rPr>
            </w:pPr>
          </w:p>
          <w:p w14:paraId="61FF6D9C" w14:textId="77777777" w:rsidR="00F977B9" w:rsidRDefault="00F977B9">
            <w:pPr>
              <w:widowControl w:val="0"/>
              <w:spacing w:after="0" w:line="254" w:lineRule="auto"/>
              <w:rPr>
                <w:rFonts w:eastAsia="新細明體" w:cs="Arial"/>
                <w:lang w:eastAsia="zh-CN"/>
              </w:rPr>
            </w:pPr>
          </w:p>
        </w:tc>
      </w:tr>
      <w:tr w:rsidR="00F977B9" w14:paraId="24A3DE40" w14:textId="77777777">
        <w:tc>
          <w:tcPr>
            <w:tcW w:w="1837" w:type="dxa"/>
            <w:tcBorders>
              <w:top w:val="single" w:sz="4" w:space="0" w:color="000000"/>
              <w:left w:val="single" w:sz="4" w:space="0" w:color="000000"/>
              <w:bottom w:val="single" w:sz="4" w:space="0" w:color="000000"/>
              <w:right w:val="single" w:sz="4" w:space="0" w:color="000000"/>
            </w:tcBorders>
          </w:tcPr>
          <w:p w14:paraId="3385D0C0" w14:textId="77777777" w:rsidR="00F977B9" w:rsidRDefault="004364C2">
            <w:pPr>
              <w:widowControl w:val="0"/>
              <w:spacing w:after="0" w:line="254" w:lineRule="auto"/>
              <w:rPr>
                <w:rFonts w:eastAsia="Calibri" w:cs="Arial"/>
                <w:lang w:val="en-GB" w:eastAsia="zh-TW"/>
              </w:rPr>
            </w:pPr>
            <w:r>
              <w:rPr>
                <w:rFonts w:eastAsia="Calibri" w:cs="Arial"/>
                <w:lang w:val="en-GB" w:eastAsia="zh-TW"/>
              </w:rPr>
              <w:lastRenderedPageBreak/>
              <w:t>Nokia</w:t>
            </w:r>
          </w:p>
        </w:tc>
        <w:tc>
          <w:tcPr>
            <w:tcW w:w="7793" w:type="dxa"/>
            <w:tcBorders>
              <w:top w:val="single" w:sz="4" w:space="0" w:color="000000"/>
              <w:left w:val="single" w:sz="4" w:space="0" w:color="000000"/>
              <w:bottom w:val="single" w:sz="4" w:space="0" w:color="000000"/>
              <w:right w:val="single" w:sz="4" w:space="0" w:color="000000"/>
            </w:tcBorders>
          </w:tcPr>
          <w:p w14:paraId="2FA61CA2" w14:textId="77777777" w:rsidR="00F977B9" w:rsidRDefault="004364C2">
            <w:pPr>
              <w:widowControl w:val="0"/>
              <w:spacing w:after="0" w:line="240" w:lineRule="auto"/>
              <w:textAlignment w:val="baseline"/>
              <w:rPr>
                <w:rFonts w:ascii="Segoe UI" w:eastAsia="Times New Roman" w:hAnsi="Segoe UI" w:cs="Segoe UI"/>
                <w:sz w:val="18"/>
                <w:szCs w:val="18"/>
                <w:lang w:val="en-GB" w:eastAsia="zh-CN"/>
              </w:rPr>
            </w:pPr>
            <w:r>
              <w:rPr>
                <w:rFonts w:eastAsia="Times New Roman" w:cs="Arial"/>
                <w:lang w:val="en-GB" w:eastAsia="zh-CN"/>
              </w:rPr>
              <w:t>OK – but suggest adding the following bullet which from an EE perspective may cross multiple AI. </w:t>
            </w:r>
          </w:p>
          <w:p w14:paraId="12A54640" w14:textId="77777777" w:rsidR="00F977B9" w:rsidRDefault="004364C2">
            <w:pPr>
              <w:widowControl w:val="0"/>
              <w:numPr>
                <w:ilvl w:val="0"/>
                <w:numId w:val="61"/>
              </w:numPr>
              <w:spacing w:after="0" w:line="240" w:lineRule="auto"/>
              <w:ind w:left="1080" w:firstLine="0"/>
              <w:textAlignment w:val="baseline"/>
              <w:rPr>
                <w:rFonts w:eastAsia="Times New Roman" w:cs="Arial"/>
                <w:sz w:val="22"/>
                <w:szCs w:val="22"/>
                <w:lang w:val="en-GB" w:eastAsia="zh-CN"/>
              </w:rPr>
            </w:pPr>
            <w:r>
              <w:rPr>
                <w:rFonts w:eastAsia="Times New Roman" w:cs="Arial"/>
                <w:lang w:val="en-GB" w:eastAsia="zh-CN"/>
              </w:rPr>
              <w:t>Joint Adaptation with other features impacting PDCCH monitoring (BW, coreset, SSSG, Rank) </w:t>
            </w:r>
          </w:p>
          <w:p w14:paraId="6984BF18" w14:textId="77777777" w:rsidR="00F977B9" w:rsidRDefault="00F977B9">
            <w:pPr>
              <w:widowControl w:val="0"/>
              <w:spacing w:after="0" w:line="254" w:lineRule="auto"/>
              <w:rPr>
                <w:rFonts w:eastAsia="Calibri" w:cs="Arial"/>
                <w:b/>
                <w:bCs/>
                <w:lang w:val="en-GB" w:eastAsia="zh-TW"/>
              </w:rPr>
            </w:pPr>
          </w:p>
        </w:tc>
      </w:tr>
      <w:tr w:rsidR="00F977B9" w14:paraId="5743C83F" w14:textId="77777777">
        <w:tc>
          <w:tcPr>
            <w:tcW w:w="1837" w:type="dxa"/>
            <w:tcBorders>
              <w:top w:val="single" w:sz="4" w:space="0" w:color="000000"/>
              <w:left w:val="single" w:sz="4" w:space="0" w:color="000000"/>
              <w:bottom w:val="single" w:sz="4" w:space="0" w:color="000000"/>
              <w:right w:val="single" w:sz="4" w:space="0" w:color="000000"/>
            </w:tcBorders>
          </w:tcPr>
          <w:p w14:paraId="3D92119F" w14:textId="77777777" w:rsidR="00F977B9" w:rsidRDefault="004364C2">
            <w:pPr>
              <w:widowControl w:val="0"/>
              <w:spacing w:after="0" w:line="254" w:lineRule="auto"/>
              <w:rPr>
                <w:rFonts w:eastAsia="Calibri" w:cs="Arial"/>
                <w:lang w:val="en-GB" w:eastAsia="zh-TW"/>
              </w:rPr>
            </w:pPr>
            <w:r>
              <w:rPr>
                <w:rFonts w:eastAsia="Calibri" w:cs="Arial"/>
                <w:lang w:val="en-GB" w:eastAsia="zh-TW"/>
              </w:rPr>
              <w:t>Ericsson</w:t>
            </w:r>
          </w:p>
        </w:tc>
        <w:tc>
          <w:tcPr>
            <w:tcW w:w="7793" w:type="dxa"/>
            <w:tcBorders>
              <w:top w:val="single" w:sz="4" w:space="0" w:color="000000"/>
              <w:left w:val="single" w:sz="4" w:space="0" w:color="000000"/>
              <w:bottom w:val="single" w:sz="4" w:space="0" w:color="000000"/>
              <w:right w:val="single" w:sz="4" w:space="0" w:color="000000"/>
            </w:tcBorders>
          </w:tcPr>
          <w:p w14:paraId="27BAC878" w14:textId="77777777" w:rsidR="00F977B9" w:rsidRDefault="004364C2">
            <w:pPr>
              <w:widowControl w:val="0"/>
              <w:spacing w:after="0" w:line="254" w:lineRule="auto"/>
              <w:rPr>
                <w:rFonts w:eastAsia="Calibri" w:cs="Arial"/>
                <w:lang w:val="en-GB" w:eastAsia="zh-TW"/>
              </w:rPr>
            </w:pPr>
            <w:r>
              <w:rPr>
                <w:rFonts w:eastAsia="Calibri" w:cs="Arial"/>
                <w:lang w:val="en-GB" w:eastAsia="zh-TW"/>
              </w:rPr>
              <w:t>In our view, details (sub-bullets) should be avoided. It is sufficient to have:</w:t>
            </w:r>
          </w:p>
          <w:p w14:paraId="43A976EA" w14:textId="77777777" w:rsidR="00F977B9" w:rsidRDefault="004364C2">
            <w:pPr>
              <w:widowControl w:val="0"/>
              <w:spacing w:after="0" w:line="254" w:lineRule="auto"/>
              <w:rPr>
                <w:rFonts w:eastAsia="Calibri" w:cs="Arial"/>
                <w:lang w:val="en-GB" w:eastAsia="zh-TW"/>
              </w:rPr>
            </w:pPr>
            <w:r>
              <w:rPr>
                <w:lang w:eastAsia="zh-TW"/>
              </w:rPr>
              <w:t>“Study and evaluate enhanced BW adaptation for 6GR EE improvement.”</w:t>
            </w:r>
          </w:p>
        </w:tc>
      </w:tr>
      <w:tr w:rsidR="00F977B9" w14:paraId="1BE22E38" w14:textId="77777777">
        <w:tc>
          <w:tcPr>
            <w:tcW w:w="1837" w:type="dxa"/>
            <w:tcBorders>
              <w:top w:val="single" w:sz="4" w:space="0" w:color="000000"/>
              <w:left w:val="single" w:sz="4" w:space="0" w:color="000000"/>
              <w:bottom w:val="single" w:sz="4" w:space="0" w:color="000000"/>
              <w:right w:val="single" w:sz="4" w:space="0" w:color="000000"/>
            </w:tcBorders>
          </w:tcPr>
          <w:p w14:paraId="5E65FF89" w14:textId="77777777" w:rsidR="00F977B9" w:rsidRDefault="004364C2">
            <w:pPr>
              <w:widowControl w:val="0"/>
              <w:spacing w:after="0" w:line="254" w:lineRule="auto"/>
              <w:rPr>
                <w:rFonts w:eastAsia="Calibri" w:cs="Arial"/>
                <w:lang w:val="en-GB" w:eastAsia="zh-TW"/>
              </w:rPr>
            </w:pPr>
            <w:r>
              <w:rPr>
                <w:rFonts w:eastAsia="Calibri" w:cs="Arial"/>
                <w:lang w:val="en-GB"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0A092522"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Fine with this proposal. </w:t>
            </w:r>
          </w:p>
        </w:tc>
      </w:tr>
      <w:tr w:rsidR="00F977B9" w14:paraId="30B8F434" w14:textId="77777777">
        <w:tc>
          <w:tcPr>
            <w:tcW w:w="1837" w:type="dxa"/>
            <w:tcBorders>
              <w:top w:val="single" w:sz="4" w:space="0" w:color="000000"/>
              <w:left w:val="single" w:sz="4" w:space="0" w:color="000000"/>
              <w:bottom w:val="single" w:sz="4" w:space="0" w:color="000000"/>
              <w:right w:val="single" w:sz="4" w:space="0" w:color="000000"/>
            </w:tcBorders>
          </w:tcPr>
          <w:p w14:paraId="4F13DBE8" w14:textId="77777777" w:rsidR="00F977B9" w:rsidRDefault="004364C2">
            <w:pPr>
              <w:widowControl w:val="0"/>
              <w:spacing w:after="0" w:line="254" w:lineRule="auto"/>
              <w:rPr>
                <w:rFonts w:eastAsia="Calibri" w:cs="Arial"/>
                <w:lang w:eastAsia="zh-TW"/>
              </w:rPr>
            </w:pPr>
            <w:r>
              <w:rPr>
                <w:rFonts w:eastAsia="Calibri" w:cs="Arial"/>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47E82AA6" w14:textId="77777777" w:rsidR="00F977B9" w:rsidRDefault="004364C2">
            <w:pPr>
              <w:widowControl w:val="0"/>
              <w:spacing w:after="0" w:line="254" w:lineRule="auto"/>
              <w:rPr>
                <w:rFonts w:eastAsia="Calibri" w:cs="Arial"/>
                <w:lang w:eastAsia="zh-TW"/>
              </w:rPr>
            </w:pPr>
            <w:r>
              <w:rPr>
                <w:rFonts w:eastAsia="Calibri" w:cs="Arial"/>
                <w:lang w:eastAsia="zh-TW"/>
              </w:rPr>
              <w:t>Fine with this proposal</w:t>
            </w:r>
          </w:p>
        </w:tc>
      </w:tr>
      <w:tr w:rsidR="00F977B9" w14:paraId="2A1C97B8" w14:textId="77777777">
        <w:tc>
          <w:tcPr>
            <w:tcW w:w="1837" w:type="dxa"/>
            <w:tcBorders>
              <w:top w:val="single" w:sz="4" w:space="0" w:color="000000"/>
              <w:left w:val="single" w:sz="4" w:space="0" w:color="000000"/>
              <w:bottom w:val="single" w:sz="4" w:space="0" w:color="000000"/>
              <w:right w:val="single" w:sz="4" w:space="0" w:color="000000"/>
            </w:tcBorders>
          </w:tcPr>
          <w:p w14:paraId="427D36D2" w14:textId="77777777" w:rsidR="00F977B9" w:rsidRDefault="004364C2">
            <w:pPr>
              <w:widowControl w:val="0"/>
              <w:spacing w:after="0" w:line="254" w:lineRule="auto"/>
              <w:rPr>
                <w:rFonts w:eastAsia="Calibri" w:cs="Arial"/>
                <w:lang w:eastAsia="zh-TW"/>
              </w:rPr>
            </w:pPr>
            <w:r>
              <w:rPr>
                <w:rFonts w:eastAsia="DengXian" w:cs="Arial"/>
                <w:lang w:val="en-GB" w:eastAsia="zh-CN"/>
              </w:rPr>
              <w:t xml:space="preserve">Huawei, </w:t>
            </w:r>
            <w:proofErr w:type="spellStart"/>
            <w:r>
              <w:rPr>
                <w:rFonts w:eastAsia="DengXian" w:cs="Arial"/>
                <w:lang w:val="en-GB" w:eastAsia="zh-CN"/>
              </w:rPr>
              <w:t>HISiicon</w:t>
            </w:r>
            <w:proofErr w:type="spellEnd"/>
          </w:p>
        </w:tc>
        <w:tc>
          <w:tcPr>
            <w:tcW w:w="7793" w:type="dxa"/>
            <w:tcBorders>
              <w:top w:val="single" w:sz="4" w:space="0" w:color="000000"/>
              <w:left w:val="single" w:sz="4" w:space="0" w:color="000000"/>
              <w:bottom w:val="single" w:sz="4" w:space="0" w:color="000000"/>
              <w:right w:val="single" w:sz="4" w:space="0" w:color="000000"/>
            </w:tcBorders>
          </w:tcPr>
          <w:p w14:paraId="58ACFE83" w14:textId="77777777" w:rsidR="00F977B9" w:rsidRDefault="004364C2">
            <w:pPr>
              <w:widowControl w:val="0"/>
              <w:spacing w:after="0" w:line="254" w:lineRule="auto"/>
              <w:rPr>
                <w:rFonts w:eastAsia="DengXian" w:cs="Arial"/>
                <w:lang w:val="en-GB" w:eastAsia="zh-CN"/>
              </w:rPr>
            </w:pPr>
            <w:r>
              <w:rPr>
                <w:rFonts w:eastAsia="DengXian" w:cs="Arial"/>
                <w:lang w:val="en-GB" w:eastAsia="zh-CN"/>
              </w:rPr>
              <w:t>We are OK with the directions. Besides, mechanism to reduce UE static power should also be studied.</w:t>
            </w:r>
          </w:p>
          <w:p w14:paraId="7FACDAD3" w14:textId="77777777" w:rsidR="00F977B9" w:rsidRDefault="004364C2">
            <w:pPr>
              <w:widowControl w:val="0"/>
              <w:rPr>
                <w:b/>
                <w:bCs/>
                <w:lang w:eastAsia="zh-TW"/>
              </w:rPr>
            </w:pPr>
            <w:r>
              <w:rPr>
                <w:b/>
                <w:bCs/>
                <w:lang w:eastAsia="zh-TW"/>
              </w:rPr>
              <w:t>Study and evaluate enhanced BW adaptation for 6GR EE improvement, regarding at least the following aspects:</w:t>
            </w:r>
          </w:p>
          <w:p w14:paraId="2553DECB" w14:textId="77777777" w:rsidR="00F977B9" w:rsidRDefault="004364C2">
            <w:pPr>
              <w:widowControl w:val="0"/>
              <w:numPr>
                <w:ilvl w:val="0"/>
                <w:numId w:val="60"/>
              </w:numPr>
              <w:rPr>
                <w:b/>
                <w:bCs/>
                <w:lang w:eastAsia="zh-TW"/>
              </w:rPr>
            </w:pPr>
            <w:r>
              <w:rPr>
                <w:b/>
                <w:bCs/>
                <w:lang w:eastAsia="zh-TW"/>
              </w:rPr>
              <w:t xml:space="preserve">UE-specific indication for UE energy saving </w:t>
            </w:r>
          </w:p>
          <w:p w14:paraId="1D96DB41" w14:textId="77777777" w:rsidR="00F977B9" w:rsidRDefault="004364C2">
            <w:pPr>
              <w:widowControl w:val="0"/>
              <w:numPr>
                <w:ilvl w:val="1"/>
                <w:numId w:val="60"/>
              </w:numPr>
              <w:rPr>
                <w:b/>
                <w:bCs/>
                <w:lang w:eastAsia="zh-TW"/>
              </w:rPr>
            </w:pPr>
            <w:r>
              <w:rPr>
                <w:b/>
                <w:bCs/>
                <w:lang w:eastAsia="zh-TW"/>
              </w:rPr>
              <w:t>Fast and robust L1 indication</w:t>
            </w:r>
          </w:p>
          <w:p w14:paraId="3F66075C" w14:textId="77777777" w:rsidR="00F977B9" w:rsidRDefault="004364C2">
            <w:pPr>
              <w:widowControl w:val="0"/>
              <w:numPr>
                <w:ilvl w:val="0"/>
                <w:numId w:val="60"/>
              </w:numPr>
              <w:rPr>
                <w:b/>
                <w:bCs/>
                <w:lang w:eastAsia="zh-TW"/>
              </w:rPr>
            </w:pPr>
            <w:r>
              <w:rPr>
                <w:b/>
                <w:bCs/>
                <w:lang w:eastAsia="zh-TW"/>
              </w:rPr>
              <w:t xml:space="preserve">Cell/group-wise indication for network energy saving </w:t>
            </w:r>
          </w:p>
          <w:p w14:paraId="4835177C" w14:textId="77777777" w:rsidR="00F977B9" w:rsidRDefault="004364C2">
            <w:pPr>
              <w:widowControl w:val="0"/>
              <w:numPr>
                <w:ilvl w:val="0"/>
                <w:numId w:val="60"/>
              </w:numPr>
              <w:rPr>
                <w:b/>
                <w:bCs/>
                <w:color w:val="FF0000"/>
                <w:lang w:eastAsia="zh-TW"/>
              </w:rPr>
            </w:pPr>
            <w:r>
              <w:rPr>
                <w:rFonts w:eastAsia="DengXian"/>
                <w:b/>
                <w:bCs/>
                <w:color w:val="FF0000"/>
                <w:lang w:eastAsia="zh-CN"/>
              </w:rPr>
              <w:t>R</w:t>
            </w:r>
            <w:r>
              <w:rPr>
                <w:b/>
                <w:bCs/>
                <w:color w:val="FF0000"/>
                <w:lang w:eastAsia="zh-TW"/>
              </w:rPr>
              <w:t>educ</w:t>
            </w:r>
            <w:r>
              <w:rPr>
                <w:rFonts w:eastAsia="DengXian"/>
                <w:b/>
                <w:bCs/>
                <w:color w:val="FF0000"/>
                <w:lang w:eastAsia="zh-CN"/>
              </w:rPr>
              <w:t>ing</w:t>
            </w:r>
            <w:r>
              <w:rPr>
                <w:b/>
                <w:bCs/>
                <w:color w:val="FF0000"/>
                <w:lang w:eastAsia="zh-TW"/>
              </w:rPr>
              <w:t xml:space="preserve"> static power with new switching delay</w:t>
            </w:r>
          </w:p>
          <w:p w14:paraId="37D2B954" w14:textId="77777777" w:rsidR="00F977B9" w:rsidRDefault="00F977B9">
            <w:pPr>
              <w:widowControl w:val="0"/>
              <w:spacing w:after="0" w:line="254" w:lineRule="auto"/>
              <w:rPr>
                <w:rFonts w:eastAsia="Calibri" w:cs="Arial"/>
                <w:lang w:eastAsia="zh-TW"/>
              </w:rPr>
            </w:pPr>
          </w:p>
        </w:tc>
      </w:tr>
      <w:tr w:rsidR="00F977B9" w14:paraId="3FAB8979" w14:textId="77777777">
        <w:tc>
          <w:tcPr>
            <w:tcW w:w="1837" w:type="dxa"/>
            <w:tcBorders>
              <w:left w:val="single" w:sz="4" w:space="0" w:color="000000"/>
              <w:right w:val="single" w:sz="4" w:space="0" w:color="000000"/>
            </w:tcBorders>
          </w:tcPr>
          <w:p w14:paraId="25F53D45" w14:textId="77777777" w:rsidR="00F977B9" w:rsidRDefault="004364C2">
            <w:pPr>
              <w:spacing w:line="254" w:lineRule="auto"/>
              <w:rPr>
                <w:rFonts w:eastAsia="Calibri" w:cs="Arial"/>
                <w:lang w:eastAsia="zh-TW"/>
              </w:rPr>
            </w:pPr>
            <w:proofErr w:type="spellStart"/>
            <w:r>
              <w:rPr>
                <w:rFonts w:eastAsia="Calibri" w:cs="Arial"/>
                <w:lang w:eastAsia="zh-TW"/>
              </w:rPr>
              <w:t>CEWiT</w:t>
            </w:r>
            <w:proofErr w:type="spellEnd"/>
          </w:p>
        </w:tc>
        <w:tc>
          <w:tcPr>
            <w:tcW w:w="7793" w:type="dxa"/>
            <w:tcBorders>
              <w:left w:val="single" w:sz="4" w:space="0" w:color="000000"/>
              <w:right w:val="single" w:sz="4" w:space="0" w:color="000000"/>
            </w:tcBorders>
          </w:tcPr>
          <w:p w14:paraId="4C3C4839" w14:textId="77777777" w:rsidR="00F977B9" w:rsidRDefault="004364C2">
            <w:pPr>
              <w:spacing w:line="254" w:lineRule="auto"/>
              <w:ind w:left="360" w:hanging="360"/>
            </w:pPr>
            <w:r>
              <w:t>Support the FL version of proposal</w:t>
            </w:r>
          </w:p>
        </w:tc>
      </w:tr>
      <w:tr w:rsidR="00F977B9" w14:paraId="7A7F8205" w14:textId="77777777">
        <w:tc>
          <w:tcPr>
            <w:tcW w:w="1837" w:type="dxa"/>
            <w:tcBorders>
              <w:left w:val="single" w:sz="4" w:space="0" w:color="000000"/>
              <w:right w:val="single" w:sz="4" w:space="0" w:color="000000"/>
            </w:tcBorders>
          </w:tcPr>
          <w:p w14:paraId="32C5CDD6" w14:textId="77777777" w:rsidR="00F977B9" w:rsidRDefault="004364C2">
            <w:pPr>
              <w:spacing w:line="254" w:lineRule="auto"/>
              <w:rPr>
                <w:rFonts w:eastAsia="Calibri" w:cs="Arial"/>
                <w:lang w:eastAsia="zh-TW"/>
              </w:rPr>
            </w:pPr>
            <w:r>
              <w:rPr>
                <w:rFonts w:eastAsiaTheme="minorEastAsia" w:cs="Arial" w:hint="eastAsia"/>
                <w:lang w:val="en-GB"/>
              </w:rPr>
              <w:t>DCM</w:t>
            </w:r>
          </w:p>
        </w:tc>
        <w:tc>
          <w:tcPr>
            <w:tcW w:w="7793" w:type="dxa"/>
            <w:tcBorders>
              <w:left w:val="single" w:sz="4" w:space="0" w:color="000000"/>
              <w:right w:val="single" w:sz="4" w:space="0" w:color="000000"/>
            </w:tcBorders>
          </w:tcPr>
          <w:p w14:paraId="69764D47" w14:textId="77777777" w:rsidR="00F977B9" w:rsidRDefault="004364C2">
            <w:pPr>
              <w:spacing w:line="254" w:lineRule="auto"/>
              <w:ind w:left="360" w:hanging="360"/>
            </w:pPr>
            <w:r>
              <w:rPr>
                <w:rFonts w:eastAsiaTheme="minorEastAsia" w:cs="Arial" w:hint="eastAsia"/>
                <w:lang w:val="en-GB"/>
              </w:rPr>
              <w:t xml:space="preserve">We are OK to study but if UEPS gain is limited, </w:t>
            </w:r>
            <w:r>
              <w:rPr>
                <w:lang w:eastAsia="zh-TW"/>
              </w:rPr>
              <w:t>BW adaptation</w:t>
            </w:r>
            <w:r>
              <w:rPr>
                <w:rFonts w:eastAsiaTheme="minorEastAsia" w:cs="Arial" w:hint="eastAsia"/>
                <w:lang w:val="en-GB"/>
              </w:rPr>
              <w:t xml:space="preserve"> should be </w:t>
            </w:r>
            <w:r>
              <w:rPr>
                <w:rFonts w:eastAsiaTheme="minorEastAsia" w:cs="Arial"/>
                <w:lang w:val="en-GB"/>
              </w:rPr>
              <w:t>deprioritized</w:t>
            </w:r>
            <w:r>
              <w:rPr>
                <w:rFonts w:eastAsiaTheme="minorEastAsia" w:cs="Arial" w:hint="eastAsia"/>
                <w:lang w:val="en-GB"/>
              </w:rPr>
              <w:t>.</w:t>
            </w:r>
          </w:p>
        </w:tc>
      </w:tr>
      <w:tr w:rsidR="00F977B9" w14:paraId="24347B54" w14:textId="77777777">
        <w:tc>
          <w:tcPr>
            <w:tcW w:w="1837" w:type="dxa"/>
            <w:tcBorders>
              <w:left w:val="single" w:sz="4" w:space="0" w:color="000000"/>
              <w:right w:val="single" w:sz="4" w:space="0" w:color="000000"/>
            </w:tcBorders>
          </w:tcPr>
          <w:p w14:paraId="08ABE2DF" w14:textId="77777777" w:rsidR="00F977B9" w:rsidRDefault="004364C2">
            <w:pPr>
              <w:spacing w:after="0" w:line="256" w:lineRule="auto"/>
              <w:rPr>
                <w:rFonts w:eastAsiaTheme="minorEastAsia" w:cs="Arial"/>
                <w:lang w:val="en-GB"/>
              </w:rPr>
            </w:pPr>
            <w:r>
              <w:rPr>
                <w:rFonts w:eastAsia="SimSun" w:cs="Arial" w:hint="eastAsia"/>
                <w:lang w:eastAsia="zh-CN"/>
              </w:rPr>
              <w:t xml:space="preserve">ZTE, </w:t>
            </w:r>
            <w:proofErr w:type="spellStart"/>
            <w:r>
              <w:rPr>
                <w:rFonts w:eastAsia="SimSun" w:cs="Arial" w:hint="eastAsia"/>
                <w:lang w:eastAsia="zh-CN"/>
              </w:rPr>
              <w:t>Sanechips</w:t>
            </w:r>
            <w:proofErr w:type="spellEnd"/>
          </w:p>
        </w:tc>
        <w:tc>
          <w:tcPr>
            <w:tcW w:w="7793" w:type="dxa"/>
            <w:tcBorders>
              <w:left w:val="single" w:sz="4" w:space="0" w:color="000000"/>
              <w:right w:val="single" w:sz="4" w:space="0" w:color="000000"/>
            </w:tcBorders>
          </w:tcPr>
          <w:p w14:paraId="452B2B9A" w14:textId="77777777" w:rsidR="00F977B9" w:rsidRDefault="004364C2">
            <w:pPr>
              <w:spacing w:after="0" w:line="256" w:lineRule="auto"/>
              <w:rPr>
                <w:rFonts w:eastAsiaTheme="minorEastAsia" w:cs="Arial"/>
                <w:lang w:val="en-GB"/>
              </w:rPr>
            </w:pPr>
            <w:r>
              <w:rPr>
                <w:rFonts w:eastAsia="SimSun" w:hint="eastAsia"/>
                <w:lang w:eastAsia="zh-CN"/>
              </w:rPr>
              <w:t>OK</w:t>
            </w:r>
          </w:p>
        </w:tc>
      </w:tr>
      <w:tr w:rsidR="00F977B9" w14:paraId="0E670449" w14:textId="77777777" w:rsidTr="007E2D9B">
        <w:tc>
          <w:tcPr>
            <w:tcW w:w="1837" w:type="dxa"/>
            <w:tcBorders>
              <w:left w:val="single" w:sz="4" w:space="0" w:color="000000"/>
              <w:bottom w:val="single" w:sz="4" w:space="0" w:color="auto"/>
              <w:right w:val="single" w:sz="4" w:space="0" w:color="000000"/>
            </w:tcBorders>
          </w:tcPr>
          <w:p w14:paraId="0C6C0AD4" w14:textId="77777777" w:rsidR="00F977B9" w:rsidRDefault="004364C2">
            <w:pPr>
              <w:spacing w:after="0" w:line="256" w:lineRule="auto"/>
              <w:rPr>
                <w:rFonts w:eastAsia="SimSun" w:cs="Arial"/>
                <w:lang w:eastAsia="zh-CN"/>
              </w:rPr>
            </w:pPr>
            <w:r>
              <w:rPr>
                <w:rFonts w:eastAsia="SimSun" w:cs="Arial" w:hint="eastAsia"/>
                <w:lang w:eastAsia="zh-CN"/>
              </w:rPr>
              <w:t>CATT</w:t>
            </w:r>
          </w:p>
        </w:tc>
        <w:tc>
          <w:tcPr>
            <w:tcW w:w="7793" w:type="dxa"/>
            <w:tcBorders>
              <w:left w:val="single" w:sz="4" w:space="0" w:color="000000"/>
              <w:bottom w:val="single" w:sz="4" w:space="0" w:color="auto"/>
              <w:right w:val="single" w:sz="4" w:space="0" w:color="000000"/>
            </w:tcBorders>
          </w:tcPr>
          <w:p w14:paraId="27E81B2B" w14:textId="77777777" w:rsidR="00F977B9" w:rsidRDefault="004364C2">
            <w:pPr>
              <w:spacing w:after="0" w:line="256" w:lineRule="auto"/>
              <w:rPr>
                <w:rFonts w:eastAsia="SimSun"/>
                <w:lang w:eastAsia="zh-CN"/>
              </w:rPr>
            </w:pPr>
            <w:r>
              <w:rPr>
                <w:rFonts w:eastAsia="DengXian" w:cs="Arial" w:hint="eastAsia"/>
                <w:bCs/>
                <w:lang w:val="en-GB" w:eastAsia="zh-CN"/>
              </w:rPr>
              <w:t xml:space="preserve">Agree with </w:t>
            </w:r>
            <w:proofErr w:type="spellStart"/>
            <w:r>
              <w:rPr>
                <w:rFonts w:eastAsia="DengXian" w:cs="Arial" w:hint="eastAsia"/>
                <w:bCs/>
                <w:lang w:val="en-GB" w:eastAsia="zh-CN"/>
              </w:rPr>
              <w:t>vivo</w:t>
            </w:r>
            <w:r>
              <w:rPr>
                <w:rFonts w:eastAsia="DengXian" w:cs="Arial"/>
                <w:bCs/>
                <w:lang w:val="en-GB" w:eastAsia="zh-CN"/>
              </w:rPr>
              <w:t>’</w:t>
            </w:r>
            <w:r>
              <w:rPr>
                <w:rFonts w:eastAsia="DengXian" w:cs="Arial" w:hint="eastAsia"/>
                <w:bCs/>
                <w:lang w:val="en-GB" w:eastAsia="zh-CN"/>
              </w:rPr>
              <w:t>s</w:t>
            </w:r>
            <w:proofErr w:type="spellEnd"/>
            <w:r>
              <w:rPr>
                <w:rFonts w:eastAsia="DengXian" w:cs="Arial" w:hint="eastAsia"/>
                <w:bCs/>
                <w:lang w:val="en-GB" w:eastAsia="zh-CN"/>
              </w:rPr>
              <w:t xml:space="preserve"> comments.</w:t>
            </w:r>
          </w:p>
        </w:tc>
      </w:tr>
      <w:tr w:rsidR="007E2D9B" w14:paraId="27BDC9EF" w14:textId="77777777" w:rsidTr="007E2D9B">
        <w:tc>
          <w:tcPr>
            <w:tcW w:w="1837" w:type="dxa"/>
            <w:tcBorders>
              <w:top w:val="single" w:sz="4" w:space="0" w:color="auto"/>
              <w:left w:val="single" w:sz="4" w:space="0" w:color="auto"/>
              <w:bottom w:val="single" w:sz="4" w:space="0" w:color="auto"/>
              <w:right w:val="single" w:sz="4" w:space="0" w:color="auto"/>
            </w:tcBorders>
          </w:tcPr>
          <w:p w14:paraId="554679CB" w14:textId="39CDCDB5" w:rsidR="007E2D9B" w:rsidRPr="007E2D9B" w:rsidRDefault="007E2D9B" w:rsidP="007E2D9B">
            <w:pPr>
              <w:spacing w:after="0" w:line="256" w:lineRule="auto"/>
              <w:rPr>
                <w:rFonts w:eastAsia="SimSun" w:cs="Arial"/>
                <w:lang w:eastAsia="zh-CN"/>
              </w:rPr>
            </w:pPr>
            <w:r w:rsidRPr="007E2D9B">
              <w:rPr>
                <w:rFonts w:eastAsia="DengXian" w:cs="Arial"/>
                <w:lang w:val="en-GB" w:eastAsia="zh-CN"/>
              </w:rPr>
              <w:t>Xiaomi</w:t>
            </w:r>
          </w:p>
        </w:tc>
        <w:tc>
          <w:tcPr>
            <w:tcW w:w="7793" w:type="dxa"/>
            <w:tcBorders>
              <w:top w:val="single" w:sz="4" w:space="0" w:color="auto"/>
              <w:left w:val="single" w:sz="4" w:space="0" w:color="auto"/>
              <w:bottom w:val="single" w:sz="4" w:space="0" w:color="auto"/>
              <w:right w:val="single" w:sz="4" w:space="0" w:color="auto"/>
            </w:tcBorders>
          </w:tcPr>
          <w:p w14:paraId="0BBB33C5" w14:textId="27597D29" w:rsidR="007E2D9B" w:rsidRPr="007E2D9B" w:rsidRDefault="007E2D9B" w:rsidP="007E2D9B">
            <w:pPr>
              <w:spacing w:after="0" w:line="256" w:lineRule="auto"/>
              <w:rPr>
                <w:rFonts w:eastAsia="DengXian" w:cs="Arial"/>
                <w:lang w:val="en-GB" w:eastAsia="zh-CN"/>
              </w:rPr>
            </w:pPr>
            <w:r w:rsidRPr="007E2D9B">
              <w:rPr>
                <w:rFonts w:eastAsia="DengXian" w:cs="Arial" w:hint="eastAsia"/>
                <w:lang w:val="en-GB" w:eastAsia="zh-CN"/>
              </w:rPr>
              <w:t>The main bullet itself is good enough.</w:t>
            </w:r>
          </w:p>
        </w:tc>
      </w:tr>
      <w:tr w:rsidR="00FD4B59" w:rsidRPr="00682299" w14:paraId="7884A73B" w14:textId="77777777" w:rsidTr="00FD4B59">
        <w:tc>
          <w:tcPr>
            <w:tcW w:w="1837" w:type="dxa"/>
            <w:tcBorders>
              <w:top w:val="single" w:sz="4" w:space="0" w:color="auto"/>
              <w:left w:val="single" w:sz="4" w:space="0" w:color="auto"/>
              <w:bottom w:val="single" w:sz="4" w:space="0" w:color="auto"/>
              <w:right w:val="single" w:sz="4" w:space="0" w:color="auto"/>
            </w:tcBorders>
          </w:tcPr>
          <w:p w14:paraId="33D256DF" w14:textId="77777777" w:rsidR="00FD4B59" w:rsidRPr="00682299" w:rsidRDefault="00FD4B59" w:rsidP="009E1A1E">
            <w:pPr>
              <w:spacing w:after="0" w:line="256" w:lineRule="auto"/>
              <w:rPr>
                <w:rFonts w:eastAsia="DengXian" w:cs="Arial"/>
                <w:lang w:val="en-GB" w:eastAsia="zh-CN"/>
              </w:rPr>
            </w:pPr>
            <w:r w:rsidRPr="00682299">
              <w:rPr>
                <w:rFonts w:eastAsia="DengXian" w:cs="Arial" w:hint="eastAsia"/>
                <w:lang w:val="en-GB" w:eastAsia="zh-CN"/>
              </w:rPr>
              <w:t>O</w:t>
            </w:r>
            <w:r w:rsidRPr="00682299">
              <w:rPr>
                <w:rFonts w:eastAsia="DengXian" w:cs="Arial"/>
                <w:lang w:val="en-GB" w:eastAsia="zh-CN"/>
              </w:rPr>
              <w:t>PPO</w:t>
            </w:r>
          </w:p>
        </w:tc>
        <w:tc>
          <w:tcPr>
            <w:tcW w:w="7793" w:type="dxa"/>
            <w:tcBorders>
              <w:top w:val="single" w:sz="4" w:space="0" w:color="auto"/>
              <w:left w:val="single" w:sz="4" w:space="0" w:color="auto"/>
              <w:bottom w:val="single" w:sz="4" w:space="0" w:color="auto"/>
              <w:right w:val="single" w:sz="4" w:space="0" w:color="auto"/>
            </w:tcBorders>
          </w:tcPr>
          <w:p w14:paraId="275B66D4" w14:textId="77777777" w:rsidR="00FD4B59" w:rsidRPr="00682299" w:rsidRDefault="00FD4B59" w:rsidP="009E1A1E">
            <w:pPr>
              <w:spacing w:after="0" w:line="256" w:lineRule="auto"/>
              <w:rPr>
                <w:rFonts w:eastAsia="DengXian" w:cs="Arial"/>
                <w:lang w:val="en-GB" w:eastAsia="zh-CN"/>
              </w:rPr>
            </w:pPr>
            <w:r w:rsidRPr="00682299">
              <w:rPr>
                <w:rFonts w:eastAsia="DengXian" w:cs="Arial" w:hint="eastAsia"/>
                <w:lang w:val="en-GB" w:eastAsia="zh-CN"/>
              </w:rPr>
              <w:t>S</w:t>
            </w:r>
            <w:r w:rsidRPr="00682299">
              <w:rPr>
                <w:rFonts w:eastAsia="DengXian" w:cs="Arial"/>
                <w:lang w:val="en-GB" w:eastAsia="zh-CN"/>
              </w:rPr>
              <w:t>upport</w:t>
            </w:r>
          </w:p>
        </w:tc>
      </w:tr>
      <w:tr w:rsidR="00B27147" w14:paraId="7EEECB28" w14:textId="77777777" w:rsidTr="001E7099">
        <w:tc>
          <w:tcPr>
            <w:tcW w:w="1837" w:type="dxa"/>
            <w:tcBorders>
              <w:top w:val="single" w:sz="4" w:space="0" w:color="auto"/>
              <w:left w:val="single" w:sz="4" w:space="0" w:color="auto"/>
              <w:bottom w:val="single" w:sz="4" w:space="0" w:color="auto"/>
              <w:right w:val="single" w:sz="4" w:space="0" w:color="auto"/>
            </w:tcBorders>
          </w:tcPr>
          <w:p w14:paraId="139FF7D9" w14:textId="77777777" w:rsidR="00B27147" w:rsidRDefault="00B27147" w:rsidP="001E7099">
            <w:pPr>
              <w:spacing w:after="0" w:line="256" w:lineRule="auto"/>
              <w:rPr>
                <w:rFonts w:eastAsia="SimSun" w:cs="Arial"/>
                <w:lang w:eastAsia="zh-CN"/>
              </w:rPr>
            </w:pPr>
            <w:proofErr w:type="spellStart"/>
            <w:r>
              <w:rPr>
                <w:rFonts w:eastAsia="SimSun" w:cs="Arial"/>
                <w:lang w:eastAsia="zh-CN"/>
              </w:rPr>
              <w:t>Futurewei</w:t>
            </w:r>
            <w:proofErr w:type="spellEnd"/>
          </w:p>
        </w:tc>
        <w:tc>
          <w:tcPr>
            <w:tcW w:w="7793" w:type="dxa"/>
            <w:tcBorders>
              <w:top w:val="single" w:sz="4" w:space="0" w:color="auto"/>
              <w:left w:val="single" w:sz="4" w:space="0" w:color="auto"/>
              <w:bottom w:val="single" w:sz="4" w:space="0" w:color="auto"/>
              <w:right w:val="single" w:sz="4" w:space="0" w:color="auto"/>
            </w:tcBorders>
          </w:tcPr>
          <w:p w14:paraId="7AF40849" w14:textId="77777777" w:rsidR="00B27147" w:rsidRDefault="00B27147" w:rsidP="001E7099">
            <w:pPr>
              <w:spacing w:after="0" w:line="256" w:lineRule="auto"/>
              <w:rPr>
                <w:rFonts w:eastAsia="DengXian" w:cs="Arial"/>
                <w:bCs/>
                <w:lang w:val="en-GB" w:eastAsia="zh-CN"/>
              </w:rPr>
            </w:pPr>
            <w:r>
              <w:rPr>
                <w:rFonts w:eastAsia="DengXian" w:cs="Arial"/>
                <w:bCs/>
                <w:lang w:val="en-GB" w:eastAsia="zh-CN"/>
              </w:rPr>
              <w:t xml:space="preserve">We agree with </w:t>
            </w:r>
            <w:proofErr w:type="spellStart"/>
            <w:r>
              <w:rPr>
                <w:rFonts w:eastAsia="DengXian" w:cs="Arial"/>
                <w:bCs/>
                <w:lang w:val="en-GB" w:eastAsia="zh-CN"/>
              </w:rPr>
              <w:t>vivo’s</w:t>
            </w:r>
            <w:proofErr w:type="spellEnd"/>
            <w:r>
              <w:rPr>
                <w:rFonts w:eastAsia="DengXian" w:cs="Arial"/>
                <w:bCs/>
                <w:lang w:val="en-GB" w:eastAsia="zh-CN"/>
              </w:rPr>
              <w:t xml:space="preserve"> updated version.</w:t>
            </w:r>
          </w:p>
        </w:tc>
      </w:tr>
      <w:tr w:rsidR="0083284D" w:rsidRPr="00682299" w14:paraId="064EAF19" w14:textId="77777777" w:rsidTr="00FD4B59">
        <w:tc>
          <w:tcPr>
            <w:tcW w:w="1837" w:type="dxa"/>
            <w:tcBorders>
              <w:top w:val="single" w:sz="4" w:space="0" w:color="auto"/>
              <w:left w:val="single" w:sz="4" w:space="0" w:color="auto"/>
              <w:bottom w:val="single" w:sz="4" w:space="0" w:color="auto"/>
              <w:right w:val="single" w:sz="4" w:space="0" w:color="auto"/>
            </w:tcBorders>
          </w:tcPr>
          <w:p w14:paraId="58125389" w14:textId="0FD68CA1" w:rsidR="0083284D" w:rsidRPr="00682299" w:rsidRDefault="0083284D" w:rsidP="0083284D">
            <w:pPr>
              <w:spacing w:after="0" w:line="256" w:lineRule="auto"/>
              <w:rPr>
                <w:rFonts w:eastAsia="DengXian" w:cs="Arial"/>
                <w:lang w:val="en-GB" w:eastAsia="zh-CN"/>
              </w:rPr>
            </w:pPr>
            <w:r w:rsidRPr="00571D04">
              <w:rPr>
                <w:rFonts w:eastAsia="Calibri" w:cs="Arial"/>
                <w:lang w:val="en-GB" w:eastAsia="zh-TW"/>
              </w:rPr>
              <w:t>NEC</w:t>
            </w:r>
          </w:p>
        </w:tc>
        <w:tc>
          <w:tcPr>
            <w:tcW w:w="7793" w:type="dxa"/>
            <w:tcBorders>
              <w:top w:val="single" w:sz="4" w:space="0" w:color="auto"/>
              <w:left w:val="single" w:sz="4" w:space="0" w:color="auto"/>
              <w:bottom w:val="single" w:sz="4" w:space="0" w:color="auto"/>
              <w:right w:val="single" w:sz="4" w:space="0" w:color="auto"/>
            </w:tcBorders>
          </w:tcPr>
          <w:p w14:paraId="521B8F20" w14:textId="34DDC026" w:rsidR="0083284D" w:rsidRPr="00682299" w:rsidRDefault="0083284D" w:rsidP="0083284D">
            <w:pPr>
              <w:spacing w:after="0" w:line="256" w:lineRule="auto"/>
              <w:rPr>
                <w:rFonts w:eastAsia="DengXian" w:cs="Arial"/>
                <w:lang w:val="en-GB" w:eastAsia="zh-CN"/>
              </w:rPr>
            </w:pPr>
            <w:r w:rsidRPr="00571D04">
              <w:rPr>
                <w:rFonts w:eastAsia="Calibri" w:cs="Arial"/>
                <w:lang w:val="en-GB" w:eastAsia="zh-TW"/>
              </w:rPr>
              <w:t>Support</w:t>
            </w:r>
          </w:p>
        </w:tc>
      </w:tr>
      <w:tr w:rsidR="00FD6D6F" w:rsidRPr="00682299" w14:paraId="16B93D5F" w14:textId="77777777" w:rsidTr="00FD4B59">
        <w:tc>
          <w:tcPr>
            <w:tcW w:w="1837" w:type="dxa"/>
            <w:tcBorders>
              <w:top w:val="single" w:sz="4" w:space="0" w:color="auto"/>
              <w:left w:val="single" w:sz="4" w:space="0" w:color="auto"/>
              <w:bottom w:val="single" w:sz="4" w:space="0" w:color="auto"/>
              <w:right w:val="single" w:sz="4" w:space="0" w:color="auto"/>
            </w:tcBorders>
          </w:tcPr>
          <w:p w14:paraId="41CF7496" w14:textId="553B0436" w:rsidR="00FD6D6F" w:rsidRPr="00571D04" w:rsidRDefault="00FD6D6F" w:rsidP="00FD6D6F">
            <w:pPr>
              <w:spacing w:after="0" w:line="256" w:lineRule="auto"/>
              <w:rPr>
                <w:rFonts w:eastAsia="Calibri" w:cs="Arial"/>
                <w:lang w:val="en-GB" w:eastAsia="zh-TW"/>
              </w:rPr>
            </w:pPr>
            <w:r>
              <w:rPr>
                <w:rFonts w:eastAsia="SimSun" w:cs="Arial"/>
                <w:lang w:eastAsia="zh-CN"/>
              </w:rPr>
              <w:t>Panasonic</w:t>
            </w:r>
          </w:p>
        </w:tc>
        <w:tc>
          <w:tcPr>
            <w:tcW w:w="7793" w:type="dxa"/>
            <w:tcBorders>
              <w:top w:val="single" w:sz="4" w:space="0" w:color="auto"/>
              <w:left w:val="single" w:sz="4" w:space="0" w:color="auto"/>
              <w:bottom w:val="single" w:sz="4" w:space="0" w:color="auto"/>
              <w:right w:val="single" w:sz="4" w:space="0" w:color="auto"/>
            </w:tcBorders>
          </w:tcPr>
          <w:p w14:paraId="4EB87DA7" w14:textId="541D641B" w:rsidR="00FD6D6F" w:rsidRPr="00571D04" w:rsidRDefault="00FD6D6F" w:rsidP="00FD6D6F">
            <w:pPr>
              <w:spacing w:after="0" w:line="256" w:lineRule="auto"/>
              <w:rPr>
                <w:rFonts w:eastAsia="Calibri" w:cs="Arial"/>
                <w:lang w:val="en-GB" w:eastAsia="zh-TW"/>
              </w:rPr>
            </w:pPr>
            <w:r>
              <w:rPr>
                <w:rFonts w:eastAsia="DengXian" w:cs="Arial"/>
                <w:bCs/>
                <w:lang w:val="en-GB" w:eastAsia="zh-CN"/>
              </w:rPr>
              <w:t>Support</w:t>
            </w:r>
          </w:p>
        </w:tc>
      </w:tr>
    </w:tbl>
    <w:p w14:paraId="211C18D2" w14:textId="77777777" w:rsidR="00F977B9" w:rsidRDefault="00F977B9">
      <w:pPr>
        <w:spacing w:line="254" w:lineRule="auto"/>
        <w:rPr>
          <w:rFonts w:eastAsia="Calibri" w:cs="Arial"/>
          <w:lang w:eastAsia="zh-TW"/>
        </w:rPr>
      </w:pPr>
    </w:p>
    <w:p w14:paraId="4DF101E3" w14:textId="77777777" w:rsidR="00F977B9" w:rsidRDefault="00F977B9">
      <w:pPr>
        <w:rPr>
          <w:lang w:eastAsia="zh-TW"/>
        </w:rPr>
      </w:pPr>
    </w:p>
    <w:p w14:paraId="31E233E3" w14:textId="77777777" w:rsidR="00F977B9" w:rsidRDefault="004364C2">
      <w:pPr>
        <w:pStyle w:val="2"/>
        <w:rPr>
          <w:lang w:val="en-US" w:eastAsia="zh-TW"/>
        </w:rPr>
      </w:pPr>
      <w:r>
        <w:rPr>
          <w:lang w:val="en-US" w:eastAsia="zh-TW"/>
        </w:rPr>
        <w:t>Rank/Max MIMO Layer for UE TX/RX Antenna Adaptation</w:t>
      </w:r>
    </w:p>
    <w:p w14:paraId="4DED5DCF" w14:textId="77777777" w:rsidR="00F977B9" w:rsidRDefault="004364C2">
      <w:pPr>
        <w:pStyle w:val="CollapsedH30"/>
      </w:pPr>
      <w:r>
        <w:t xml:space="preserve">Companies’ Views. </w:t>
      </w:r>
      <w:r>
        <w:rPr>
          <w:u w:val="single"/>
        </w:rPr>
        <w:t>Please Unfold for Reference</w:t>
      </w:r>
    </w:p>
    <w:tbl>
      <w:tblPr>
        <w:tblStyle w:val="-1"/>
        <w:tblW w:w="9619" w:type="dxa"/>
        <w:tblLayout w:type="fixed"/>
        <w:tblLook w:val="04A0" w:firstRow="1" w:lastRow="0" w:firstColumn="1" w:lastColumn="0" w:noHBand="0" w:noVBand="1"/>
      </w:tblPr>
      <w:tblGrid>
        <w:gridCol w:w="1696"/>
        <w:gridCol w:w="7923"/>
      </w:tblGrid>
      <w:tr w:rsidR="00F977B9" w14:paraId="306FD1D9"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bottom w:val="single" w:sz="18" w:space="0" w:color="4472C4"/>
            </w:tcBorders>
          </w:tcPr>
          <w:p w14:paraId="2634BFF1" w14:textId="77777777" w:rsidR="00F977B9" w:rsidRDefault="004364C2">
            <w:proofErr w:type="spellStart"/>
            <w:r>
              <w:t>CompanyName</w:t>
            </w:r>
            <w:proofErr w:type="spellEnd"/>
          </w:p>
        </w:tc>
        <w:tc>
          <w:tcPr>
            <w:tcW w:w="7922" w:type="dxa"/>
            <w:tcBorders>
              <w:bottom w:val="single" w:sz="18" w:space="0" w:color="4472C4"/>
            </w:tcBorders>
          </w:tcPr>
          <w:p w14:paraId="50B4500D"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5FBC3D6A" w14:textId="77777777" w:rsidTr="00F977B9">
        <w:tc>
          <w:tcPr>
            <w:cnfStyle w:val="001000000000" w:firstRow="0" w:lastRow="0" w:firstColumn="1" w:lastColumn="0" w:oddVBand="0" w:evenVBand="0" w:oddHBand="0" w:evenHBand="0" w:firstRowFirstColumn="0" w:firstRowLastColumn="0" w:lastRowFirstColumn="0" w:lastRowLastColumn="0"/>
            <w:tcW w:w="1696" w:type="dxa"/>
            <w:shd w:val="clear" w:color="auto" w:fill="D0DBF0" w:themeFill="accent1" w:themeFillTint="3F"/>
          </w:tcPr>
          <w:p w14:paraId="4CD2447A" w14:textId="77777777" w:rsidR="00F977B9" w:rsidRDefault="004364C2">
            <w:r>
              <w:t>vivo</w:t>
            </w:r>
          </w:p>
        </w:tc>
        <w:tc>
          <w:tcPr>
            <w:tcW w:w="7922" w:type="dxa"/>
            <w:shd w:val="clear" w:color="auto" w:fill="D0DBF0" w:themeFill="accent1" w:themeFillTint="3F"/>
          </w:tcPr>
          <w:p w14:paraId="3999E392"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18: When UE Rx antenna adaptation is used on top of basic C-DRX (without wake-up </w:t>
            </w:r>
            <w:proofErr w:type="spellStart"/>
            <w:r>
              <w:t>sginals</w:t>
            </w:r>
            <w:proofErr w:type="spellEnd"/>
            <w:r>
              <w:t xml:space="preserve">), 3.71%-13.20% additional energy efficiency gain can be observed for 0.1Mbye-0.5Mbyte packet size of FTP traffic, compared with C-DRX only. Observation 19: When UE Rx antenna adaptation is used on top of LP-WUS trigger PDCCH </w:t>
            </w:r>
            <w:r>
              <w:lastRenderedPageBreak/>
              <w:t>monitoring, the additional energy efficiency gain compared with LP-WUS only case is small.</w:t>
            </w:r>
          </w:p>
        </w:tc>
      </w:tr>
      <w:tr w:rsidR="00F977B9" w14:paraId="602D3C38" w14:textId="77777777" w:rsidTr="00F977B9">
        <w:tc>
          <w:tcPr>
            <w:cnfStyle w:val="001000000000" w:firstRow="0" w:lastRow="0" w:firstColumn="1" w:lastColumn="0" w:oddVBand="0" w:evenVBand="0" w:oddHBand="0" w:evenHBand="0" w:firstRowFirstColumn="0" w:firstRowLastColumn="0" w:lastRowFirstColumn="0" w:lastRowLastColumn="0"/>
            <w:tcW w:w="1696" w:type="dxa"/>
          </w:tcPr>
          <w:p w14:paraId="538D027E" w14:textId="77777777" w:rsidR="00F977B9" w:rsidRDefault="004364C2">
            <w:r>
              <w:lastRenderedPageBreak/>
              <w:t>ZTE Corporation</w:t>
            </w:r>
          </w:p>
        </w:tc>
        <w:tc>
          <w:tcPr>
            <w:tcW w:w="7922" w:type="dxa"/>
          </w:tcPr>
          <w:p w14:paraId="63A586B2"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42: Adaptive UE Rx antenna on/off for UE energy saving can be further studied.</w:t>
            </w:r>
          </w:p>
        </w:tc>
      </w:tr>
      <w:tr w:rsidR="00F977B9" w14:paraId="2E1B4F02" w14:textId="77777777" w:rsidTr="00F977B9">
        <w:tc>
          <w:tcPr>
            <w:cnfStyle w:val="001000000000" w:firstRow="0" w:lastRow="0" w:firstColumn="1" w:lastColumn="0" w:oddVBand="0" w:evenVBand="0" w:oddHBand="0" w:evenHBand="0" w:firstRowFirstColumn="0" w:firstRowLastColumn="0" w:lastRowFirstColumn="0" w:lastRowLastColumn="0"/>
            <w:tcW w:w="1696" w:type="dxa"/>
            <w:shd w:val="clear" w:color="auto" w:fill="D0DBF0" w:themeFill="accent1" w:themeFillTint="3F"/>
          </w:tcPr>
          <w:p w14:paraId="426C1D37" w14:textId="77777777" w:rsidR="00F977B9" w:rsidRDefault="004364C2">
            <w:r>
              <w:t>Sony</w:t>
            </w:r>
          </w:p>
        </w:tc>
        <w:tc>
          <w:tcPr>
            <w:tcW w:w="7922" w:type="dxa"/>
            <w:shd w:val="clear" w:color="auto" w:fill="D0DBF0" w:themeFill="accent1" w:themeFillTint="3F"/>
          </w:tcPr>
          <w:p w14:paraId="48A99DE6"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13: RAN1 to study antenna adaptation in joint optimization with other UEPS schemes.</w:t>
            </w:r>
          </w:p>
        </w:tc>
      </w:tr>
      <w:tr w:rsidR="00F977B9" w14:paraId="634448C0" w14:textId="77777777" w:rsidTr="00F977B9">
        <w:tc>
          <w:tcPr>
            <w:cnfStyle w:val="001000000000" w:firstRow="0" w:lastRow="0" w:firstColumn="1" w:lastColumn="0" w:oddVBand="0" w:evenVBand="0" w:oddHBand="0" w:evenHBand="0" w:firstRowFirstColumn="0" w:firstRowLastColumn="0" w:lastRowFirstColumn="0" w:lastRowLastColumn="0"/>
            <w:tcW w:w="1696" w:type="dxa"/>
          </w:tcPr>
          <w:p w14:paraId="68B2BA05" w14:textId="77777777" w:rsidR="00F977B9" w:rsidRDefault="004364C2">
            <w:r>
              <w:t>NTT DOCOMO</w:t>
            </w:r>
          </w:p>
        </w:tc>
        <w:tc>
          <w:tcPr>
            <w:tcW w:w="7922" w:type="dxa"/>
          </w:tcPr>
          <w:p w14:paraId="2B9737C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30: Study and evaluate UE antenna adaptation techniques for 6G UE EE improvement, taking into account the following aspects: Dynamic adaptation of UE Rx antenna ports/chains based on channel conditions and traffic patterns; Fast switching mechanisms with reduced latency; Joint optimization with other UE power saving techniques (e.g., PDCCH monitoring adaptation, BWP switching); Signaling mechanisms for antenna adaptation with minimal overhead; Impact on UE complexity and implementation.</w:t>
            </w:r>
          </w:p>
        </w:tc>
      </w:tr>
    </w:tbl>
    <w:p w14:paraId="4DA7DE11" w14:textId="77777777" w:rsidR="00F977B9" w:rsidRDefault="00F977B9"/>
    <w:p w14:paraId="3BFF16BB" w14:textId="77777777" w:rsidR="00F977B9" w:rsidRDefault="004364C2">
      <w:pPr>
        <w:pStyle w:val="3"/>
        <w:rPr>
          <w:lang w:val="en-US" w:eastAsia="zh-TW"/>
        </w:rPr>
      </w:pPr>
      <w:r>
        <w:rPr>
          <w:lang w:val="en-US" w:eastAsia="zh-TW"/>
        </w:rPr>
        <w:t>Summary and Discussion</w:t>
      </w:r>
    </w:p>
    <w:p w14:paraId="4417D4A2" w14:textId="77777777" w:rsidR="00F977B9" w:rsidRDefault="004364C2">
      <w:pPr>
        <w:pStyle w:val="aa"/>
        <w:rPr>
          <w:lang w:val="en-GB"/>
        </w:rPr>
      </w:pPr>
      <w:r>
        <w:rPr>
          <w:lang w:val="en-GB"/>
        </w:rPr>
        <w:t>Moderator thanks companies’ valuable inputs. Since there are diverse views on this enhancement direction, Moderator would like to suggest proponents to propose it in MIMO agenda next meeting.</w:t>
      </w:r>
    </w:p>
    <w:p w14:paraId="61451661" w14:textId="77777777" w:rsidR="00F977B9" w:rsidRDefault="00F977B9">
      <w:pPr>
        <w:rPr>
          <w:lang w:val="en-GB" w:eastAsia="zh-TW"/>
        </w:rPr>
      </w:pPr>
    </w:p>
    <w:p w14:paraId="327864AD" w14:textId="77777777" w:rsidR="00F977B9" w:rsidRDefault="004364C2">
      <w:pPr>
        <w:pStyle w:val="2"/>
        <w:rPr>
          <w:lang w:val="en-US" w:eastAsia="zh-TW"/>
        </w:rPr>
      </w:pPr>
      <w:r>
        <w:rPr>
          <w:lang w:val="en-US" w:eastAsia="zh-TW"/>
        </w:rPr>
        <w:t>Energy Efficient MIMO</w:t>
      </w:r>
    </w:p>
    <w:p w14:paraId="4FBB07BB" w14:textId="77777777" w:rsidR="00F977B9" w:rsidRDefault="004364C2">
      <w:pPr>
        <w:pStyle w:val="CollapsedH30"/>
      </w:pPr>
      <w:r>
        <w:t xml:space="preserve">Companies’ Views. </w:t>
      </w:r>
      <w:r>
        <w:rPr>
          <w:u w:val="single"/>
        </w:rPr>
        <w:t>Please Unfold for Reference</w:t>
      </w:r>
    </w:p>
    <w:tbl>
      <w:tblPr>
        <w:tblStyle w:val="-1"/>
        <w:tblW w:w="9619" w:type="dxa"/>
        <w:tblLayout w:type="fixed"/>
        <w:tblLook w:val="04A0" w:firstRow="1" w:lastRow="0" w:firstColumn="1" w:lastColumn="0" w:noHBand="0" w:noVBand="1"/>
      </w:tblPr>
      <w:tblGrid>
        <w:gridCol w:w="1694"/>
        <w:gridCol w:w="7925"/>
      </w:tblGrid>
      <w:tr w:rsidR="00F977B9" w14:paraId="0E52FDBE"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4" w:type="dxa"/>
            <w:tcBorders>
              <w:bottom w:val="single" w:sz="18" w:space="0" w:color="4472C4"/>
            </w:tcBorders>
          </w:tcPr>
          <w:p w14:paraId="55246454" w14:textId="77777777" w:rsidR="00F977B9" w:rsidRDefault="004364C2">
            <w:proofErr w:type="spellStart"/>
            <w:r>
              <w:t>CompanyName</w:t>
            </w:r>
            <w:proofErr w:type="spellEnd"/>
          </w:p>
        </w:tc>
        <w:tc>
          <w:tcPr>
            <w:tcW w:w="7924" w:type="dxa"/>
            <w:tcBorders>
              <w:bottom w:val="single" w:sz="18" w:space="0" w:color="4472C4"/>
            </w:tcBorders>
          </w:tcPr>
          <w:p w14:paraId="7029CAB9"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62FC263F"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20DD101B" w14:textId="77777777" w:rsidR="00F977B9" w:rsidRDefault="004364C2">
            <w:r>
              <w:t>FUTUREWEI</w:t>
            </w:r>
          </w:p>
        </w:tc>
        <w:tc>
          <w:tcPr>
            <w:tcW w:w="7924" w:type="dxa"/>
            <w:shd w:val="clear" w:color="auto" w:fill="D0DBF0" w:themeFill="accent1" w:themeFillTint="3F"/>
          </w:tcPr>
          <w:p w14:paraId="5BBFAA7B"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19: Consider the following antenna architectures for energy saving: Antenna architecture with adaptable spatial elements; Hybrid Antenna Architectures for large antennas (e.g., consider 32 and 64 TXRUs for up to 2048 antenna elements at around 15 GHz); Mixed antenna architectures for </w:t>
            </w:r>
            <w:proofErr w:type="spellStart"/>
            <w:r>
              <w:t>mmWave</w:t>
            </w:r>
            <w:proofErr w:type="spellEnd"/>
            <w:r>
              <w:t xml:space="preserve"> FR2 BM (e.g., consider adding 128 or 256 RXRUs with 1-bit ADC to base station receiver). Proposal 20: Consider the following potential enhancements related to MIMO transmission, CSI acquisition, and FR2 BM: Overhead reduction for MIMO CSI acquisition; MIMO transmission and CSI acquisition with adaptable spatial elements; MIMO transmission and CSI acquisition with hybrid antenna architectures; Support of beam (re)acquisition with mixed antenna architectures for </w:t>
            </w:r>
            <w:proofErr w:type="spellStart"/>
            <w:r>
              <w:t>mmWave</w:t>
            </w:r>
            <w:proofErr w:type="spellEnd"/>
            <w:r>
              <w:t xml:space="preserve"> FR2. Proposal 21: Study early link/CSI acquisition related to power-domain adaptation for 6GR energy efficiency improvement.</w:t>
            </w:r>
          </w:p>
        </w:tc>
      </w:tr>
      <w:tr w:rsidR="00F977B9" w14:paraId="66100B50"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7E54187F" w14:textId="77777777" w:rsidR="00F977B9" w:rsidRDefault="004364C2">
            <w:r>
              <w:t>Nokia</w:t>
            </w:r>
          </w:p>
        </w:tc>
        <w:tc>
          <w:tcPr>
            <w:tcW w:w="7924" w:type="dxa"/>
          </w:tcPr>
          <w:p w14:paraId="7B3CC9A0"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21: The 5G multi-CSI framework for spatial and power adaptations for NES has some key limitations and shortcomings such as: High energy consumption and overhead for CSI-RS transmissions and CSI reporting of sub-configurations, and configuration overhead, especially with increased number of CSI-RS ports; It does not exploit SRS-based MIMO operation. Proposal 25: Study spatial and power adaptation (of base station Tx antenna ports/chains and power), for network EE improvement. Proposal 26: Study methods for reduced CSI-RS overhead and relaxed CSI measurements and measurement reporting based on the needs of the actual conditions. Observation 22: A given AI/ML model can jointly tackle CSI-RS overhead reduction and NES aspects (multi-CSI framework) if the model is trained to output multiple CSI sub-configurations. Observation 23: The AI/ML use case of CSI prediction with sparse/low overhead CSI-RS, as listed in 11.6, is highly relevant for achieving network energy saving in 6G. In addition to the already listed KPIs, we should include NES gain as an additional KPI for this use case as proposed in [10].</w:t>
            </w:r>
          </w:p>
        </w:tc>
      </w:tr>
      <w:tr w:rsidR="00F977B9" w14:paraId="342B6293"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108EF693" w14:textId="77777777" w:rsidR="00F977B9" w:rsidRDefault="004364C2">
            <w:r>
              <w:lastRenderedPageBreak/>
              <w:t>CMCC</w:t>
            </w:r>
          </w:p>
        </w:tc>
        <w:tc>
          <w:tcPr>
            <w:tcW w:w="7924" w:type="dxa"/>
            <w:shd w:val="clear" w:color="auto" w:fill="D0DBF0" w:themeFill="accent1" w:themeFillTint="3F"/>
          </w:tcPr>
          <w:p w14:paraId="57961834"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23: Support the following techniques related to MIMO be further considered in 6GR: Spatial domain: Multi-CSI based adaptation in spatial domain. Power domain: Multi-CSI based adaptation in power domain.</w:t>
            </w:r>
          </w:p>
        </w:tc>
      </w:tr>
      <w:tr w:rsidR="00F977B9" w14:paraId="6ED99324"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7F717984" w14:textId="77777777" w:rsidR="00F977B9" w:rsidRDefault="004364C2">
            <w:r>
              <w:t>CATT</w:t>
            </w:r>
          </w:p>
        </w:tc>
        <w:tc>
          <w:tcPr>
            <w:tcW w:w="7924" w:type="dxa"/>
          </w:tcPr>
          <w:p w14:paraId="3F4FAE2C"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12: The network can obtain significant energy saving gain mainly from the adaptation of </w:t>
            </w:r>
            <w:proofErr w:type="spellStart"/>
            <w:r>
              <w:t>TxRUs</w:t>
            </w:r>
            <w:proofErr w:type="spellEnd"/>
            <w:r>
              <w:t xml:space="preserve"> from 64 to 32TxRUs, and obvious decrement of energy saving gain from 32TxRUs to 16 </w:t>
            </w:r>
            <w:proofErr w:type="spellStart"/>
            <w:r>
              <w:t>TxRUs</w:t>
            </w:r>
            <w:proofErr w:type="spellEnd"/>
            <w:r>
              <w:t xml:space="preserve"> and from 16TxRUs to 8TxRUs. Observation 13: The network energy saving technique of TRP adaptation in multi-TRP operation can provide 19.7%-28.7% network energy saving gain for low, light and medium system loads. Proposal 40: The corresponding CSI reporting schemes for </w:t>
            </w:r>
            <w:proofErr w:type="spellStart"/>
            <w:r>
              <w:t>TxRU</w:t>
            </w:r>
            <w:proofErr w:type="spellEnd"/>
            <w:r>
              <w:t xml:space="preserve"> adaptation mechanisms can be studied, e.g. CSI compression. Proposal 41: In 6GR, it is necessary to study </w:t>
            </w:r>
            <w:proofErr w:type="spellStart"/>
            <w:r>
              <w:t>TxRU</w:t>
            </w:r>
            <w:proofErr w:type="spellEnd"/>
            <w:r>
              <w:t xml:space="preserve"> adaptation mechanisms for periodic CSI-RS transmission. Proposal 42: Study mechanisms to minimize the impact of </w:t>
            </w:r>
            <w:proofErr w:type="spellStart"/>
            <w:r>
              <w:t>TxRU</w:t>
            </w:r>
            <w:proofErr w:type="spellEnd"/>
            <w:r>
              <w:t xml:space="preserve"> adaptation on the transmission power and coverage performance of common signals/channels. Proposal 43: It is necessary to support the dynamic TRP adaptation for spatial domain energy saving mechanism of network in 6GR. Proposal 44: Study CSI-RS transmission and CSI reporting mechanisms tailored for dynamic TRP ON/OFF adaptation in 6GR, ensuring fast and efficient link adaptation while maintaining energy savings for both the network and the UE. Proposal 45: Study SSB transmission mechanisms for dynamic TRP ON/OFF adaptation in 6GR to enable full low-power operation of OFF-TRPs while maintaining necessary synchronization and system information coverage.</w:t>
            </w:r>
          </w:p>
        </w:tc>
      </w:tr>
      <w:tr w:rsidR="00F977B9" w14:paraId="3432A280"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2BEEBF05" w14:textId="77777777" w:rsidR="00F977B9" w:rsidRDefault="004364C2">
            <w:r>
              <w:t>China Telecom</w:t>
            </w:r>
          </w:p>
        </w:tc>
        <w:tc>
          <w:tcPr>
            <w:tcW w:w="7924" w:type="dxa"/>
            <w:shd w:val="clear" w:color="auto" w:fill="D0DBF0" w:themeFill="accent1" w:themeFillTint="3F"/>
          </w:tcPr>
          <w:p w14:paraId="0122EEDF"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4: Adaptive BS antenna switching is beneficial for NES and requires UE feedback to enable optimal spatial adaptation according to traffic load and service requirements. Proposal 4: Study and evaluate adaptive BS antenna switching in 6GR based on UE feedback to achieve holistic energy efficiency gains across diverse deployment scenarios and service requirements.</w:t>
            </w:r>
          </w:p>
        </w:tc>
      </w:tr>
      <w:tr w:rsidR="00F977B9" w14:paraId="08AA9C1C"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1590D8E7" w14:textId="77777777" w:rsidR="00F977B9" w:rsidRDefault="004364C2">
            <w:r>
              <w:t>Lenovo</w:t>
            </w:r>
          </w:p>
        </w:tc>
        <w:tc>
          <w:tcPr>
            <w:tcW w:w="7924" w:type="dxa"/>
          </w:tcPr>
          <w:p w14:paraId="70DDD112"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5: Spatial domain (SD-NES) framework defined in 5G NR has multiple issues/limitations, including limitation in supported CB types, large CSI feedback overhead, and increased UE power consumption. Observation 6: Identifying spatial non-stationarity (</w:t>
            </w:r>
            <w:proofErr w:type="spellStart"/>
            <w:r>
              <w:t>SnS</w:t>
            </w:r>
            <w:proofErr w:type="spellEnd"/>
            <w:r>
              <w:t xml:space="preserve">) </w:t>
            </w:r>
            <w:proofErr w:type="spellStart"/>
            <w:r>
              <w:t>behaviour</w:t>
            </w:r>
            <w:proofErr w:type="spellEnd"/>
            <w:r>
              <w:t xml:space="preserve"> across BS antennas is necessary to maintain uniform channel </w:t>
            </w:r>
            <w:proofErr w:type="spellStart"/>
            <w:r>
              <w:t>behaviour</w:t>
            </w:r>
            <w:proofErr w:type="spellEnd"/>
            <w:r>
              <w:t xml:space="preserve"> across transmissions from BS, as well as saving energy in case a subset of BS antennas </w:t>
            </w:r>
            <w:proofErr w:type="gramStart"/>
            <w:r>
              <w:t>are</w:t>
            </w:r>
            <w:proofErr w:type="gramEnd"/>
            <w:r>
              <w:t xml:space="preserve"> blocked from the UE perspective. Proposal 17: Study the necessity/feasibility of deriving a new framework for 6G that enables flexible MIMO configuration by the BS, while neither increasing UE complexity nor the corresponding CSI feedback overhead. Observation 7: Given the lower per element cost and energy consumption and the expected larger array dimensions for FR3 deployments, it is of interest to study the impact of LR transmission and receiver chains from the perspective of feasibility, spectral and energy efficiency and to identify potential physical layer enhancements. Proposal 18: RAN1 to study MIMO architectures with support of low-resolution convertors from the perspective of compliance with RAN4 requirements, as well as the potential enhancements associated with beam management and reference signals adjusted to the low-resolution MIMO operation. Proposal 15: Study the feasibility of network energy saving from various PAPR/CM reduction techniques such as DL waveform using DFT-s-OFDM, selective mapping, tone reservation.</w:t>
            </w:r>
          </w:p>
        </w:tc>
      </w:tr>
      <w:tr w:rsidR="00F977B9" w14:paraId="255D3751"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1433A415" w14:textId="77777777" w:rsidR="00F977B9" w:rsidRDefault="004364C2">
            <w:r>
              <w:t>NEC</w:t>
            </w:r>
          </w:p>
        </w:tc>
        <w:tc>
          <w:tcPr>
            <w:tcW w:w="7924" w:type="dxa"/>
            <w:shd w:val="clear" w:color="auto" w:fill="D0DBF0" w:themeFill="accent1" w:themeFillTint="3F"/>
          </w:tcPr>
          <w:p w14:paraId="1C2A7F2A"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6: While extremely large antenna arrays (XL-MIMO) are a key enabler for 6G performance, the associated increase in the number of RF chains, ADCs, and DACs presents a significant energy consumption challenge. The power draw of the RF front-end scales with the number of antenna ports, making spatial domain energy saving techniques a fundamental requirement for a sustainable network design. Proposal 12: Study spatial domain energy saving techniques for XL-MIMO, including: Dynamic antenna adaptation mechanisms that support coordinated adaptation across multiple TRPs; A lean CSI framework with scalable feedback mechanisms designed to efficiently support </w:t>
            </w:r>
            <w:proofErr w:type="gramStart"/>
            <w:r>
              <w:t>a large number of</w:t>
            </w:r>
            <w:proofErr w:type="gramEnd"/>
            <w:r>
              <w:t xml:space="preserve"> antenna patterns with minimal overhead.</w:t>
            </w:r>
          </w:p>
        </w:tc>
      </w:tr>
      <w:tr w:rsidR="00F977B9" w14:paraId="2727FEAC"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041FD5BA" w14:textId="77777777" w:rsidR="00F977B9" w:rsidRDefault="004364C2">
            <w:r>
              <w:lastRenderedPageBreak/>
              <w:t>AT&amp;T</w:t>
            </w:r>
          </w:p>
        </w:tc>
        <w:tc>
          <w:tcPr>
            <w:tcW w:w="7924" w:type="dxa"/>
          </w:tcPr>
          <w:p w14:paraId="5456F5FE"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9: For 6GR interface, evaluate the tradeoff between performance, energy efficiency, UE complexity and CSI feedback overhead focusing on scenarios with high-resolution DL precoding configured. Proposal 10: For 6GR interface, study the feasibility of deriving a DFT-based precoding framework in which a precoder associated with a set of ports can be straightforwardly used to derive an orthonormal sub-precoder associated with a subset of the set of ports.</w:t>
            </w:r>
          </w:p>
        </w:tc>
      </w:tr>
      <w:tr w:rsidR="00F977B9" w14:paraId="4B584017"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4461C774" w14:textId="77777777" w:rsidR="00F977B9" w:rsidRDefault="004364C2">
            <w:proofErr w:type="spellStart"/>
            <w:r>
              <w:t>InterDigital</w:t>
            </w:r>
            <w:proofErr w:type="spellEnd"/>
          </w:p>
        </w:tc>
        <w:tc>
          <w:tcPr>
            <w:tcW w:w="7924" w:type="dxa"/>
            <w:shd w:val="clear" w:color="auto" w:fill="D0DBF0" w:themeFill="accent1" w:themeFillTint="3F"/>
          </w:tcPr>
          <w:p w14:paraId="762D851A"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10: Support CSI reporting adaptation considering network energy saving by including dynamic power offset adaptation, antenna port adaptation, on-demand CSI-RS activation and state-dependent CSI reporting.</w:t>
            </w:r>
          </w:p>
        </w:tc>
      </w:tr>
      <w:tr w:rsidR="00F977B9" w14:paraId="1A3FE049"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139F7FC2" w14:textId="77777777" w:rsidR="00F977B9" w:rsidRDefault="004364C2">
            <w:proofErr w:type="spellStart"/>
            <w:r>
              <w:t>xiaomi</w:t>
            </w:r>
            <w:proofErr w:type="spellEnd"/>
          </w:p>
        </w:tc>
        <w:tc>
          <w:tcPr>
            <w:tcW w:w="7924" w:type="dxa"/>
          </w:tcPr>
          <w:p w14:paraId="68F5014D"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17</w:t>
            </w:r>
            <w:r>
              <w:rPr>
                <w:rFonts w:ascii="新細明體" w:eastAsia="新細明體" w:hAnsi="新細明體" w:cs="新細明體"/>
              </w:rPr>
              <w:t>：</w:t>
            </w:r>
            <w:r>
              <w:t>Dynamic adaptation of TRP on/off can be considered for 6GR energy saving. - UE behavior associates with dynamic adaptation of TRP on/off should be considered.</w:t>
            </w:r>
          </w:p>
        </w:tc>
      </w:tr>
      <w:tr w:rsidR="00F977B9" w14:paraId="3CB214D3"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1F8C06EB" w14:textId="77777777" w:rsidR="00F977B9" w:rsidRDefault="004364C2">
            <w:r>
              <w:t>OPPO</w:t>
            </w:r>
          </w:p>
        </w:tc>
        <w:tc>
          <w:tcPr>
            <w:tcW w:w="7924" w:type="dxa"/>
            <w:shd w:val="clear" w:color="auto" w:fill="D0DBF0" w:themeFill="accent1" w:themeFillTint="3F"/>
          </w:tcPr>
          <w:p w14:paraId="59F23A4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12: Multi-hypotheses CSIs for spatial domain NES (e.g., type 1 SD and type 2 SD in Rel-18) can be studied within CSI framework of 6G MIMO, considering the following aspects: - Collaboration with CSI-RS overhead reduction - CSI compression with reduced CSI feedback overhead Proposal 13: Support beam management enhancement in 6G for energy saving, including: - Minimize the resources/transmission for beam sweeping - UE initiated multi-beam operation to reduce beam measurement and report</w:t>
            </w:r>
          </w:p>
        </w:tc>
      </w:tr>
      <w:tr w:rsidR="00F977B9" w14:paraId="62D11D6E"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16D5BF7E" w14:textId="77777777" w:rsidR="00F977B9" w:rsidRDefault="004364C2">
            <w:r>
              <w:t>Samsung</w:t>
            </w:r>
          </w:p>
        </w:tc>
        <w:tc>
          <w:tcPr>
            <w:tcW w:w="7924" w:type="dxa"/>
          </w:tcPr>
          <w:p w14:paraId="211FFA46"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6: Rel-18 NR SD NES has introduced a few CSI-related optimizations to turn off antenna sub-array(s), for CONNECTED UEs. However, - There has been no analysis or simulation in Rel-18 to quantify the benefits in terms of the trade-off between network energy saving and user throughput; and - Refinement on CSI framework in Rel-18 NR NES (sub-Configurations) and its associated timeline and priority rule refinement may not be needed and can be achieved by multiple CSI Reporting Configurations and triggers. Observation 7: From our initial SLS study, when data traffic is sufficiently low, the EE improvement from SD NES is marginal (around 3% EE gain in low load). Observation 8: There is an overlap between SD NES and AI/ML use case agenda items for CSI-RS overhead reduction, where they provide CSI-RS port adaptation with a subset of the CSI-RS ports for CSI-RS transmission occasion(s). Proposal 21: Support Proposal 5.10.2.1a in the FL summary as it guides companies to a proper direction of study for SD/PD adaptation techniques for 6G NW EE improvement. Proposal 22: Do not support to study 'multi-CSI reporting' in conjunction with SD/PD adaptation techniques, at least due to the following issues: error propagation, intricate inter-dependency across report types/occasions, and overly complex and cumbersome priority rules. Proposal 23: Support to assess the benefits of SD NES schemes using both of UPT reduction and energy saving gain via SLS, and to consider only the schemes that are validated by the empirical assessment as candidate schemes. Proposal 24: Categorize enhancements to support sub-array turn-off into two types: A. CSI-RS overhead adaptation (e.g. number of ports, T/F density), including </w:t>
            </w:r>
            <w:proofErr w:type="spellStart"/>
            <w:r>
              <w:t>sTRP</w:t>
            </w:r>
            <w:proofErr w:type="spellEnd"/>
            <w:r>
              <w:t xml:space="preserve"> and </w:t>
            </w:r>
            <w:proofErr w:type="spellStart"/>
            <w:r>
              <w:t>mTRP</w:t>
            </w:r>
            <w:proofErr w:type="spellEnd"/>
            <w:r>
              <w:t xml:space="preserve"> scenarios, striving for a single unified solution a. Discuss how to handle overlap with AI/ML use case discussion to avoid duplication and contradicting outcome between the two agenda items B. CSI reporting a. Avoid the unnecessary sub-Configuration concept from Rel-18 NR SD NES Proposal 25: For enhancements that are proven beneficial, study (during the early SI phase) how such enhancements can be integrated into CSI-RS and CSI designs from day-one with minimum additional features.</w:t>
            </w:r>
          </w:p>
        </w:tc>
      </w:tr>
      <w:tr w:rsidR="00F977B9" w14:paraId="634671E9"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0B62E22D" w14:textId="77777777" w:rsidR="00F977B9" w:rsidRDefault="004364C2">
            <w:r>
              <w:t>ZTE Corporation</w:t>
            </w:r>
          </w:p>
        </w:tc>
        <w:tc>
          <w:tcPr>
            <w:tcW w:w="7924" w:type="dxa"/>
            <w:shd w:val="clear" w:color="auto" w:fill="D0DBF0" w:themeFill="accent1" w:themeFillTint="3F"/>
          </w:tcPr>
          <w:p w14:paraId="6B8B8A5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44: Adaptive BS antenna switching should be supported in 6GR. Proposal 45: Dynamic TRP on/off can be studied. Proposal 46: Multi-CSI report in spatial domain (including both dynamic antenna and TRP on/off) should be considered in 6GR. Proposal 47: Overhead reduction for multi-CSI report for NES can be considered. Proposal 48: Multi-CSI report and the overhead reduction for multi-CSI report in power domain should be considered.</w:t>
            </w:r>
          </w:p>
        </w:tc>
      </w:tr>
      <w:tr w:rsidR="00F977B9" w14:paraId="165F5B5D"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208CD6E1" w14:textId="77777777" w:rsidR="00F977B9" w:rsidRDefault="004364C2">
            <w:r>
              <w:lastRenderedPageBreak/>
              <w:t>Ericsson</w:t>
            </w:r>
          </w:p>
        </w:tc>
        <w:tc>
          <w:tcPr>
            <w:tcW w:w="7924" w:type="dxa"/>
          </w:tcPr>
          <w:p w14:paraId="561C4A68"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25: NR energy-saving techniques in spatial and power domains, including transceiver muting and adaptive Tx power based on CSI feedback for multiple CSI hypotheses, can provide significant energy saving with minimal KPI degradation.</w:t>
            </w:r>
          </w:p>
        </w:tc>
      </w:tr>
      <w:tr w:rsidR="00F977B9" w14:paraId="249BC611"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6340C19F" w14:textId="77777777" w:rsidR="00F977B9" w:rsidRDefault="004364C2">
            <w:r>
              <w:t>LG Electronics</w:t>
            </w:r>
          </w:p>
        </w:tc>
        <w:tc>
          <w:tcPr>
            <w:tcW w:w="7924" w:type="dxa"/>
            <w:shd w:val="clear" w:color="auto" w:fill="D0DBF0" w:themeFill="accent1" w:themeFillTint="3F"/>
          </w:tcPr>
          <w:p w14:paraId="4650CB80"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#14: Study spatial element (e.g., antenna element, antenna port) and transmit power adaptation for NW, by taking CSI enhancement of Rel-18 NES as a starting point. Proposal #15: Study dynamic TRP adaptation based on a pattern or NW indication.</w:t>
            </w:r>
          </w:p>
        </w:tc>
      </w:tr>
      <w:tr w:rsidR="00F977B9" w14:paraId="6997C4DA"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070A487B" w14:textId="77777777" w:rsidR="00F977B9" w:rsidRDefault="004364C2">
            <w:r>
              <w:t>Fujitsu</w:t>
            </w:r>
          </w:p>
        </w:tc>
        <w:tc>
          <w:tcPr>
            <w:tcW w:w="7924" w:type="dxa"/>
          </w:tcPr>
          <w:p w14:paraId="308B430B"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4: Study the possible methods to enable adaptation of spatial elements and transmit power for both UE specific and common channels/signals. - The relevant discussions include CSI reporting framework design, AI/ML based channel estimation in spatial and power domain, and beam management mechanism considering spatial and power domain adaptation on synchronization signals.</w:t>
            </w:r>
          </w:p>
        </w:tc>
      </w:tr>
      <w:tr w:rsidR="00F977B9" w14:paraId="08D26D32"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7E67C073" w14:textId="77777777" w:rsidR="00F977B9" w:rsidRDefault="004364C2">
            <w:r>
              <w:t>ETRI</w:t>
            </w:r>
          </w:p>
        </w:tc>
        <w:tc>
          <w:tcPr>
            <w:tcW w:w="7924" w:type="dxa"/>
            <w:shd w:val="clear" w:color="auto" w:fill="D0DBF0" w:themeFill="accent1" w:themeFillTint="3F"/>
          </w:tcPr>
          <w:p w14:paraId="6D4EF32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20: Study dynamic TRX-chain or antenna adaptation for incorporation into the 6G CSI framework. Proposal 21: Study dynamic TRP-level on--off operation as part of the 6G beam management framework.</w:t>
            </w:r>
          </w:p>
        </w:tc>
      </w:tr>
      <w:tr w:rsidR="00F977B9" w14:paraId="0D81782C"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0BB3C4CD" w14:textId="77777777" w:rsidR="00F977B9" w:rsidRDefault="004364C2">
            <w:r>
              <w:t>Apple</w:t>
            </w:r>
          </w:p>
        </w:tc>
        <w:tc>
          <w:tcPr>
            <w:tcW w:w="7924" w:type="dxa"/>
          </w:tcPr>
          <w:p w14:paraId="0A919157"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23: Spatial/power domain adaptation schemes can be discussed in the MIMO agenda assuming NR Rel-18 NES schemes as starting point, </w:t>
            </w:r>
            <w:proofErr w:type="gramStart"/>
            <w:r>
              <w:t>taking into account</w:t>
            </w:r>
            <w:proofErr w:type="gramEnd"/>
            <w:r>
              <w:t xml:space="preserve"> of UE complexity reduction solutions.</w:t>
            </w:r>
          </w:p>
        </w:tc>
      </w:tr>
      <w:tr w:rsidR="00F977B9" w14:paraId="0BEE9C22"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3AEBE0FD" w14:textId="77777777" w:rsidR="00F977B9" w:rsidRDefault="004364C2">
            <w:r>
              <w:t>MediaTek</w:t>
            </w:r>
          </w:p>
        </w:tc>
        <w:tc>
          <w:tcPr>
            <w:tcW w:w="7924" w:type="dxa"/>
            <w:shd w:val="clear" w:color="auto" w:fill="D0DBF0" w:themeFill="accent1" w:themeFillTint="3F"/>
          </w:tcPr>
          <w:p w14:paraId="06231BD0"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32: Sustainable and scalable radio networks with large antenna arrays require: Energy usage scaling with traffic loading rather than antenna count Maximum energy efficiency Observation 33: CSI frameworks providing desired energy saving/efficiency properties feature: Reduced CSI-RS/SRS ports relative to antenna count CSI-RS/SRS overhead scaling with traffic loading Minimized CSI feedback compression/quantization loss Observation 34: Increasing CSI-RS/SRS transmission periodicity supplemented with opportunistic/on-demand RSs (e.g., DMRS) for CSI tracking secures limited performance degradation while achieving &gt;25% BS power saving gain by extending 128-port CSI-RS periodicity from 20 </w:t>
            </w:r>
            <w:proofErr w:type="spellStart"/>
            <w:r>
              <w:t>ms</w:t>
            </w:r>
            <w:proofErr w:type="spellEnd"/>
            <w:r>
              <w:t xml:space="preserve"> to 80 </w:t>
            </w:r>
            <w:proofErr w:type="spellStart"/>
            <w:r>
              <w:t>ms</w:t>
            </w:r>
            <w:proofErr w:type="spellEnd"/>
            <w:r>
              <w:t xml:space="preserve"> for Cat-1 BS in low load scenario. Observation 35: Reducing CSI-RS ports through techniques like compressed sensing complements time-domain approaches in addressing energy consumption challenges. Observation 36: Direct channel feedback approaches can increase spectral efficiency under fixed overhead compared to NR CSI feedback. Proposal 32: Pursue lean CSI frameworks in time and spatial domains to reduce 6G channel information acquisition energy consumption through: Reduced CSI-RS/SRS ports relative to antenna count CSI-RS/SRS overhead scaling with traffic loading Minimized CSI feedback compression/quantization loss</w:t>
            </w:r>
          </w:p>
        </w:tc>
      </w:tr>
      <w:tr w:rsidR="00F977B9" w14:paraId="5FCD9155"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5BE88636" w14:textId="77777777" w:rsidR="00F977B9" w:rsidRDefault="004364C2">
            <w:r>
              <w:t>NTT DOCOMO</w:t>
            </w:r>
          </w:p>
        </w:tc>
        <w:tc>
          <w:tcPr>
            <w:tcW w:w="7924" w:type="dxa"/>
          </w:tcPr>
          <w:p w14:paraId="0271B8DC"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4: Evaluation results indicate that BS antenna port adaptation achieves energy saving with limited throughput impact under representative traffic and load conditions. Observation 5: Rel-18 multi-CSI framework supports basic NES operation but results in significant overhead when multiple logical antenna port/element configurations need to be simultaneously supported. Proposal 21: Study and evaluate spatial and power domain adaptation techniques for 6G NW EE improvement, taking into account the following aspects: BS Tx antenna ports/chains and Tx power adaptation; CSI reporting (including CSI framework design) for dynamic antenna/TRP/power adaptation with overhead reduction; CSI-RS overhead reduction and adaptation; UE energy saving and complexity Proposal 22: Considering the CSI reporting/framework design for 6GR EE, the following directions should be studied: Scalable CSI reporting where the UE reports sub-PMIs reusable across sub-configurations, enabling overhead reduction and scalable NES for large MIMO arrays; Dynamic updating of CSI configuration parameters (e.g., number of ports, port mapping, number of reported CSIs), and separation of long-term and short-term CSI components.</w:t>
            </w:r>
          </w:p>
        </w:tc>
      </w:tr>
      <w:tr w:rsidR="00F977B9" w14:paraId="41CF3AC1"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6C4D59AC" w14:textId="77777777" w:rsidR="00F977B9" w:rsidRDefault="004364C2">
            <w:proofErr w:type="spellStart"/>
            <w:r>
              <w:t>CEWiT</w:t>
            </w:r>
            <w:proofErr w:type="spellEnd"/>
          </w:p>
        </w:tc>
        <w:tc>
          <w:tcPr>
            <w:tcW w:w="7924" w:type="dxa"/>
            <w:shd w:val="clear" w:color="auto" w:fill="D0DBF0" w:themeFill="accent1" w:themeFillTint="3F"/>
          </w:tcPr>
          <w:p w14:paraId="6E760CA0"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2: Spatial domain adaptation independently by the BS without prior CSI reporting provide an extra energy saving of 13.92% and 8.7% in low and medium loads respectively when compared to spatial adaptation with CSI reporting. Proposal 4: Spatial </w:t>
            </w:r>
            <w:r>
              <w:lastRenderedPageBreak/>
              <w:t>and power domain adaptations should be supported in 6G for network energy savings, with areas for enhancements considering: Optimal CSI framework and reporting; Application to both UE specific and cell specific signals e.g., SSB; Multi-TRP adaptations; Enhancements based on AI/ML; Co-ordination with longer synch signal period based on traffic</w:t>
            </w:r>
          </w:p>
        </w:tc>
      </w:tr>
      <w:tr w:rsidR="00F977B9" w14:paraId="627AAA83"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460DD5DB" w14:textId="77777777" w:rsidR="00F977B9" w:rsidRDefault="004364C2">
            <w:r>
              <w:lastRenderedPageBreak/>
              <w:t>Google</w:t>
            </w:r>
          </w:p>
        </w:tc>
        <w:tc>
          <w:tcPr>
            <w:tcW w:w="7924" w:type="dxa"/>
          </w:tcPr>
          <w:p w14:paraId="1BD200F0"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3: Study CSI-related enhancement for 6G EE improvement, considering at least the following aspects: CSI-RS overhead reduction; CSI report enhancement with reduced CSI feedback overhead; Power adaptation for CSI-RS operations; Enhanced CSI triggering mechanisms.</w:t>
            </w:r>
          </w:p>
        </w:tc>
      </w:tr>
      <w:tr w:rsidR="00F977B9" w14:paraId="336CC084"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16EC4DB1" w14:textId="77777777" w:rsidR="00F977B9" w:rsidRDefault="004364C2">
            <w:r>
              <w:t>TCL</w:t>
            </w:r>
          </w:p>
        </w:tc>
        <w:tc>
          <w:tcPr>
            <w:tcW w:w="7924" w:type="dxa"/>
            <w:shd w:val="clear" w:color="auto" w:fill="D0DBF0" w:themeFill="accent1" w:themeFillTint="3F"/>
          </w:tcPr>
          <w:p w14:paraId="026D3A93"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41: For 6GR, the energy efficient MIMO can be considered to reduce the BS power consumption and the UE power consumption.</w:t>
            </w:r>
          </w:p>
        </w:tc>
      </w:tr>
    </w:tbl>
    <w:p w14:paraId="6E225AC0" w14:textId="77777777" w:rsidR="00F977B9" w:rsidRDefault="00F977B9"/>
    <w:p w14:paraId="37005D94" w14:textId="77777777" w:rsidR="00F977B9" w:rsidRDefault="004364C2">
      <w:pPr>
        <w:pStyle w:val="3"/>
        <w:rPr>
          <w:lang w:val="en-US" w:eastAsia="zh-TW"/>
        </w:rPr>
      </w:pPr>
      <w:r>
        <w:rPr>
          <w:lang w:val="en-US" w:eastAsia="zh-TW"/>
        </w:rPr>
        <w:t>Summary and Discussion</w:t>
      </w:r>
    </w:p>
    <w:p w14:paraId="2412CAEA" w14:textId="77777777" w:rsidR="00F977B9" w:rsidRDefault="004364C2">
      <w:pPr>
        <w:pStyle w:val="aa"/>
        <w:rPr>
          <w:lang w:val="en-GB"/>
        </w:rPr>
      </w:pPr>
      <w:r>
        <w:rPr>
          <w:lang w:val="en-GB"/>
        </w:rPr>
        <w:t>Moderator thanks companies’ valuable inputs, and the following proposal is for companies’ check/comment:</w:t>
      </w:r>
    </w:p>
    <w:p w14:paraId="7FFF25CE" w14:textId="77777777" w:rsidR="00F977B9" w:rsidRDefault="004364C2">
      <w:pPr>
        <w:rPr>
          <w:b/>
          <w:bCs/>
          <w:lang w:eastAsia="zh-TW"/>
        </w:rPr>
      </w:pPr>
      <w:r>
        <w:rPr>
          <w:b/>
          <w:bCs/>
          <w:lang w:eastAsia="zh-TW"/>
        </w:rPr>
        <w:br/>
        <w:t>Proposal 5.10.1.1 (1st round; medium priority):</w:t>
      </w:r>
    </w:p>
    <w:p w14:paraId="7A5A55E1" w14:textId="77777777" w:rsidR="00F977B9" w:rsidRDefault="004364C2">
      <w:pPr>
        <w:rPr>
          <w:b/>
          <w:bCs/>
          <w:lang w:eastAsia="zh-TW"/>
        </w:rPr>
      </w:pPr>
      <w:r>
        <w:rPr>
          <w:b/>
          <w:bCs/>
          <w:lang w:eastAsia="zh-TW"/>
        </w:rPr>
        <w:t xml:space="preserve">Study and evaluate spatial and power domain adaptation techniques for 6G NW EE improvement, </w:t>
      </w:r>
      <w:proofErr w:type="gramStart"/>
      <w:r>
        <w:rPr>
          <w:b/>
          <w:bCs/>
          <w:lang w:eastAsia="zh-TW"/>
        </w:rPr>
        <w:t>taking into account</w:t>
      </w:r>
      <w:proofErr w:type="gramEnd"/>
      <w:r>
        <w:rPr>
          <w:b/>
          <w:bCs/>
          <w:lang w:eastAsia="zh-TW"/>
        </w:rPr>
        <w:t xml:space="preserve"> the following aspects:</w:t>
      </w:r>
    </w:p>
    <w:p w14:paraId="769D974A" w14:textId="77777777" w:rsidR="00F977B9" w:rsidRDefault="004364C2">
      <w:pPr>
        <w:numPr>
          <w:ilvl w:val="0"/>
          <w:numId w:val="62"/>
        </w:numPr>
        <w:rPr>
          <w:b/>
          <w:bCs/>
          <w:lang w:eastAsia="zh-TW"/>
        </w:rPr>
      </w:pPr>
      <w:r>
        <w:rPr>
          <w:b/>
          <w:bCs/>
          <w:lang w:eastAsia="zh-TW"/>
        </w:rPr>
        <w:t xml:space="preserve">BS Tx antenna ports/chains and Tx power adaptation </w:t>
      </w:r>
    </w:p>
    <w:p w14:paraId="16C1EA25" w14:textId="77777777" w:rsidR="00F977B9" w:rsidRDefault="004364C2">
      <w:pPr>
        <w:numPr>
          <w:ilvl w:val="0"/>
          <w:numId w:val="62"/>
        </w:numPr>
        <w:rPr>
          <w:b/>
          <w:bCs/>
          <w:lang w:eastAsia="zh-TW"/>
        </w:rPr>
      </w:pPr>
      <w:r>
        <w:rPr>
          <w:b/>
          <w:bCs/>
          <w:lang w:eastAsia="zh-TW"/>
        </w:rPr>
        <w:t>CSI reporting (including CSI framework design) for dynamic antenna/TRP/power adaptation with overhead reduction</w:t>
      </w:r>
    </w:p>
    <w:p w14:paraId="28405573" w14:textId="77777777" w:rsidR="00F977B9" w:rsidRDefault="004364C2">
      <w:pPr>
        <w:numPr>
          <w:ilvl w:val="0"/>
          <w:numId w:val="62"/>
        </w:numPr>
        <w:rPr>
          <w:b/>
          <w:bCs/>
          <w:lang w:eastAsia="zh-TW"/>
        </w:rPr>
      </w:pPr>
      <w:r>
        <w:rPr>
          <w:b/>
          <w:bCs/>
          <w:lang w:eastAsia="zh-TW"/>
        </w:rPr>
        <w:t>CSI-RS overhead reduction and adaptation</w:t>
      </w:r>
    </w:p>
    <w:p w14:paraId="471AE59C" w14:textId="77777777" w:rsidR="00F977B9" w:rsidRDefault="004364C2">
      <w:pPr>
        <w:numPr>
          <w:ilvl w:val="0"/>
          <w:numId w:val="62"/>
        </w:numPr>
        <w:rPr>
          <w:b/>
          <w:bCs/>
          <w:lang w:eastAsia="zh-TW"/>
        </w:rPr>
      </w:pPr>
      <w:r>
        <w:rPr>
          <w:b/>
          <w:bCs/>
          <w:lang w:eastAsia="zh-TW"/>
        </w:rPr>
        <w:t>UE energy saving and complexity</w:t>
      </w:r>
    </w:p>
    <w:p w14:paraId="6DE75A6D" w14:textId="77777777" w:rsidR="00F977B9" w:rsidRDefault="00F977B9">
      <w:pPr>
        <w:rPr>
          <w:lang w:val="en-GB" w:eastAsia="zh-TW"/>
        </w:rPr>
      </w:pPr>
    </w:p>
    <w:p w14:paraId="5F84EFBF" w14:textId="77777777" w:rsidR="00F977B9" w:rsidRDefault="004364C2">
      <w:pPr>
        <w:keepNext/>
        <w:keepLines/>
        <w:spacing w:before="120" w:after="180" w:line="240" w:lineRule="auto"/>
        <w:jc w:val="left"/>
        <w:outlineLvl w:val="3"/>
        <w:rPr>
          <w:rFonts w:eastAsia="新細明體" w:cs="Times New Roman"/>
          <w:i/>
          <w:sz w:val="24"/>
          <w:lang w:val="en-GB" w:eastAsia="zh-TW"/>
        </w:rPr>
      </w:pPr>
      <w:r>
        <w:rPr>
          <w:rFonts w:eastAsia="新細明體" w:cs="Arial"/>
          <w:i/>
          <w:sz w:val="24"/>
          <w:lang w:val="en-GB" w:eastAsia="zh-TW"/>
        </w:rPr>
        <w:t xml:space="preserve">Companies’ views on Proposal </w:t>
      </w:r>
      <w:r>
        <w:rPr>
          <w:rFonts w:eastAsia="Times New Roman" w:cs="Arial"/>
          <w:i/>
          <w:sz w:val="24"/>
          <w:lang w:val="en-GB" w:eastAsia="zh-TW"/>
        </w:rPr>
        <w:t>5</w:t>
      </w:r>
      <w:r>
        <w:rPr>
          <w:rFonts w:eastAsia="新細明體" w:cs="Arial"/>
          <w:i/>
          <w:sz w:val="24"/>
          <w:lang w:val="en-GB" w:eastAsia="zh-TW"/>
        </w:rPr>
        <w:t>.</w:t>
      </w:r>
      <w:r>
        <w:rPr>
          <w:rFonts w:eastAsia="Times New Roman" w:cs="Arial"/>
          <w:i/>
          <w:sz w:val="24"/>
          <w:lang w:val="en-GB" w:eastAsia="zh-TW"/>
        </w:rPr>
        <w:t>9</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F977B9" w14:paraId="65B1CD4C"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09EE5ED0"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18B7FEAC"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View</w:t>
            </w:r>
          </w:p>
        </w:tc>
      </w:tr>
      <w:tr w:rsidR="00F977B9" w14:paraId="3B6FEF93" w14:textId="77777777">
        <w:tc>
          <w:tcPr>
            <w:tcW w:w="1837" w:type="dxa"/>
            <w:tcBorders>
              <w:top w:val="single" w:sz="4" w:space="0" w:color="000000"/>
              <w:left w:val="single" w:sz="4" w:space="0" w:color="000000"/>
              <w:bottom w:val="single" w:sz="4" w:space="0" w:color="000000"/>
              <w:right w:val="single" w:sz="4" w:space="0" w:color="000000"/>
            </w:tcBorders>
          </w:tcPr>
          <w:p w14:paraId="711DBB04" w14:textId="77777777" w:rsidR="00F977B9" w:rsidRDefault="004364C2">
            <w:pPr>
              <w:widowControl w:val="0"/>
              <w:spacing w:after="0" w:line="254" w:lineRule="auto"/>
              <w:rPr>
                <w:rFonts w:eastAsia="DengXian" w:cs="Arial"/>
                <w:bCs/>
                <w:lang w:val="en-GB" w:eastAsia="zh-CN"/>
              </w:rPr>
            </w:pPr>
            <w:r>
              <w:rPr>
                <w:rFonts w:eastAsia="DengXian" w:cs="Arial"/>
                <w:bCs/>
                <w:lang w:val="en-GB"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1C9C8390" w14:textId="77777777" w:rsidR="00F977B9" w:rsidRDefault="004364C2">
            <w:pPr>
              <w:widowControl w:val="0"/>
              <w:spacing w:after="0" w:line="254" w:lineRule="auto"/>
              <w:rPr>
                <w:rFonts w:eastAsia="DengXian" w:cs="Arial"/>
                <w:bCs/>
                <w:lang w:val="en-GB" w:eastAsia="zh-CN"/>
              </w:rPr>
            </w:pPr>
            <w:r>
              <w:rPr>
                <w:rFonts w:eastAsia="DengXian" w:cs="Arial"/>
                <w:bCs/>
                <w:lang w:val="en-GB" w:eastAsia="zh-CN"/>
              </w:rPr>
              <w:t>Support the proposal</w:t>
            </w:r>
          </w:p>
        </w:tc>
      </w:tr>
      <w:tr w:rsidR="00F977B9" w14:paraId="60AE92F7" w14:textId="77777777">
        <w:tc>
          <w:tcPr>
            <w:tcW w:w="1837" w:type="dxa"/>
            <w:tcBorders>
              <w:top w:val="single" w:sz="4" w:space="0" w:color="000000"/>
              <w:left w:val="single" w:sz="4" w:space="0" w:color="000000"/>
              <w:bottom w:val="single" w:sz="4" w:space="0" w:color="000000"/>
              <w:right w:val="single" w:sz="4" w:space="0" w:color="000000"/>
            </w:tcBorders>
          </w:tcPr>
          <w:p w14:paraId="5046A016" w14:textId="77777777" w:rsidR="00F977B9" w:rsidRDefault="004364C2">
            <w:pPr>
              <w:widowControl w:val="0"/>
              <w:spacing w:after="0" w:line="254"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407842FC" w14:textId="77777777" w:rsidR="00F977B9" w:rsidRDefault="004364C2">
            <w:pPr>
              <w:widowControl w:val="0"/>
              <w:spacing w:after="0" w:line="254" w:lineRule="auto"/>
              <w:rPr>
                <w:rFonts w:eastAsia="Calibri" w:cs="Arial"/>
                <w:b/>
                <w:bCs/>
                <w:lang w:val="en-GB" w:eastAsia="zh-TW"/>
              </w:rPr>
            </w:pPr>
            <w:r>
              <w:rPr>
                <w:rFonts w:eastAsia="DengXian"/>
                <w:lang w:eastAsia="zh-CN"/>
              </w:rPr>
              <w:t>Support</w:t>
            </w:r>
          </w:p>
        </w:tc>
      </w:tr>
      <w:tr w:rsidR="00F977B9" w14:paraId="47DE0C92" w14:textId="77777777">
        <w:tc>
          <w:tcPr>
            <w:tcW w:w="1837" w:type="dxa"/>
            <w:tcBorders>
              <w:top w:val="single" w:sz="4" w:space="0" w:color="000000"/>
              <w:left w:val="single" w:sz="4" w:space="0" w:color="000000"/>
              <w:bottom w:val="single" w:sz="4" w:space="0" w:color="000000"/>
              <w:right w:val="single" w:sz="4" w:space="0" w:color="000000"/>
            </w:tcBorders>
          </w:tcPr>
          <w:p w14:paraId="2448EA45" w14:textId="77777777" w:rsidR="00F977B9" w:rsidRDefault="004364C2">
            <w:pPr>
              <w:widowControl w:val="0"/>
              <w:spacing w:after="0" w:line="254" w:lineRule="auto"/>
              <w:rPr>
                <w:rFonts w:eastAsia="Calibri" w:cs="Arial"/>
                <w:b/>
                <w:bCs/>
                <w:lang w:val="en-GB" w:eastAsia="zh-TW"/>
              </w:rPr>
            </w:pPr>
            <w:r>
              <w:rPr>
                <w:rFonts w:eastAsia="Calibri" w:cs="Arial"/>
                <w:lang w:val="en-GB" w:eastAsia="zh-TW"/>
              </w:rPr>
              <w:t>Samsung</w:t>
            </w:r>
          </w:p>
        </w:tc>
        <w:tc>
          <w:tcPr>
            <w:tcW w:w="7793" w:type="dxa"/>
            <w:tcBorders>
              <w:top w:val="single" w:sz="4" w:space="0" w:color="000000"/>
              <w:left w:val="single" w:sz="4" w:space="0" w:color="000000"/>
              <w:bottom w:val="single" w:sz="4" w:space="0" w:color="000000"/>
              <w:right w:val="single" w:sz="4" w:space="0" w:color="000000"/>
            </w:tcBorders>
          </w:tcPr>
          <w:p w14:paraId="1C50190F" w14:textId="77777777" w:rsidR="00F977B9" w:rsidRDefault="004364C2">
            <w:pPr>
              <w:widowControl w:val="0"/>
              <w:spacing w:after="0" w:line="254" w:lineRule="auto"/>
              <w:rPr>
                <w:rFonts w:eastAsia="Calibri" w:cs="Arial"/>
                <w:b/>
                <w:bCs/>
                <w:lang w:val="en-GB" w:eastAsia="zh-TW"/>
              </w:rPr>
            </w:pPr>
            <w:r>
              <w:rPr>
                <w:rFonts w:eastAsia="Malgun Gothic" w:cs="Arial"/>
                <w:lang w:val="en-GB" w:eastAsia="ko-KR"/>
              </w:rPr>
              <w:t>OK</w:t>
            </w:r>
          </w:p>
        </w:tc>
      </w:tr>
      <w:tr w:rsidR="00F977B9" w14:paraId="2C8B90BC" w14:textId="77777777">
        <w:tc>
          <w:tcPr>
            <w:tcW w:w="1837" w:type="dxa"/>
            <w:tcBorders>
              <w:top w:val="single" w:sz="4" w:space="0" w:color="000000"/>
              <w:left w:val="single" w:sz="4" w:space="0" w:color="000000"/>
              <w:bottom w:val="single" w:sz="4" w:space="0" w:color="000000"/>
              <w:right w:val="single" w:sz="4" w:space="0" w:color="000000"/>
            </w:tcBorders>
          </w:tcPr>
          <w:p w14:paraId="2C9518C1" w14:textId="77777777" w:rsidR="00F977B9" w:rsidRDefault="004364C2">
            <w:pPr>
              <w:widowControl w:val="0"/>
              <w:spacing w:after="0" w:line="254"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6EE3642D" w14:textId="77777777" w:rsidR="00F977B9" w:rsidRDefault="004364C2">
            <w:pPr>
              <w:widowControl w:val="0"/>
              <w:spacing w:after="0" w:line="254" w:lineRule="auto"/>
              <w:rPr>
                <w:rFonts w:eastAsia="SimSun" w:cs="Arial"/>
                <w:lang w:eastAsia="zh-CN"/>
              </w:rPr>
            </w:pPr>
            <w:r>
              <w:rPr>
                <w:rFonts w:eastAsia="SimSun" w:cs="Arial"/>
                <w:lang w:eastAsia="zh-CN"/>
              </w:rPr>
              <w:t xml:space="preserve">General direction is fine, but for details, </w:t>
            </w:r>
            <w:proofErr w:type="gramStart"/>
            <w:r>
              <w:rPr>
                <w:rFonts w:eastAsia="SimSun" w:cs="Arial"/>
                <w:lang w:eastAsia="zh-CN"/>
              </w:rPr>
              <w:t>It</w:t>
            </w:r>
            <w:proofErr w:type="gramEnd"/>
            <w:r>
              <w:rPr>
                <w:rFonts w:eastAsia="SimSun" w:cs="Arial"/>
                <w:lang w:eastAsia="zh-CN"/>
              </w:rPr>
              <w:t xml:space="preserve"> is more proper to be discussed in MIMO session.</w:t>
            </w:r>
          </w:p>
          <w:p w14:paraId="2486F7CD" w14:textId="77777777" w:rsidR="00F977B9" w:rsidRDefault="00F977B9">
            <w:pPr>
              <w:widowControl w:val="0"/>
              <w:spacing w:after="0" w:line="254" w:lineRule="auto"/>
              <w:rPr>
                <w:rFonts w:eastAsia="SimSun" w:cs="Arial"/>
                <w:lang w:eastAsia="zh-CN"/>
              </w:rPr>
            </w:pPr>
          </w:p>
          <w:p w14:paraId="68DD4B36" w14:textId="77777777" w:rsidR="00F977B9" w:rsidRDefault="004364C2">
            <w:pPr>
              <w:widowControl w:val="0"/>
              <w:rPr>
                <w:b/>
                <w:bCs/>
                <w:lang w:eastAsia="zh-TW"/>
              </w:rPr>
            </w:pPr>
            <w:r>
              <w:rPr>
                <w:b/>
                <w:bCs/>
                <w:lang w:eastAsia="zh-TW"/>
              </w:rPr>
              <w:t xml:space="preserve">Study and evaluate spatial and power domain adaptation techniques for 6G NW EE improvement, </w:t>
            </w:r>
            <w:proofErr w:type="gramStart"/>
            <w:r>
              <w:rPr>
                <w:b/>
                <w:bCs/>
                <w:lang w:eastAsia="zh-TW"/>
              </w:rPr>
              <w:t>taking into account</w:t>
            </w:r>
            <w:proofErr w:type="gramEnd"/>
            <w:r>
              <w:rPr>
                <w:b/>
                <w:bCs/>
                <w:lang w:eastAsia="zh-TW"/>
              </w:rPr>
              <w:t xml:space="preserve"> the following aspects:</w:t>
            </w:r>
          </w:p>
          <w:p w14:paraId="0C9B4B5C" w14:textId="77777777" w:rsidR="00F977B9" w:rsidRDefault="004364C2">
            <w:pPr>
              <w:widowControl w:val="0"/>
              <w:numPr>
                <w:ilvl w:val="0"/>
                <w:numId w:val="62"/>
              </w:numPr>
              <w:rPr>
                <w:b/>
                <w:bCs/>
                <w:lang w:eastAsia="zh-TW"/>
              </w:rPr>
            </w:pPr>
            <w:r>
              <w:rPr>
                <w:b/>
                <w:bCs/>
                <w:lang w:eastAsia="zh-TW"/>
              </w:rPr>
              <w:t>BS Tx antenna ports/chains adaptation</w:t>
            </w:r>
          </w:p>
          <w:p w14:paraId="3CA6BBC0" w14:textId="77777777" w:rsidR="00F977B9" w:rsidRDefault="004364C2">
            <w:pPr>
              <w:widowControl w:val="0"/>
              <w:numPr>
                <w:ilvl w:val="0"/>
                <w:numId w:val="62"/>
              </w:numPr>
              <w:rPr>
                <w:b/>
                <w:bCs/>
                <w:color w:val="FF0000"/>
                <w:lang w:eastAsia="zh-TW"/>
              </w:rPr>
            </w:pPr>
            <w:r>
              <w:rPr>
                <w:b/>
                <w:bCs/>
                <w:color w:val="FF0000"/>
                <w:lang w:eastAsia="zh-TW"/>
              </w:rPr>
              <w:t>BS Tx power adaptation</w:t>
            </w:r>
          </w:p>
          <w:p w14:paraId="637D787C" w14:textId="77777777" w:rsidR="00F977B9" w:rsidRDefault="004364C2">
            <w:pPr>
              <w:widowControl w:val="0"/>
              <w:numPr>
                <w:ilvl w:val="0"/>
                <w:numId w:val="62"/>
              </w:numPr>
              <w:rPr>
                <w:b/>
                <w:bCs/>
                <w:color w:val="FF0000"/>
                <w:lang w:eastAsia="zh-TW"/>
              </w:rPr>
            </w:pPr>
            <w:r>
              <w:rPr>
                <w:b/>
                <w:bCs/>
                <w:color w:val="FF0000"/>
                <w:lang w:eastAsia="zh-TW"/>
              </w:rPr>
              <w:t xml:space="preserve">Corresponding adaptation of CSI-RS transmissions, and CSI-reporting aspects </w:t>
            </w:r>
          </w:p>
          <w:p w14:paraId="5F840EAD" w14:textId="77777777" w:rsidR="00F977B9" w:rsidRDefault="004364C2">
            <w:pPr>
              <w:widowControl w:val="0"/>
              <w:numPr>
                <w:ilvl w:val="0"/>
                <w:numId w:val="62"/>
              </w:numPr>
              <w:rPr>
                <w:b/>
                <w:bCs/>
                <w:lang w:eastAsia="zh-TW"/>
              </w:rPr>
            </w:pPr>
            <w:r>
              <w:rPr>
                <w:b/>
                <w:bCs/>
                <w:lang w:eastAsia="zh-TW"/>
              </w:rPr>
              <w:t>UE energy saving and complexity</w:t>
            </w:r>
          </w:p>
          <w:p w14:paraId="6833F6AF" w14:textId="77777777" w:rsidR="00F977B9" w:rsidRDefault="00F977B9">
            <w:pPr>
              <w:widowControl w:val="0"/>
              <w:spacing w:after="0" w:line="254" w:lineRule="auto"/>
              <w:rPr>
                <w:rFonts w:eastAsia="SimSun" w:cs="Arial"/>
                <w:lang w:eastAsia="zh-CN"/>
              </w:rPr>
            </w:pPr>
          </w:p>
        </w:tc>
      </w:tr>
      <w:tr w:rsidR="00F977B9" w14:paraId="7A7A376D" w14:textId="77777777">
        <w:tc>
          <w:tcPr>
            <w:tcW w:w="1837" w:type="dxa"/>
            <w:tcBorders>
              <w:top w:val="single" w:sz="4" w:space="0" w:color="000000"/>
              <w:left w:val="single" w:sz="4" w:space="0" w:color="000000"/>
              <w:bottom w:val="single" w:sz="4" w:space="0" w:color="000000"/>
              <w:right w:val="single" w:sz="4" w:space="0" w:color="000000"/>
            </w:tcBorders>
          </w:tcPr>
          <w:p w14:paraId="013C4B20" w14:textId="77777777" w:rsidR="00F977B9" w:rsidRDefault="004364C2">
            <w:pPr>
              <w:widowControl w:val="0"/>
              <w:spacing w:after="0" w:line="254" w:lineRule="auto"/>
              <w:rPr>
                <w:rFonts w:eastAsia="Calibri" w:cs="Arial"/>
                <w:lang w:val="en-GB" w:eastAsia="zh-TW"/>
              </w:rPr>
            </w:pPr>
            <w:r>
              <w:rPr>
                <w:rFonts w:eastAsia="Calibri" w:cs="Arial"/>
                <w:lang w:val="en-GB"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011AC167" w14:textId="77777777" w:rsidR="00F977B9" w:rsidRDefault="004364C2">
            <w:pPr>
              <w:widowControl w:val="0"/>
              <w:spacing w:after="0" w:line="254" w:lineRule="auto"/>
              <w:rPr>
                <w:rFonts w:eastAsia="Calibri" w:cs="Arial"/>
                <w:lang w:val="en-GB" w:eastAsia="zh-TW"/>
              </w:rPr>
            </w:pPr>
            <w:r>
              <w:rPr>
                <w:rFonts w:eastAsia="Calibri" w:cs="Arial"/>
                <w:lang w:val="en-GB" w:eastAsia="zh-TW"/>
              </w:rPr>
              <w:t>OK</w:t>
            </w:r>
          </w:p>
        </w:tc>
      </w:tr>
      <w:tr w:rsidR="00F977B9" w14:paraId="49527204" w14:textId="77777777">
        <w:tc>
          <w:tcPr>
            <w:tcW w:w="1837" w:type="dxa"/>
            <w:tcBorders>
              <w:top w:val="single" w:sz="4" w:space="0" w:color="000000"/>
              <w:left w:val="single" w:sz="4" w:space="0" w:color="000000"/>
              <w:bottom w:val="single" w:sz="4" w:space="0" w:color="000000"/>
              <w:right w:val="single" w:sz="4" w:space="0" w:color="000000"/>
            </w:tcBorders>
          </w:tcPr>
          <w:p w14:paraId="3DAD3FFA" w14:textId="77777777" w:rsidR="00F977B9" w:rsidRDefault="004364C2">
            <w:pPr>
              <w:widowControl w:val="0"/>
              <w:spacing w:after="0" w:line="254" w:lineRule="auto"/>
              <w:rPr>
                <w:rFonts w:eastAsia="Calibri" w:cs="Arial"/>
                <w:lang w:val="en-GB" w:eastAsia="zh-TW"/>
              </w:rPr>
            </w:pPr>
            <w:r>
              <w:rPr>
                <w:rFonts w:eastAsia="Calibri" w:cs="Arial"/>
                <w:lang w:val="en-GB" w:eastAsia="zh-TW"/>
              </w:rPr>
              <w:t>Ericsson</w:t>
            </w:r>
          </w:p>
        </w:tc>
        <w:tc>
          <w:tcPr>
            <w:tcW w:w="7793" w:type="dxa"/>
            <w:tcBorders>
              <w:top w:val="single" w:sz="4" w:space="0" w:color="000000"/>
              <w:left w:val="single" w:sz="4" w:space="0" w:color="000000"/>
              <w:bottom w:val="single" w:sz="4" w:space="0" w:color="000000"/>
              <w:right w:val="single" w:sz="4" w:space="0" w:color="000000"/>
            </w:tcBorders>
          </w:tcPr>
          <w:p w14:paraId="3A7C3037" w14:textId="77777777" w:rsidR="00F977B9" w:rsidRDefault="004364C2">
            <w:pPr>
              <w:widowControl w:val="0"/>
              <w:spacing w:after="0" w:line="254" w:lineRule="auto"/>
              <w:rPr>
                <w:rFonts w:eastAsia="Calibri" w:cs="Arial"/>
                <w:lang w:val="en-GB" w:eastAsia="zh-TW"/>
              </w:rPr>
            </w:pPr>
            <w:r>
              <w:rPr>
                <w:rFonts w:eastAsia="Calibri" w:cs="Arial"/>
                <w:lang w:val="en-GB" w:eastAsia="zh-TW"/>
              </w:rPr>
              <w:t>OK</w:t>
            </w:r>
          </w:p>
        </w:tc>
      </w:tr>
      <w:tr w:rsidR="00F977B9" w14:paraId="493CC7D9" w14:textId="77777777">
        <w:tc>
          <w:tcPr>
            <w:tcW w:w="1837" w:type="dxa"/>
            <w:tcBorders>
              <w:top w:val="single" w:sz="4" w:space="0" w:color="000000"/>
              <w:left w:val="single" w:sz="4" w:space="0" w:color="000000"/>
              <w:bottom w:val="single" w:sz="4" w:space="0" w:color="000000"/>
              <w:right w:val="single" w:sz="4" w:space="0" w:color="000000"/>
            </w:tcBorders>
          </w:tcPr>
          <w:p w14:paraId="7AECDA97" w14:textId="77777777" w:rsidR="00F977B9" w:rsidRDefault="004364C2">
            <w:pPr>
              <w:widowControl w:val="0"/>
              <w:spacing w:after="0" w:line="254" w:lineRule="auto"/>
              <w:rPr>
                <w:rFonts w:eastAsia="Calibri" w:cs="Arial"/>
                <w:lang w:val="en-GB" w:eastAsia="zh-TW"/>
              </w:rPr>
            </w:pPr>
            <w:r>
              <w:rPr>
                <w:rFonts w:eastAsia="Calibri" w:cs="Arial"/>
                <w:lang w:val="en-GB"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6B8ADC92"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Support this FL proposal. </w:t>
            </w:r>
          </w:p>
        </w:tc>
      </w:tr>
      <w:tr w:rsidR="00F977B9" w14:paraId="579F891A" w14:textId="77777777">
        <w:tc>
          <w:tcPr>
            <w:tcW w:w="1837" w:type="dxa"/>
            <w:tcBorders>
              <w:top w:val="single" w:sz="4" w:space="0" w:color="000000"/>
              <w:left w:val="single" w:sz="4" w:space="0" w:color="000000"/>
              <w:bottom w:val="single" w:sz="4" w:space="0" w:color="000000"/>
              <w:right w:val="single" w:sz="4" w:space="0" w:color="000000"/>
            </w:tcBorders>
          </w:tcPr>
          <w:p w14:paraId="3BCB9E95" w14:textId="77777777" w:rsidR="00F977B9" w:rsidRDefault="004364C2">
            <w:pPr>
              <w:widowControl w:val="0"/>
              <w:spacing w:after="0" w:line="254" w:lineRule="auto"/>
              <w:rPr>
                <w:rFonts w:eastAsia="Calibri" w:cs="Arial"/>
                <w:lang w:eastAsia="zh-TW"/>
              </w:rPr>
            </w:pPr>
            <w:r>
              <w:rPr>
                <w:rFonts w:eastAsia="Calibri" w:cs="Arial"/>
                <w:lang w:eastAsia="zh-TW"/>
              </w:rPr>
              <w:lastRenderedPageBreak/>
              <w:t>TCL</w:t>
            </w:r>
          </w:p>
        </w:tc>
        <w:tc>
          <w:tcPr>
            <w:tcW w:w="7793" w:type="dxa"/>
            <w:tcBorders>
              <w:top w:val="single" w:sz="4" w:space="0" w:color="000000"/>
              <w:left w:val="single" w:sz="4" w:space="0" w:color="000000"/>
              <w:bottom w:val="single" w:sz="4" w:space="0" w:color="000000"/>
              <w:right w:val="single" w:sz="4" w:space="0" w:color="000000"/>
            </w:tcBorders>
          </w:tcPr>
          <w:p w14:paraId="0D8F904D" w14:textId="77777777" w:rsidR="00F977B9" w:rsidRDefault="004364C2">
            <w:pPr>
              <w:widowControl w:val="0"/>
              <w:spacing w:after="0" w:line="254" w:lineRule="auto"/>
              <w:rPr>
                <w:rFonts w:eastAsia="Calibri" w:cs="Arial"/>
                <w:lang w:eastAsia="zh-TW"/>
              </w:rPr>
            </w:pPr>
            <w:r>
              <w:rPr>
                <w:rFonts w:eastAsia="Calibri" w:cs="Arial"/>
                <w:lang w:eastAsia="zh-TW"/>
              </w:rPr>
              <w:t>Support</w:t>
            </w:r>
          </w:p>
        </w:tc>
      </w:tr>
      <w:tr w:rsidR="00F977B9" w14:paraId="6D4BAB15" w14:textId="77777777">
        <w:tc>
          <w:tcPr>
            <w:tcW w:w="1837" w:type="dxa"/>
            <w:tcBorders>
              <w:top w:val="single" w:sz="4" w:space="0" w:color="000000"/>
              <w:left w:val="single" w:sz="4" w:space="0" w:color="000000"/>
              <w:bottom w:val="single" w:sz="4" w:space="0" w:color="000000"/>
              <w:right w:val="single" w:sz="4" w:space="0" w:color="000000"/>
            </w:tcBorders>
          </w:tcPr>
          <w:p w14:paraId="1E5B8DF4" w14:textId="77777777" w:rsidR="00F977B9" w:rsidRDefault="004364C2">
            <w:pPr>
              <w:widowControl w:val="0"/>
              <w:spacing w:after="0" w:line="254" w:lineRule="auto"/>
              <w:rPr>
                <w:rFonts w:eastAsia="Calibri" w:cs="Arial"/>
                <w:lang w:eastAsia="zh-TW"/>
              </w:rPr>
            </w:pPr>
            <w:r>
              <w:rPr>
                <w:rFonts w:eastAsia="Calibri" w:cs="Arial"/>
                <w:lang w:eastAsia="zh-TW"/>
              </w:rPr>
              <w:t xml:space="preserve">Huawei, </w:t>
            </w:r>
            <w:proofErr w:type="spellStart"/>
            <w:r>
              <w:rPr>
                <w:rFonts w:eastAsia="Calibri" w:cs="Arial"/>
                <w:lang w:eastAsia="zh-TW"/>
              </w:rPr>
              <w:t>HiSilicon</w:t>
            </w:r>
            <w:proofErr w:type="spellEnd"/>
          </w:p>
        </w:tc>
        <w:tc>
          <w:tcPr>
            <w:tcW w:w="7793" w:type="dxa"/>
            <w:tcBorders>
              <w:top w:val="single" w:sz="4" w:space="0" w:color="000000"/>
              <w:left w:val="single" w:sz="4" w:space="0" w:color="000000"/>
              <w:bottom w:val="single" w:sz="4" w:space="0" w:color="000000"/>
              <w:right w:val="single" w:sz="4" w:space="0" w:color="000000"/>
            </w:tcBorders>
          </w:tcPr>
          <w:p w14:paraId="39618582" w14:textId="77777777" w:rsidR="00F977B9" w:rsidRDefault="004364C2">
            <w:pPr>
              <w:widowControl w:val="0"/>
              <w:spacing w:after="0" w:line="254" w:lineRule="auto"/>
              <w:rPr>
                <w:rFonts w:eastAsia="Calibri" w:cs="Arial"/>
                <w:lang w:eastAsia="zh-TW"/>
              </w:rPr>
            </w:pPr>
            <w:r>
              <w:rPr>
                <w:rFonts w:eastAsia="Calibri" w:cs="Arial"/>
                <w:lang w:eastAsia="zh-TW"/>
              </w:rPr>
              <w:t>OK</w:t>
            </w:r>
          </w:p>
        </w:tc>
      </w:tr>
      <w:tr w:rsidR="00F977B9" w14:paraId="1B639F64" w14:textId="77777777">
        <w:tc>
          <w:tcPr>
            <w:tcW w:w="1837" w:type="dxa"/>
            <w:tcBorders>
              <w:left w:val="single" w:sz="4" w:space="0" w:color="000000"/>
              <w:right w:val="single" w:sz="4" w:space="0" w:color="000000"/>
            </w:tcBorders>
          </w:tcPr>
          <w:p w14:paraId="0AEF4330" w14:textId="77777777" w:rsidR="00F977B9" w:rsidRDefault="004364C2">
            <w:pPr>
              <w:spacing w:line="254" w:lineRule="auto"/>
              <w:rPr>
                <w:rFonts w:eastAsia="Calibri" w:cs="Arial"/>
                <w:lang w:eastAsia="zh-TW"/>
              </w:rPr>
            </w:pPr>
            <w:proofErr w:type="spellStart"/>
            <w:r>
              <w:rPr>
                <w:rFonts w:eastAsia="Calibri" w:cs="Arial"/>
                <w:lang w:eastAsia="zh-TW"/>
              </w:rPr>
              <w:t>CEWiT</w:t>
            </w:r>
            <w:proofErr w:type="spellEnd"/>
          </w:p>
        </w:tc>
        <w:tc>
          <w:tcPr>
            <w:tcW w:w="7793" w:type="dxa"/>
            <w:tcBorders>
              <w:left w:val="single" w:sz="4" w:space="0" w:color="000000"/>
              <w:right w:val="single" w:sz="4" w:space="0" w:color="000000"/>
            </w:tcBorders>
          </w:tcPr>
          <w:p w14:paraId="17F133F9" w14:textId="77777777" w:rsidR="00F977B9" w:rsidRDefault="004364C2">
            <w:pPr>
              <w:spacing w:line="254" w:lineRule="auto"/>
              <w:ind w:left="360" w:hanging="360"/>
            </w:pPr>
            <w:r>
              <w:t>Support</w:t>
            </w:r>
          </w:p>
        </w:tc>
      </w:tr>
      <w:tr w:rsidR="00F977B9" w14:paraId="5F08319F" w14:textId="77777777">
        <w:tc>
          <w:tcPr>
            <w:tcW w:w="1837" w:type="dxa"/>
            <w:tcBorders>
              <w:left w:val="single" w:sz="4" w:space="0" w:color="000000"/>
              <w:right w:val="single" w:sz="4" w:space="0" w:color="000000"/>
            </w:tcBorders>
          </w:tcPr>
          <w:p w14:paraId="57E68130" w14:textId="77777777" w:rsidR="00F977B9" w:rsidRDefault="004364C2">
            <w:pPr>
              <w:spacing w:line="254" w:lineRule="auto"/>
              <w:rPr>
                <w:rFonts w:eastAsia="Calibri" w:cs="Arial"/>
                <w:lang w:eastAsia="zh-TW"/>
              </w:rPr>
            </w:pPr>
            <w:r>
              <w:rPr>
                <w:rFonts w:eastAsiaTheme="minorEastAsia" w:cs="Arial" w:hint="eastAsia"/>
                <w:lang w:val="en-GB"/>
              </w:rPr>
              <w:t>DCM</w:t>
            </w:r>
          </w:p>
        </w:tc>
        <w:tc>
          <w:tcPr>
            <w:tcW w:w="7793" w:type="dxa"/>
            <w:tcBorders>
              <w:left w:val="single" w:sz="4" w:space="0" w:color="000000"/>
              <w:right w:val="single" w:sz="4" w:space="0" w:color="000000"/>
            </w:tcBorders>
          </w:tcPr>
          <w:p w14:paraId="40F701AD" w14:textId="77777777" w:rsidR="00F977B9" w:rsidRDefault="004364C2">
            <w:pPr>
              <w:spacing w:line="254" w:lineRule="auto"/>
              <w:ind w:left="360" w:hanging="360"/>
            </w:pPr>
            <w:r>
              <w:rPr>
                <w:rFonts w:eastAsiaTheme="minorEastAsia" w:cs="Arial" w:hint="eastAsia"/>
                <w:lang w:val="en-GB"/>
              </w:rPr>
              <w:t>We support this proposal</w:t>
            </w:r>
          </w:p>
        </w:tc>
      </w:tr>
      <w:tr w:rsidR="00F977B9" w14:paraId="3D6EA0E0" w14:textId="77777777" w:rsidTr="007E2D9B">
        <w:tc>
          <w:tcPr>
            <w:tcW w:w="1837" w:type="dxa"/>
            <w:tcBorders>
              <w:left w:val="single" w:sz="4" w:space="0" w:color="000000"/>
              <w:bottom w:val="single" w:sz="4" w:space="0" w:color="auto"/>
              <w:right w:val="single" w:sz="4" w:space="0" w:color="000000"/>
            </w:tcBorders>
          </w:tcPr>
          <w:p w14:paraId="5864908E" w14:textId="77777777" w:rsidR="00F977B9" w:rsidRDefault="004364C2">
            <w:pPr>
              <w:spacing w:after="0" w:line="256" w:lineRule="auto"/>
              <w:rPr>
                <w:rFonts w:eastAsiaTheme="minorEastAsia" w:cs="Arial"/>
                <w:lang w:val="en-GB"/>
              </w:rPr>
            </w:pPr>
            <w:r>
              <w:rPr>
                <w:rFonts w:eastAsia="SimSun" w:cs="Arial" w:hint="eastAsia"/>
                <w:lang w:eastAsia="zh-CN"/>
              </w:rPr>
              <w:t xml:space="preserve">ZTE, </w:t>
            </w:r>
            <w:proofErr w:type="spellStart"/>
            <w:r>
              <w:rPr>
                <w:rFonts w:eastAsia="SimSun" w:cs="Arial" w:hint="eastAsia"/>
                <w:lang w:eastAsia="zh-CN"/>
              </w:rPr>
              <w:t>Sanechips</w:t>
            </w:r>
            <w:proofErr w:type="spellEnd"/>
          </w:p>
        </w:tc>
        <w:tc>
          <w:tcPr>
            <w:tcW w:w="7793" w:type="dxa"/>
            <w:tcBorders>
              <w:left w:val="single" w:sz="4" w:space="0" w:color="000000"/>
              <w:bottom w:val="single" w:sz="4" w:space="0" w:color="auto"/>
              <w:right w:val="single" w:sz="4" w:space="0" w:color="000000"/>
            </w:tcBorders>
          </w:tcPr>
          <w:p w14:paraId="250A71BA" w14:textId="77777777" w:rsidR="00F977B9" w:rsidRDefault="004364C2">
            <w:pPr>
              <w:rPr>
                <w:lang w:eastAsia="zh-TW"/>
              </w:rPr>
            </w:pPr>
            <w:r>
              <w:rPr>
                <w:rFonts w:eastAsia="SimSun" w:hint="eastAsia"/>
                <w:lang w:eastAsia="zh-CN"/>
              </w:rPr>
              <w:t xml:space="preserve">Beam management also </w:t>
            </w:r>
            <w:r>
              <w:rPr>
                <w:rFonts w:eastAsiaTheme="minorEastAsia" w:hint="eastAsia"/>
                <w:lang w:eastAsia="zh-CN"/>
              </w:rPr>
              <w:t xml:space="preserve">belongs to spatial domain power saving, suggest </w:t>
            </w:r>
            <w:proofErr w:type="gramStart"/>
            <w:r>
              <w:rPr>
                <w:rFonts w:eastAsiaTheme="minorEastAsia" w:hint="eastAsia"/>
                <w:lang w:eastAsia="zh-CN"/>
              </w:rPr>
              <w:t>to include</w:t>
            </w:r>
            <w:proofErr w:type="gramEnd"/>
          </w:p>
          <w:p w14:paraId="1CB9B3C1" w14:textId="77777777" w:rsidR="00F977B9" w:rsidRDefault="00F977B9">
            <w:pPr>
              <w:spacing w:after="0" w:line="256" w:lineRule="auto"/>
              <w:rPr>
                <w:rFonts w:eastAsia="SimSun" w:cs="Arial"/>
                <w:b/>
                <w:bCs/>
                <w:lang w:eastAsia="zh-CN"/>
              </w:rPr>
            </w:pPr>
          </w:p>
          <w:p w14:paraId="1B31BC05" w14:textId="77777777" w:rsidR="00F977B9" w:rsidRDefault="004364C2">
            <w:pPr>
              <w:rPr>
                <w:b/>
                <w:bCs/>
                <w:lang w:eastAsia="zh-TW"/>
              </w:rPr>
            </w:pPr>
            <w:r>
              <w:rPr>
                <w:rFonts w:eastAsia="SimSun" w:hint="eastAsia"/>
                <w:b/>
                <w:bCs/>
                <w:lang w:eastAsia="zh-CN"/>
              </w:rPr>
              <w:t>S</w:t>
            </w:r>
            <w:r>
              <w:rPr>
                <w:b/>
                <w:bCs/>
                <w:lang w:eastAsia="zh-TW"/>
              </w:rPr>
              <w:t xml:space="preserve">tudy and evaluate spatial and power domain adaptation techniques for 6G NW EE improvement, </w:t>
            </w:r>
            <w:proofErr w:type="gramStart"/>
            <w:r>
              <w:rPr>
                <w:b/>
                <w:bCs/>
                <w:lang w:eastAsia="zh-TW"/>
              </w:rPr>
              <w:t>taking into account</w:t>
            </w:r>
            <w:proofErr w:type="gramEnd"/>
            <w:r>
              <w:rPr>
                <w:b/>
                <w:bCs/>
                <w:lang w:eastAsia="zh-TW"/>
              </w:rPr>
              <w:t xml:space="preserve"> the following aspects:</w:t>
            </w:r>
          </w:p>
          <w:p w14:paraId="5E06DB8A" w14:textId="77777777" w:rsidR="00F977B9" w:rsidRDefault="004364C2">
            <w:pPr>
              <w:numPr>
                <w:ilvl w:val="0"/>
                <w:numId w:val="63"/>
              </w:numPr>
              <w:rPr>
                <w:b/>
                <w:bCs/>
                <w:lang w:eastAsia="zh-TW"/>
              </w:rPr>
            </w:pPr>
            <w:r>
              <w:rPr>
                <w:b/>
                <w:bCs/>
                <w:lang w:eastAsia="zh-TW"/>
              </w:rPr>
              <w:t xml:space="preserve">BS Tx antenna ports/chains and Tx power adaptation </w:t>
            </w:r>
          </w:p>
          <w:p w14:paraId="48212129" w14:textId="77777777" w:rsidR="00F977B9" w:rsidRDefault="004364C2">
            <w:pPr>
              <w:numPr>
                <w:ilvl w:val="0"/>
                <w:numId w:val="63"/>
              </w:numPr>
              <w:rPr>
                <w:b/>
                <w:bCs/>
                <w:lang w:eastAsia="zh-TW"/>
              </w:rPr>
            </w:pPr>
            <w:r>
              <w:rPr>
                <w:b/>
                <w:bCs/>
                <w:lang w:eastAsia="zh-TW"/>
              </w:rPr>
              <w:t>CSI reporting (including CSI framework design) for dynamic antenna/TRP/power adaptation with overhead reduction</w:t>
            </w:r>
          </w:p>
          <w:p w14:paraId="3A020E8B" w14:textId="77777777" w:rsidR="00F977B9" w:rsidRDefault="004364C2">
            <w:pPr>
              <w:numPr>
                <w:ilvl w:val="0"/>
                <w:numId w:val="63"/>
              </w:numPr>
              <w:rPr>
                <w:b/>
                <w:bCs/>
                <w:color w:val="0070C0"/>
                <w:lang w:eastAsia="zh-TW"/>
              </w:rPr>
            </w:pPr>
            <w:r>
              <w:rPr>
                <w:rFonts w:eastAsia="SimSun" w:hint="eastAsia"/>
                <w:b/>
                <w:bCs/>
                <w:color w:val="0070C0"/>
                <w:lang w:eastAsia="zh-CN"/>
              </w:rPr>
              <w:t>Beam management</w:t>
            </w:r>
          </w:p>
          <w:p w14:paraId="7BF4AC81" w14:textId="77777777" w:rsidR="00F977B9" w:rsidRDefault="004364C2">
            <w:pPr>
              <w:numPr>
                <w:ilvl w:val="0"/>
                <w:numId w:val="63"/>
              </w:numPr>
              <w:rPr>
                <w:b/>
                <w:bCs/>
                <w:lang w:eastAsia="zh-TW"/>
              </w:rPr>
            </w:pPr>
            <w:r>
              <w:rPr>
                <w:b/>
                <w:bCs/>
                <w:lang w:eastAsia="zh-TW"/>
              </w:rPr>
              <w:t>CSI-RS overhead reduction and adaptation</w:t>
            </w:r>
          </w:p>
          <w:p w14:paraId="748AD209" w14:textId="77777777" w:rsidR="00F977B9" w:rsidRDefault="004364C2">
            <w:pPr>
              <w:numPr>
                <w:ilvl w:val="0"/>
                <w:numId w:val="63"/>
              </w:numPr>
              <w:rPr>
                <w:b/>
                <w:bCs/>
                <w:lang w:eastAsia="zh-TW"/>
              </w:rPr>
            </w:pPr>
            <w:r>
              <w:rPr>
                <w:b/>
                <w:bCs/>
                <w:lang w:eastAsia="zh-TW"/>
              </w:rPr>
              <w:t>UE energy saving and complexity</w:t>
            </w:r>
          </w:p>
          <w:p w14:paraId="0CA8A92B" w14:textId="77777777" w:rsidR="00F977B9" w:rsidRDefault="00F977B9">
            <w:pPr>
              <w:spacing w:after="0" w:line="256" w:lineRule="auto"/>
              <w:rPr>
                <w:rFonts w:eastAsiaTheme="minorEastAsia" w:cs="Arial"/>
                <w:lang w:val="en-GB"/>
              </w:rPr>
            </w:pPr>
          </w:p>
        </w:tc>
      </w:tr>
      <w:tr w:rsidR="007E2D9B" w14:paraId="0813905D" w14:textId="77777777" w:rsidTr="007E2D9B">
        <w:tc>
          <w:tcPr>
            <w:tcW w:w="1837" w:type="dxa"/>
            <w:tcBorders>
              <w:top w:val="single" w:sz="4" w:space="0" w:color="auto"/>
              <w:left w:val="single" w:sz="4" w:space="0" w:color="auto"/>
              <w:bottom w:val="single" w:sz="4" w:space="0" w:color="auto"/>
              <w:right w:val="single" w:sz="4" w:space="0" w:color="auto"/>
            </w:tcBorders>
          </w:tcPr>
          <w:p w14:paraId="6A88E1FA" w14:textId="5378AD86" w:rsidR="007E2D9B" w:rsidRPr="007E2D9B" w:rsidRDefault="007E2D9B" w:rsidP="007E2D9B">
            <w:pPr>
              <w:spacing w:after="0" w:line="256" w:lineRule="auto"/>
              <w:rPr>
                <w:rFonts w:eastAsia="SimSun" w:cs="Arial"/>
                <w:lang w:eastAsia="zh-CN"/>
              </w:rPr>
            </w:pPr>
            <w:r w:rsidRPr="007E2D9B">
              <w:rPr>
                <w:rFonts w:eastAsia="DengXian" w:cs="Arial"/>
                <w:lang w:val="en-GB" w:eastAsia="zh-CN"/>
              </w:rPr>
              <w:t>Xiaomi</w:t>
            </w:r>
          </w:p>
        </w:tc>
        <w:tc>
          <w:tcPr>
            <w:tcW w:w="7793" w:type="dxa"/>
            <w:tcBorders>
              <w:top w:val="single" w:sz="4" w:space="0" w:color="auto"/>
              <w:left w:val="single" w:sz="4" w:space="0" w:color="auto"/>
              <w:bottom w:val="single" w:sz="4" w:space="0" w:color="auto"/>
              <w:right w:val="single" w:sz="4" w:space="0" w:color="auto"/>
            </w:tcBorders>
          </w:tcPr>
          <w:p w14:paraId="2052159B" w14:textId="57A5C904" w:rsidR="007E2D9B" w:rsidRPr="007E2D9B" w:rsidRDefault="007E2D9B" w:rsidP="007E2D9B">
            <w:pPr>
              <w:rPr>
                <w:rFonts w:eastAsia="SimSun"/>
                <w:lang w:eastAsia="zh-CN"/>
              </w:rPr>
            </w:pPr>
            <w:r w:rsidRPr="007E2D9B">
              <w:rPr>
                <w:rFonts w:eastAsia="DengXian" w:cs="Arial" w:hint="eastAsia"/>
                <w:lang w:val="en-GB" w:eastAsia="zh-CN"/>
              </w:rPr>
              <w:t>OK</w:t>
            </w:r>
          </w:p>
        </w:tc>
      </w:tr>
      <w:tr w:rsidR="00FD4B59" w:rsidRPr="00EE05C6" w14:paraId="6BDC88F3" w14:textId="77777777" w:rsidTr="00FD4B59">
        <w:tc>
          <w:tcPr>
            <w:tcW w:w="1837" w:type="dxa"/>
            <w:tcBorders>
              <w:top w:val="single" w:sz="4" w:space="0" w:color="auto"/>
              <w:left w:val="single" w:sz="4" w:space="0" w:color="auto"/>
              <w:bottom w:val="single" w:sz="4" w:space="0" w:color="auto"/>
              <w:right w:val="single" w:sz="4" w:space="0" w:color="auto"/>
            </w:tcBorders>
          </w:tcPr>
          <w:p w14:paraId="79788A0B" w14:textId="77777777" w:rsidR="00FD4B59" w:rsidRPr="00EE05C6" w:rsidRDefault="00FD4B59" w:rsidP="009E1A1E">
            <w:pPr>
              <w:spacing w:after="0" w:line="256" w:lineRule="auto"/>
              <w:rPr>
                <w:rFonts w:eastAsia="DengXian" w:cs="Arial"/>
                <w:lang w:val="en-GB" w:eastAsia="zh-CN"/>
              </w:rPr>
            </w:pPr>
            <w:r w:rsidRPr="00EE05C6">
              <w:rPr>
                <w:rFonts w:eastAsia="DengXian" w:cs="Arial" w:hint="eastAsia"/>
                <w:lang w:val="en-GB" w:eastAsia="zh-CN"/>
              </w:rPr>
              <w:t>O</w:t>
            </w:r>
            <w:r w:rsidRPr="00EE05C6">
              <w:rPr>
                <w:rFonts w:eastAsia="DengXian" w:cs="Arial"/>
                <w:lang w:val="en-GB" w:eastAsia="zh-CN"/>
              </w:rPr>
              <w:t>PPO</w:t>
            </w:r>
          </w:p>
        </w:tc>
        <w:tc>
          <w:tcPr>
            <w:tcW w:w="7793" w:type="dxa"/>
            <w:tcBorders>
              <w:top w:val="single" w:sz="4" w:space="0" w:color="auto"/>
              <w:left w:val="single" w:sz="4" w:space="0" w:color="auto"/>
              <w:bottom w:val="single" w:sz="4" w:space="0" w:color="auto"/>
              <w:right w:val="single" w:sz="4" w:space="0" w:color="auto"/>
            </w:tcBorders>
          </w:tcPr>
          <w:p w14:paraId="2054AF79" w14:textId="77777777" w:rsidR="00FD4B59" w:rsidRPr="00EE05C6" w:rsidRDefault="00FD4B59" w:rsidP="00FD4B59">
            <w:pPr>
              <w:rPr>
                <w:rFonts w:eastAsia="DengXian" w:cs="Arial"/>
                <w:lang w:val="en-GB" w:eastAsia="zh-CN"/>
              </w:rPr>
            </w:pPr>
            <w:r w:rsidRPr="00EE05C6">
              <w:rPr>
                <w:rFonts w:eastAsia="DengXian" w:cs="Arial" w:hint="eastAsia"/>
                <w:lang w:val="en-GB" w:eastAsia="zh-CN"/>
              </w:rPr>
              <w:t>O</w:t>
            </w:r>
            <w:r w:rsidRPr="00EE05C6">
              <w:rPr>
                <w:rFonts w:eastAsia="DengXian" w:cs="Arial"/>
                <w:lang w:val="en-GB" w:eastAsia="zh-CN"/>
              </w:rPr>
              <w:t>K</w:t>
            </w:r>
          </w:p>
        </w:tc>
      </w:tr>
      <w:tr w:rsidR="00693D32" w:rsidRPr="00EE05C6" w14:paraId="3375BC91" w14:textId="77777777" w:rsidTr="00FD4B59">
        <w:tc>
          <w:tcPr>
            <w:tcW w:w="1837" w:type="dxa"/>
            <w:tcBorders>
              <w:top w:val="single" w:sz="4" w:space="0" w:color="auto"/>
              <w:left w:val="single" w:sz="4" w:space="0" w:color="auto"/>
              <w:bottom w:val="single" w:sz="4" w:space="0" w:color="auto"/>
              <w:right w:val="single" w:sz="4" w:space="0" w:color="auto"/>
            </w:tcBorders>
          </w:tcPr>
          <w:p w14:paraId="5293250D" w14:textId="4E657EEC" w:rsidR="00693D32" w:rsidRPr="00EE05C6" w:rsidRDefault="00693D32" w:rsidP="00693D32">
            <w:pPr>
              <w:spacing w:after="0" w:line="256" w:lineRule="auto"/>
              <w:rPr>
                <w:rFonts w:eastAsia="DengXian" w:cs="Arial"/>
                <w:lang w:val="en-GB" w:eastAsia="zh-CN"/>
              </w:rPr>
            </w:pPr>
            <w:r w:rsidRPr="00D02116">
              <w:rPr>
                <w:rFonts w:eastAsia="Calibri" w:cs="Arial"/>
                <w:lang w:val="en-GB" w:eastAsia="zh-TW"/>
              </w:rPr>
              <w:t>NEC</w:t>
            </w:r>
          </w:p>
        </w:tc>
        <w:tc>
          <w:tcPr>
            <w:tcW w:w="7793" w:type="dxa"/>
            <w:tcBorders>
              <w:top w:val="single" w:sz="4" w:space="0" w:color="auto"/>
              <w:left w:val="single" w:sz="4" w:space="0" w:color="auto"/>
              <w:bottom w:val="single" w:sz="4" w:space="0" w:color="auto"/>
              <w:right w:val="single" w:sz="4" w:space="0" w:color="auto"/>
            </w:tcBorders>
          </w:tcPr>
          <w:p w14:paraId="720135B1" w14:textId="26C310B8" w:rsidR="00693D32" w:rsidRPr="00EE05C6" w:rsidRDefault="00693D32" w:rsidP="00693D32">
            <w:pPr>
              <w:rPr>
                <w:rFonts w:eastAsia="DengXian" w:cs="Arial"/>
                <w:lang w:val="en-GB" w:eastAsia="zh-CN"/>
              </w:rPr>
            </w:pPr>
            <w:r w:rsidRPr="00D02116">
              <w:rPr>
                <w:rFonts w:eastAsia="Calibri" w:cs="Arial"/>
                <w:lang w:val="en-GB" w:eastAsia="zh-TW"/>
              </w:rPr>
              <w:t>Support</w:t>
            </w:r>
          </w:p>
        </w:tc>
      </w:tr>
    </w:tbl>
    <w:p w14:paraId="581E8B70" w14:textId="77777777" w:rsidR="00F977B9" w:rsidRDefault="00F977B9">
      <w:pPr>
        <w:rPr>
          <w:lang w:eastAsia="zh-TW"/>
        </w:rPr>
      </w:pPr>
    </w:p>
    <w:p w14:paraId="26D82E44" w14:textId="77777777" w:rsidR="00F977B9" w:rsidRDefault="004364C2">
      <w:pPr>
        <w:pStyle w:val="2"/>
        <w:rPr>
          <w:lang w:val="en-US" w:eastAsia="zh-TW"/>
        </w:rPr>
      </w:pPr>
      <w:r>
        <w:rPr>
          <w:lang w:val="en-US" w:eastAsia="zh-TW"/>
        </w:rPr>
        <w:t>UAI or UE Feedback</w:t>
      </w:r>
    </w:p>
    <w:p w14:paraId="4E73B3BB" w14:textId="77777777" w:rsidR="00F977B9" w:rsidRDefault="004364C2">
      <w:pPr>
        <w:pStyle w:val="CollapsedH30"/>
      </w:pPr>
      <w:r>
        <w:t xml:space="preserve">Companies’ Views. </w:t>
      </w:r>
      <w:r>
        <w:rPr>
          <w:u w:val="single"/>
        </w:rPr>
        <w:t>Please Unfold for Reference</w:t>
      </w:r>
    </w:p>
    <w:tbl>
      <w:tblPr>
        <w:tblStyle w:val="-1"/>
        <w:tblW w:w="9619" w:type="dxa"/>
        <w:tblLayout w:type="fixed"/>
        <w:tblLook w:val="04A0" w:firstRow="1" w:lastRow="0" w:firstColumn="1" w:lastColumn="0" w:noHBand="0" w:noVBand="1"/>
      </w:tblPr>
      <w:tblGrid>
        <w:gridCol w:w="1671"/>
        <w:gridCol w:w="7948"/>
      </w:tblGrid>
      <w:tr w:rsidR="00F977B9" w14:paraId="4F7403A4"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71" w:type="dxa"/>
            <w:tcBorders>
              <w:bottom w:val="single" w:sz="18" w:space="0" w:color="4472C4"/>
            </w:tcBorders>
          </w:tcPr>
          <w:p w14:paraId="47C2DC48" w14:textId="77777777" w:rsidR="00F977B9" w:rsidRDefault="004364C2">
            <w:proofErr w:type="spellStart"/>
            <w:r>
              <w:t>CompanyName</w:t>
            </w:r>
            <w:proofErr w:type="spellEnd"/>
          </w:p>
        </w:tc>
        <w:tc>
          <w:tcPr>
            <w:tcW w:w="7947" w:type="dxa"/>
            <w:tcBorders>
              <w:bottom w:val="single" w:sz="18" w:space="0" w:color="4472C4"/>
            </w:tcBorders>
          </w:tcPr>
          <w:p w14:paraId="19899DB6"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76EC6B68" w14:textId="77777777" w:rsidTr="00F977B9">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30BC9115" w14:textId="77777777" w:rsidR="00F977B9" w:rsidRDefault="004364C2">
            <w:r>
              <w:t>CMCC</w:t>
            </w:r>
          </w:p>
        </w:tc>
        <w:tc>
          <w:tcPr>
            <w:tcW w:w="7947" w:type="dxa"/>
            <w:shd w:val="clear" w:color="auto" w:fill="D0DBF0" w:themeFill="accent1" w:themeFillTint="3F"/>
          </w:tcPr>
          <w:p w14:paraId="4D1698B0"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24: RAN1 to discuss a signaling framework to allow "Mutual beneficial feature combination". And for these features (UE feature A + NW feature B) in the combination, the following rules are followed: Neither A nor B can be enabled by the network unless the UE declares support for both features. The network can activate feature A or B only if the UE supports both. If the UE supports only one feature, both shall remain deactivated. Proposal 25: Examples for Mutual beneficial feature combination for power saving purpose can be further discussed and considered as follows: Time-domain pattern-based adaptation (C-DRX + Cell DTX/DRX). Wake-up receiver (LP-WUS/WUR + on-demand operation including UL-WUS trigger). Measurement Relax (RRM Relaxation + SSB Periodicity adaptation). Spatial domain (MIMO layer adaptation + Cell spatial-domain adaptation).</w:t>
            </w:r>
          </w:p>
        </w:tc>
      </w:tr>
      <w:tr w:rsidR="00F977B9" w14:paraId="64602B1F" w14:textId="77777777" w:rsidTr="00F977B9">
        <w:tc>
          <w:tcPr>
            <w:cnfStyle w:val="001000000000" w:firstRow="0" w:lastRow="0" w:firstColumn="1" w:lastColumn="0" w:oddVBand="0" w:evenVBand="0" w:oddHBand="0" w:evenHBand="0" w:firstRowFirstColumn="0" w:firstRowLastColumn="0" w:lastRowFirstColumn="0" w:lastRowLastColumn="0"/>
            <w:tcW w:w="1671" w:type="dxa"/>
          </w:tcPr>
          <w:p w14:paraId="66E15BF5" w14:textId="77777777" w:rsidR="00F977B9" w:rsidRDefault="004364C2">
            <w:proofErr w:type="spellStart"/>
            <w:r>
              <w:t>InterDigital</w:t>
            </w:r>
            <w:proofErr w:type="spellEnd"/>
          </w:p>
        </w:tc>
        <w:tc>
          <w:tcPr>
            <w:tcW w:w="7947" w:type="dxa"/>
          </w:tcPr>
          <w:p w14:paraId="6E91A47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3: Support fast adaptation of UE configuration based on NW energy saving operation and available network resources.</w:t>
            </w:r>
          </w:p>
        </w:tc>
      </w:tr>
      <w:tr w:rsidR="00F977B9" w14:paraId="3E7BDEEB" w14:textId="77777777" w:rsidTr="00F977B9">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58632AB0" w14:textId="77777777" w:rsidR="00F977B9" w:rsidRDefault="004364C2">
            <w:proofErr w:type="spellStart"/>
            <w:r>
              <w:t>xiaomi</w:t>
            </w:r>
            <w:proofErr w:type="spellEnd"/>
          </w:p>
        </w:tc>
        <w:tc>
          <w:tcPr>
            <w:tcW w:w="7947" w:type="dxa"/>
            <w:shd w:val="clear" w:color="auto" w:fill="D0DBF0" w:themeFill="accent1" w:themeFillTint="3F"/>
          </w:tcPr>
          <w:p w14:paraId="6F69876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8: UE assistance information for energy saving can be considered in 6GR.</w:t>
            </w:r>
          </w:p>
        </w:tc>
      </w:tr>
      <w:tr w:rsidR="00F977B9" w14:paraId="7C483D3F" w14:textId="77777777" w:rsidTr="00F977B9">
        <w:tc>
          <w:tcPr>
            <w:cnfStyle w:val="001000000000" w:firstRow="0" w:lastRow="0" w:firstColumn="1" w:lastColumn="0" w:oddVBand="0" w:evenVBand="0" w:oddHBand="0" w:evenHBand="0" w:firstRowFirstColumn="0" w:firstRowLastColumn="0" w:lastRowFirstColumn="0" w:lastRowLastColumn="0"/>
            <w:tcW w:w="1671" w:type="dxa"/>
          </w:tcPr>
          <w:p w14:paraId="3123C440" w14:textId="77777777" w:rsidR="00F977B9" w:rsidRDefault="004364C2">
            <w:r>
              <w:t>Ericsson</w:t>
            </w:r>
          </w:p>
        </w:tc>
        <w:tc>
          <w:tcPr>
            <w:tcW w:w="7947" w:type="dxa"/>
          </w:tcPr>
          <w:p w14:paraId="442C8DC9"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21: Techniques for UE-assisted power and spatial adaptation via multi-hypotheses CSI should be included as baseline functionality in 6GR.</w:t>
            </w:r>
          </w:p>
        </w:tc>
      </w:tr>
      <w:tr w:rsidR="00F977B9" w14:paraId="0833738A" w14:textId="77777777" w:rsidTr="00F977B9">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7A6282EF" w14:textId="77777777" w:rsidR="00F977B9" w:rsidRDefault="004364C2">
            <w:r>
              <w:t>Sony</w:t>
            </w:r>
          </w:p>
        </w:tc>
        <w:tc>
          <w:tcPr>
            <w:tcW w:w="7947" w:type="dxa"/>
            <w:shd w:val="clear" w:color="auto" w:fill="D0DBF0" w:themeFill="accent1" w:themeFillTint="3F"/>
          </w:tcPr>
          <w:p w14:paraId="3045FE24"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14: RAN1 to study enhancement on how to accommodate preferred UEPS mechanism using UAI reporting.</w:t>
            </w:r>
          </w:p>
        </w:tc>
      </w:tr>
      <w:tr w:rsidR="00F977B9" w14:paraId="538EBD26" w14:textId="77777777" w:rsidTr="00F977B9">
        <w:tc>
          <w:tcPr>
            <w:cnfStyle w:val="001000000000" w:firstRow="0" w:lastRow="0" w:firstColumn="1" w:lastColumn="0" w:oddVBand="0" w:evenVBand="0" w:oddHBand="0" w:evenHBand="0" w:firstRowFirstColumn="0" w:firstRowLastColumn="0" w:lastRowFirstColumn="0" w:lastRowLastColumn="0"/>
            <w:tcW w:w="1671" w:type="dxa"/>
          </w:tcPr>
          <w:p w14:paraId="38E41B0C" w14:textId="77777777" w:rsidR="00F977B9" w:rsidRDefault="004364C2">
            <w:r>
              <w:lastRenderedPageBreak/>
              <w:t>Apple</w:t>
            </w:r>
          </w:p>
        </w:tc>
        <w:tc>
          <w:tcPr>
            <w:tcW w:w="7947" w:type="dxa"/>
          </w:tcPr>
          <w:p w14:paraId="21EE71C1"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26: Study UE-initiated adaptation based on e.g. UE knowledge of traffic and RF condition, including which configuration adaptation can be triggered by a UE and the corresponding procedures. Some examples include: - Frequency-domain adaptation such as </w:t>
            </w:r>
            <w:proofErr w:type="spellStart"/>
            <w:r>
              <w:t>SCell</w:t>
            </w:r>
            <w:proofErr w:type="spellEnd"/>
            <w:r>
              <w:t xml:space="preserve"> activation/deactivation and BWP switching - Time domain adaptation for PDCCH monitoring</w:t>
            </w:r>
          </w:p>
        </w:tc>
      </w:tr>
      <w:tr w:rsidR="00F977B9" w14:paraId="1C22CF5D" w14:textId="77777777" w:rsidTr="00F977B9">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25FB31F3" w14:textId="77777777" w:rsidR="00F977B9" w:rsidRDefault="004364C2">
            <w:r>
              <w:t>MediaTek Inc</w:t>
            </w:r>
          </w:p>
        </w:tc>
        <w:tc>
          <w:tcPr>
            <w:tcW w:w="7947" w:type="dxa"/>
            <w:shd w:val="clear" w:color="auto" w:fill="D0DBF0" w:themeFill="accent1" w:themeFillTint="3F"/>
          </w:tcPr>
          <w:p w14:paraId="30B7F445"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37: UAI/UE feedback can save UE power consumption by 10-20% in connected state by reducing unnecessary feedback reporting. Proposal 33: Study UAI/UE feedback for UE power saving in connected state considering, e.g., Purpose with UAI/UE feedback; Applicable deployments and scenarios; UAI/UE feedback configuration; UE reporting requirements.</w:t>
            </w:r>
          </w:p>
        </w:tc>
      </w:tr>
      <w:tr w:rsidR="00F977B9" w14:paraId="00597535" w14:textId="77777777" w:rsidTr="00F977B9">
        <w:tc>
          <w:tcPr>
            <w:cnfStyle w:val="001000000000" w:firstRow="0" w:lastRow="0" w:firstColumn="1" w:lastColumn="0" w:oddVBand="0" w:evenVBand="0" w:oddHBand="0" w:evenHBand="0" w:firstRowFirstColumn="0" w:firstRowLastColumn="0" w:lastRowFirstColumn="0" w:lastRowLastColumn="0"/>
            <w:tcW w:w="1671" w:type="dxa"/>
          </w:tcPr>
          <w:p w14:paraId="7E79E385" w14:textId="77777777" w:rsidR="00F977B9" w:rsidRDefault="004364C2">
            <w:r>
              <w:t>Google</w:t>
            </w:r>
          </w:p>
        </w:tc>
        <w:tc>
          <w:tcPr>
            <w:tcW w:w="7947" w:type="dxa"/>
          </w:tcPr>
          <w:p w14:paraId="251A631F"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8: 6G SI study on energy efficiency should pursue a more flexible approach for network to accommodate UE's preference from UAI reporting and dynamically update/adjust related configuration(s).</w:t>
            </w:r>
          </w:p>
        </w:tc>
      </w:tr>
      <w:tr w:rsidR="00F977B9" w14:paraId="240B260D" w14:textId="77777777" w:rsidTr="00F977B9">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02F216AC" w14:textId="77777777" w:rsidR="00F977B9" w:rsidRDefault="004364C2">
            <w:r>
              <w:t>TCL</w:t>
            </w:r>
          </w:p>
        </w:tc>
        <w:tc>
          <w:tcPr>
            <w:tcW w:w="7947" w:type="dxa"/>
            <w:shd w:val="clear" w:color="auto" w:fill="D0DBF0" w:themeFill="accent1" w:themeFillTint="3F"/>
          </w:tcPr>
          <w:p w14:paraId="1C5C829B"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40: For 6GR, the UAI/UE feedback can be considered to reduce the UE power consumption and the BS power consumption. Proposal 35: For 6GR, study the UAI/UE feedback mechanism, such as UE assistance information, UE feedback configuration, UE reporting requirements, etc.</w:t>
            </w:r>
          </w:p>
        </w:tc>
      </w:tr>
    </w:tbl>
    <w:p w14:paraId="5ABF8BB0" w14:textId="77777777" w:rsidR="00F977B9" w:rsidRDefault="00F977B9"/>
    <w:p w14:paraId="015EC1A9" w14:textId="77777777" w:rsidR="00F977B9" w:rsidRDefault="004364C2">
      <w:pPr>
        <w:pStyle w:val="3"/>
        <w:rPr>
          <w:lang w:val="en-US" w:eastAsia="zh-TW"/>
        </w:rPr>
      </w:pPr>
      <w:r>
        <w:rPr>
          <w:lang w:val="en-US" w:eastAsia="zh-TW"/>
        </w:rPr>
        <w:t>Summary and Discussion</w:t>
      </w:r>
    </w:p>
    <w:p w14:paraId="2B381C9B" w14:textId="77777777" w:rsidR="00F977B9" w:rsidRDefault="004364C2">
      <w:pPr>
        <w:pStyle w:val="aa"/>
        <w:rPr>
          <w:lang w:val="en-GB"/>
        </w:rPr>
      </w:pPr>
      <w:r>
        <w:rPr>
          <w:lang w:val="en-GB"/>
        </w:rPr>
        <w:t>Moderator thanks companies’ valuable inputs, and the following proposal is for companies’ check/comment:</w:t>
      </w:r>
    </w:p>
    <w:p w14:paraId="22AE203B" w14:textId="77777777" w:rsidR="00F977B9" w:rsidRDefault="004364C2">
      <w:pPr>
        <w:rPr>
          <w:b/>
          <w:bCs/>
          <w:lang w:eastAsia="zh-TW"/>
        </w:rPr>
      </w:pPr>
      <w:r>
        <w:rPr>
          <w:b/>
          <w:bCs/>
          <w:lang w:eastAsia="zh-TW"/>
        </w:rPr>
        <w:br/>
        <w:t xml:space="preserve">Proposal 5.10.1.1 (1st round; medium priority): </w:t>
      </w:r>
    </w:p>
    <w:p w14:paraId="0D174613" w14:textId="77777777" w:rsidR="00F977B9" w:rsidRDefault="004364C2">
      <w:pPr>
        <w:rPr>
          <w:lang w:eastAsia="zh-TW"/>
        </w:rPr>
      </w:pPr>
      <w:r>
        <w:rPr>
          <w:b/>
          <w:bCs/>
          <w:lang w:eastAsia="zh-TW"/>
        </w:rPr>
        <w:t>Study and evaluate NW indication and UE EE feedback and for joint BS and UE power saving, including but not restricted to:</w:t>
      </w:r>
    </w:p>
    <w:p w14:paraId="50E7FF6F" w14:textId="77777777" w:rsidR="00F977B9" w:rsidRDefault="004364C2">
      <w:pPr>
        <w:numPr>
          <w:ilvl w:val="0"/>
          <w:numId w:val="64"/>
        </w:numPr>
        <w:rPr>
          <w:lang w:eastAsia="zh-TW"/>
        </w:rPr>
      </w:pPr>
      <w:r>
        <w:rPr>
          <w:b/>
          <w:bCs/>
          <w:lang w:eastAsia="zh-TW"/>
        </w:rPr>
        <w:t>NW-to-UE indication to assist estimation of UE power saving gain (e.g., data availability, traffic information)</w:t>
      </w:r>
    </w:p>
    <w:p w14:paraId="6F3F342E" w14:textId="77777777" w:rsidR="00F977B9" w:rsidRDefault="004364C2">
      <w:pPr>
        <w:numPr>
          <w:ilvl w:val="0"/>
          <w:numId w:val="64"/>
        </w:numPr>
        <w:rPr>
          <w:lang w:eastAsia="zh-TW"/>
        </w:rPr>
      </w:pPr>
      <w:r>
        <w:rPr>
          <w:b/>
          <w:bCs/>
          <w:lang w:eastAsia="zh-TW"/>
        </w:rPr>
        <w:t>UE-to-NW feedback: User assistance information with UE power saving gain for the indicated setting(s) and/or UE knowledge of traffic (DL and/or UL)</w:t>
      </w:r>
    </w:p>
    <w:p w14:paraId="66C1AB9D" w14:textId="77777777" w:rsidR="00F977B9" w:rsidRDefault="00F977B9">
      <w:pPr>
        <w:rPr>
          <w:lang w:eastAsia="zh-TW"/>
        </w:rPr>
      </w:pPr>
    </w:p>
    <w:p w14:paraId="2EE19D3F" w14:textId="77777777" w:rsidR="00F977B9" w:rsidRDefault="004364C2">
      <w:pPr>
        <w:keepNext/>
        <w:keepLines/>
        <w:spacing w:before="120" w:after="180" w:line="240" w:lineRule="auto"/>
        <w:jc w:val="left"/>
        <w:outlineLvl w:val="3"/>
        <w:rPr>
          <w:rFonts w:eastAsia="新細明體" w:cs="Times New Roman"/>
          <w:i/>
          <w:sz w:val="24"/>
          <w:lang w:val="en-GB" w:eastAsia="zh-TW"/>
        </w:rPr>
      </w:pPr>
      <w:r>
        <w:rPr>
          <w:rFonts w:eastAsia="新細明體" w:cs="Arial"/>
          <w:i/>
          <w:sz w:val="24"/>
          <w:lang w:val="en-GB" w:eastAsia="zh-TW"/>
        </w:rPr>
        <w:t xml:space="preserve">Companies’ views on Proposal </w:t>
      </w:r>
      <w:r>
        <w:rPr>
          <w:rFonts w:eastAsia="Times New Roman" w:cs="Arial"/>
          <w:i/>
          <w:sz w:val="24"/>
          <w:lang w:val="en-GB" w:eastAsia="zh-TW"/>
        </w:rPr>
        <w:t>5</w:t>
      </w:r>
      <w:r>
        <w:rPr>
          <w:rFonts w:eastAsia="新細明體" w:cs="Arial"/>
          <w:i/>
          <w:sz w:val="24"/>
          <w:lang w:val="en-GB" w:eastAsia="zh-TW"/>
        </w:rPr>
        <w:t>.</w:t>
      </w:r>
      <w:r>
        <w:rPr>
          <w:rFonts w:eastAsia="Times New Roman" w:cs="Arial"/>
          <w:i/>
          <w:sz w:val="24"/>
          <w:lang w:val="en-GB" w:eastAsia="zh-TW"/>
        </w:rPr>
        <w:t>10</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F977B9" w14:paraId="5EF68A75" w14:textId="77777777" w:rsidTr="007E2D9B">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205A535A"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443C78E4"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View</w:t>
            </w:r>
          </w:p>
        </w:tc>
      </w:tr>
      <w:tr w:rsidR="00F977B9" w14:paraId="5EE4C1AB" w14:textId="77777777" w:rsidTr="007E2D9B">
        <w:tc>
          <w:tcPr>
            <w:tcW w:w="1837" w:type="dxa"/>
            <w:tcBorders>
              <w:top w:val="single" w:sz="4" w:space="0" w:color="000000"/>
              <w:left w:val="single" w:sz="4" w:space="0" w:color="000000"/>
              <w:bottom w:val="single" w:sz="4" w:space="0" w:color="000000"/>
              <w:right w:val="single" w:sz="4" w:space="0" w:color="000000"/>
            </w:tcBorders>
          </w:tcPr>
          <w:p w14:paraId="332A9D38" w14:textId="77777777" w:rsidR="00F977B9" w:rsidRDefault="004364C2">
            <w:pPr>
              <w:widowControl w:val="0"/>
              <w:spacing w:after="0" w:line="254" w:lineRule="auto"/>
              <w:rPr>
                <w:rFonts w:eastAsia="DengXian" w:cs="Arial"/>
                <w:bCs/>
                <w:lang w:val="en-GB" w:eastAsia="zh-CN"/>
              </w:rPr>
            </w:pPr>
            <w:r>
              <w:rPr>
                <w:rFonts w:eastAsia="DengXian" w:cs="Arial"/>
                <w:bCs/>
                <w:lang w:val="en-GB"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04DE4AB5" w14:textId="77777777" w:rsidR="00F977B9" w:rsidRDefault="004364C2">
            <w:pPr>
              <w:widowControl w:val="0"/>
              <w:spacing w:after="0" w:line="254" w:lineRule="auto"/>
              <w:rPr>
                <w:rFonts w:eastAsia="DengXian" w:cs="Arial"/>
                <w:bCs/>
                <w:lang w:val="en-GB" w:eastAsia="zh-CN"/>
              </w:rPr>
            </w:pPr>
            <w:r>
              <w:rPr>
                <w:rFonts w:eastAsia="DengXian" w:cs="Arial"/>
                <w:bCs/>
                <w:lang w:val="en-GB" w:eastAsia="zh-CN"/>
              </w:rPr>
              <w:t>Fine for the proposal</w:t>
            </w:r>
          </w:p>
        </w:tc>
      </w:tr>
      <w:tr w:rsidR="00F977B9" w14:paraId="2557DF6A" w14:textId="77777777" w:rsidTr="007E2D9B">
        <w:tc>
          <w:tcPr>
            <w:tcW w:w="1837" w:type="dxa"/>
            <w:tcBorders>
              <w:top w:val="single" w:sz="4" w:space="0" w:color="000000"/>
              <w:left w:val="single" w:sz="4" w:space="0" w:color="000000"/>
              <w:bottom w:val="single" w:sz="4" w:space="0" w:color="000000"/>
              <w:right w:val="single" w:sz="4" w:space="0" w:color="000000"/>
            </w:tcBorders>
          </w:tcPr>
          <w:p w14:paraId="08E694A4" w14:textId="77777777" w:rsidR="00F977B9" w:rsidRDefault="004364C2">
            <w:pPr>
              <w:widowControl w:val="0"/>
              <w:spacing w:after="0" w:line="254"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10E1110D" w14:textId="77777777" w:rsidR="00F977B9" w:rsidRDefault="004364C2">
            <w:pPr>
              <w:widowControl w:val="0"/>
              <w:spacing w:after="0" w:line="254" w:lineRule="auto"/>
              <w:rPr>
                <w:rFonts w:eastAsia="Calibri" w:cs="Arial"/>
                <w:b/>
                <w:bCs/>
                <w:lang w:val="en-GB" w:eastAsia="zh-TW"/>
              </w:rPr>
            </w:pPr>
            <w:r>
              <w:rPr>
                <w:rFonts w:eastAsia="DengXian"/>
                <w:lang w:eastAsia="zh-CN"/>
              </w:rPr>
              <w:t>Support</w:t>
            </w:r>
          </w:p>
        </w:tc>
      </w:tr>
      <w:tr w:rsidR="00F977B9" w14:paraId="3E8444A6" w14:textId="77777777" w:rsidTr="007E2D9B">
        <w:tc>
          <w:tcPr>
            <w:tcW w:w="1837" w:type="dxa"/>
            <w:tcBorders>
              <w:top w:val="single" w:sz="4" w:space="0" w:color="000000"/>
              <w:left w:val="single" w:sz="4" w:space="0" w:color="000000"/>
              <w:bottom w:val="single" w:sz="4" w:space="0" w:color="000000"/>
              <w:right w:val="single" w:sz="4" w:space="0" w:color="000000"/>
            </w:tcBorders>
          </w:tcPr>
          <w:p w14:paraId="3722A81F" w14:textId="77777777" w:rsidR="00F977B9" w:rsidRDefault="004364C2">
            <w:pPr>
              <w:widowControl w:val="0"/>
              <w:spacing w:after="0" w:line="254" w:lineRule="auto"/>
              <w:rPr>
                <w:rFonts w:eastAsia="Calibri" w:cs="Arial"/>
                <w:b/>
                <w:bCs/>
                <w:lang w:val="en-GB" w:eastAsia="zh-TW"/>
              </w:rPr>
            </w:pPr>
            <w:r>
              <w:rPr>
                <w:rFonts w:eastAsia="Malgun Gothic" w:cs="Arial"/>
                <w:lang w:val="en-GB"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47987318" w14:textId="77777777" w:rsidR="00F977B9" w:rsidRDefault="004364C2">
            <w:pPr>
              <w:widowControl w:val="0"/>
              <w:spacing w:after="0" w:line="254" w:lineRule="auto"/>
              <w:rPr>
                <w:rFonts w:eastAsia="新細明體" w:cs="Arial"/>
                <w:lang w:val="en-GB" w:eastAsia="zh-TW"/>
              </w:rPr>
            </w:pPr>
            <w:r>
              <w:rPr>
                <w:rFonts w:eastAsia="Calibri" w:cs="Arial"/>
                <w:lang w:val="en-GB" w:eastAsia="zh-TW"/>
              </w:rPr>
              <w:t>NW-to-UE indication can be accomplished by “existing” means (e.g. PDCCH skipping/SSSG switching, …)</w:t>
            </w:r>
          </w:p>
        </w:tc>
      </w:tr>
      <w:tr w:rsidR="00F977B9" w14:paraId="62BCD71F" w14:textId="77777777" w:rsidTr="007E2D9B">
        <w:tc>
          <w:tcPr>
            <w:tcW w:w="1837" w:type="dxa"/>
            <w:tcBorders>
              <w:top w:val="single" w:sz="4" w:space="0" w:color="000000"/>
              <w:left w:val="single" w:sz="4" w:space="0" w:color="000000"/>
              <w:bottom w:val="single" w:sz="4" w:space="0" w:color="000000"/>
              <w:right w:val="single" w:sz="4" w:space="0" w:color="000000"/>
            </w:tcBorders>
          </w:tcPr>
          <w:p w14:paraId="734A617A" w14:textId="77777777" w:rsidR="00F977B9" w:rsidRDefault="004364C2">
            <w:pPr>
              <w:widowControl w:val="0"/>
              <w:spacing w:after="0" w:line="254"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078A88F9" w14:textId="77777777" w:rsidR="00F977B9" w:rsidRDefault="004364C2">
            <w:pPr>
              <w:widowControl w:val="0"/>
              <w:spacing w:after="0" w:line="254" w:lineRule="auto"/>
              <w:rPr>
                <w:rFonts w:eastAsia="SimSun" w:cs="Arial"/>
                <w:lang w:eastAsia="zh-CN"/>
              </w:rPr>
            </w:pPr>
            <w:r>
              <w:rPr>
                <w:rFonts w:eastAsia="SimSun" w:cs="Arial"/>
                <w:lang w:eastAsia="zh-CN"/>
              </w:rPr>
              <w:t>We agree that current UAI mechanism is not sufficient thus good to have some study for better NW and UE collaboration. We propose following modifications</w:t>
            </w:r>
          </w:p>
          <w:p w14:paraId="68B5717A" w14:textId="77777777" w:rsidR="00F977B9" w:rsidRDefault="00F977B9">
            <w:pPr>
              <w:widowControl w:val="0"/>
              <w:spacing w:after="0" w:line="254" w:lineRule="auto"/>
              <w:rPr>
                <w:rFonts w:eastAsia="SimSun" w:cs="Arial"/>
                <w:lang w:eastAsia="zh-CN"/>
              </w:rPr>
            </w:pPr>
          </w:p>
          <w:p w14:paraId="13CF37EE" w14:textId="77777777" w:rsidR="00F977B9" w:rsidRDefault="004364C2">
            <w:pPr>
              <w:widowControl w:val="0"/>
              <w:rPr>
                <w:lang w:eastAsia="zh-TW"/>
              </w:rPr>
            </w:pPr>
            <w:r>
              <w:rPr>
                <w:b/>
                <w:bCs/>
                <w:lang w:eastAsia="zh-TW"/>
              </w:rPr>
              <w:t xml:space="preserve">Study and evaluate NW </w:t>
            </w:r>
            <w:r>
              <w:rPr>
                <w:b/>
                <w:bCs/>
                <w:color w:val="FF0000"/>
                <w:lang w:eastAsia="zh-TW"/>
              </w:rPr>
              <w:t>and UE collaboration</w:t>
            </w:r>
            <w:r>
              <w:rPr>
                <w:b/>
                <w:bCs/>
                <w:lang w:eastAsia="zh-TW"/>
              </w:rPr>
              <w:t xml:space="preserve"> for joint BS and UE power saving, including but not restricted to:</w:t>
            </w:r>
          </w:p>
          <w:p w14:paraId="0FA15A70" w14:textId="77777777" w:rsidR="00F977B9" w:rsidRDefault="004364C2">
            <w:pPr>
              <w:widowControl w:val="0"/>
              <w:numPr>
                <w:ilvl w:val="0"/>
                <w:numId w:val="64"/>
              </w:numPr>
              <w:rPr>
                <w:lang w:eastAsia="zh-TW"/>
              </w:rPr>
            </w:pPr>
            <w:r>
              <w:rPr>
                <w:b/>
                <w:bCs/>
                <w:lang w:eastAsia="zh-TW"/>
              </w:rPr>
              <w:t xml:space="preserve">NW-to-UE </w:t>
            </w:r>
            <w:r>
              <w:rPr>
                <w:b/>
                <w:bCs/>
                <w:color w:val="FF0000"/>
                <w:lang w:eastAsia="zh-TW"/>
              </w:rPr>
              <w:t>assist information to facilitate</w:t>
            </w:r>
            <w:r>
              <w:rPr>
                <w:b/>
                <w:bCs/>
                <w:lang w:eastAsia="zh-TW"/>
              </w:rPr>
              <w:t xml:space="preserve"> UE estimation of UE power saving gain (e.g., data availability, traffic information)</w:t>
            </w:r>
          </w:p>
          <w:p w14:paraId="3C173E46" w14:textId="77777777" w:rsidR="00F977B9" w:rsidRDefault="004364C2">
            <w:pPr>
              <w:widowControl w:val="0"/>
              <w:numPr>
                <w:ilvl w:val="0"/>
                <w:numId w:val="64"/>
              </w:numPr>
              <w:rPr>
                <w:rFonts w:eastAsia="SimSun" w:cs="Arial"/>
                <w:lang w:eastAsia="zh-CN"/>
              </w:rPr>
            </w:pPr>
            <w:r>
              <w:rPr>
                <w:b/>
                <w:bCs/>
                <w:lang w:eastAsia="zh-TW"/>
              </w:rPr>
              <w:t xml:space="preserve">UE-to-NW </w:t>
            </w:r>
            <w:r>
              <w:rPr>
                <w:b/>
                <w:bCs/>
                <w:color w:val="FF0000"/>
                <w:lang w:eastAsia="zh-TW"/>
              </w:rPr>
              <w:t>assistance information for</w:t>
            </w:r>
            <w:r>
              <w:rPr>
                <w:b/>
                <w:bCs/>
                <w:lang w:eastAsia="zh-TW"/>
              </w:rPr>
              <w:t xml:space="preserve"> UE power saving gain and/or UE knowledge of traffic (DL and/or UL)</w:t>
            </w:r>
          </w:p>
        </w:tc>
      </w:tr>
      <w:tr w:rsidR="00F977B9" w14:paraId="5E28C552" w14:textId="77777777" w:rsidTr="007E2D9B">
        <w:tc>
          <w:tcPr>
            <w:tcW w:w="1837" w:type="dxa"/>
            <w:tcBorders>
              <w:top w:val="single" w:sz="4" w:space="0" w:color="000000"/>
              <w:left w:val="single" w:sz="4" w:space="0" w:color="000000"/>
              <w:bottom w:val="single" w:sz="4" w:space="0" w:color="000000"/>
              <w:right w:val="single" w:sz="4" w:space="0" w:color="000000"/>
            </w:tcBorders>
          </w:tcPr>
          <w:p w14:paraId="0195BC59" w14:textId="77777777" w:rsidR="00F977B9" w:rsidRDefault="004364C2">
            <w:pPr>
              <w:widowControl w:val="0"/>
              <w:spacing w:after="0" w:line="254" w:lineRule="auto"/>
              <w:rPr>
                <w:rFonts w:eastAsia="Calibri" w:cs="Arial"/>
                <w:lang w:val="en-GB" w:eastAsia="zh-TW"/>
              </w:rPr>
            </w:pPr>
            <w:r>
              <w:rPr>
                <w:rFonts w:eastAsia="Calibri" w:cs="Arial"/>
                <w:lang w:val="en-GB"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68674E03" w14:textId="77777777" w:rsidR="00F977B9" w:rsidRDefault="004364C2">
            <w:pPr>
              <w:widowControl w:val="0"/>
              <w:spacing w:after="0" w:line="254" w:lineRule="auto"/>
              <w:rPr>
                <w:rFonts w:eastAsia="Calibri" w:cs="Arial"/>
                <w:lang w:val="en-GB" w:eastAsia="zh-TW"/>
              </w:rPr>
            </w:pPr>
            <w:r>
              <w:rPr>
                <w:rFonts w:eastAsia="Calibri" w:cs="Arial"/>
                <w:lang w:val="en-GB" w:eastAsia="zh-TW"/>
              </w:rPr>
              <w:t>OK</w:t>
            </w:r>
          </w:p>
        </w:tc>
      </w:tr>
      <w:tr w:rsidR="00F977B9" w14:paraId="2324D512" w14:textId="77777777" w:rsidTr="007E2D9B">
        <w:tc>
          <w:tcPr>
            <w:tcW w:w="1837" w:type="dxa"/>
            <w:tcBorders>
              <w:top w:val="single" w:sz="4" w:space="0" w:color="000000"/>
              <w:left w:val="single" w:sz="4" w:space="0" w:color="000000"/>
              <w:bottom w:val="single" w:sz="4" w:space="0" w:color="000000"/>
              <w:right w:val="single" w:sz="4" w:space="0" w:color="000000"/>
            </w:tcBorders>
          </w:tcPr>
          <w:p w14:paraId="5D26C63C" w14:textId="77777777" w:rsidR="00F977B9" w:rsidRDefault="004364C2">
            <w:pPr>
              <w:widowControl w:val="0"/>
              <w:spacing w:after="0" w:line="254" w:lineRule="auto"/>
              <w:rPr>
                <w:rFonts w:eastAsia="Calibri" w:cs="Arial"/>
                <w:b/>
                <w:bCs/>
                <w:lang w:val="en-GB" w:eastAsia="zh-TW"/>
              </w:rPr>
            </w:pPr>
            <w:r>
              <w:rPr>
                <w:rFonts w:eastAsia="Calibri" w:cs="Arial"/>
                <w:lang w:val="en-GB" w:eastAsia="zh-TW"/>
              </w:rPr>
              <w:t>Ericsson</w:t>
            </w:r>
          </w:p>
        </w:tc>
        <w:tc>
          <w:tcPr>
            <w:tcW w:w="7793" w:type="dxa"/>
            <w:tcBorders>
              <w:top w:val="single" w:sz="4" w:space="0" w:color="000000"/>
              <w:left w:val="single" w:sz="4" w:space="0" w:color="000000"/>
              <w:bottom w:val="single" w:sz="4" w:space="0" w:color="000000"/>
              <w:right w:val="single" w:sz="4" w:space="0" w:color="000000"/>
            </w:tcBorders>
          </w:tcPr>
          <w:p w14:paraId="338FD7C5"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Ok in general. UEs should not always by default be forced to operate with overly </w:t>
            </w:r>
            <w:r>
              <w:rPr>
                <w:rFonts w:eastAsia="Calibri" w:cs="Arial"/>
                <w:lang w:val="en-GB" w:eastAsia="zh-TW"/>
              </w:rPr>
              <w:lastRenderedPageBreak/>
              <w:t>demanding configurations when it is not needed. UE feedback on the actual service demands/requirements can guide the NW to decide on an appropriate configuration.</w:t>
            </w:r>
          </w:p>
          <w:p w14:paraId="30557097" w14:textId="77777777" w:rsidR="00F977B9" w:rsidRDefault="00F977B9">
            <w:pPr>
              <w:widowControl w:val="0"/>
              <w:spacing w:after="0" w:line="254" w:lineRule="auto"/>
              <w:rPr>
                <w:rFonts w:eastAsia="Calibri" w:cs="Arial"/>
                <w:b/>
                <w:bCs/>
                <w:lang w:val="en-GB" w:eastAsia="zh-TW"/>
              </w:rPr>
            </w:pPr>
          </w:p>
          <w:p w14:paraId="58CD2A65" w14:textId="77777777" w:rsidR="00F977B9" w:rsidRDefault="004364C2">
            <w:pPr>
              <w:widowControl w:val="0"/>
              <w:numPr>
                <w:ilvl w:val="0"/>
                <w:numId w:val="64"/>
              </w:numPr>
              <w:spacing w:after="0" w:line="254" w:lineRule="auto"/>
              <w:rPr>
                <w:rFonts w:eastAsia="Calibri" w:cs="Arial"/>
                <w:b/>
                <w:bCs/>
                <w:lang w:val="en-GB" w:eastAsia="zh-TW"/>
              </w:rPr>
            </w:pPr>
            <w:r>
              <w:rPr>
                <w:b/>
                <w:bCs/>
                <w:lang w:eastAsia="zh-TW"/>
              </w:rPr>
              <w:t xml:space="preserve">UE-to-NW feedback: User assistance information with UE power saving gain for the indicated setting(s) and/or UE knowledge of traffic (DL and/or UL) </w:t>
            </w:r>
            <w:r>
              <w:rPr>
                <w:b/>
                <w:bCs/>
                <w:color w:val="00B050"/>
                <w:lang w:eastAsia="zh-TW"/>
              </w:rPr>
              <w:t xml:space="preserve">and </w:t>
            </w:r>
            <w:r>
              <w:rPr>
                <w:rFonts w:eastAsia="Calibri" w:cs="Arial"/>
                <w:b/>
                <w:bCs/>
                <w:color w:val="00B050"/>
                <w:lang w:val="en-GB" w:eastAsia="zh-TW"/>
              </w:rPr>
              <w:t>service demands</w:t>
            </w:r>
            <w:r>
              <w:rPr>
                <w:rFonts w:eastAsia="Calibri" w:cs="Arial"/>
                <w:b/>
                <w:bCs/>
                <w:lang w:val="en-GB" w:eastAsia="zh-TW"/>
              </w:rPr>
              <w:t>.</w:t>
            </w:r>
          </w:p>
          <w:p w14:paraId="51E040DA" w14:textId="77777777" w:rsidR="00F977B9" w:rsidRDefault="00F977B9">
            <w:pPr>
              <w:widowControl w:val="0"/>
              <w:spacing w:after="0" w:line="254" w:lineRule="auto"/>
              <w:rPr>
                <w:rFonts w:eastAsia="Calibri" w:cs="Arial"/>
                <w:b/>
                <w:bCs/>
                <w:lang w:val="en-GB" w:eastAsia="zh-TW"/>
              </w:rPr>
            </w:pPr>
          </w:p>
        </w:tc>
      </w:tr>
      <w:tr w:rsidR="00F977B9" w14:paraId="540A282B" w14:textId="77777777" w:rsidTr="007E2D9B">
        <w:tc>
          <w:tcPr>
            <w:tcW w:w="1837" w:type="dxa"/>
            <w:tcBorders>
              <w:top w:val="single" w:sz="4" w:space="0" w:color="000000"/>
              <w:left w:val="single" w:sz="4" w:space="0" w:color="000000"/>
              <w:bottom w:val="single" w:sz="4" w:space="0" w:color="000000"/>
              <w:right w:val="single" w:sz="4" w:space="0" w:color="000000"/>
            </w:tcBorders>
          </w:tcPr>
          <w:p w14:paraId="570EE044" w14:textId="77777777" w:rsidR="00F977B9" w:rsidRDefault="004364C2">
            <w:pPr>
              <w:widowControl w:val="0"/>
              <w:spacing w:after="0" w:line="254" w:lineRule="auto"/>
              <w:rPr>
                <w:rFonts w:eastAsia="Calibri" w:cs="Arial"/>
                <w:lang w:val="en-GB" w:eastAsia="zh-TW"/>
              </w:rPr>
            </w:pPr>
            <w:r>
              <w:rPr>
                <w:rFonts w:eastAsia="Calibri" w:cs="Arial"/>
                <w:lang w:val="en-GB" w:eastAsia="zh-TW"/>
              </w:rPr>
              <w:lastRenderedPageBreak/>
              <w:t>Google</w:t>
            </w:r>
          </w:p>
        </w:tc>
        <w:tc>
          <w:tcPr>
            <w:tcW w:w="7793" w:type="dxa"/>
            <w:tcBorders>
              <w:top w:val="single" w:sz="4" w:space="0" w:color="000000"/>
              <w:left w:val="single" w:sz="4" w:space="0" w:color="000000"/>
              <w:bottom w:val="single" w:sz="4" w:space="0" w:color="000000"/>
              <w:right w:val="single" w:sz="4" w:space="0" w:color="000000"/>
            </w:tcBorders>
          </w:tcPr>
          <w:p w14:paraId="70BE6A8A"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Support this proposal. Re. </w:t>
            </w:r>
            <w:r>
              <w:rPr>
                <w:lang w:eastAsia="zh-TW"/>
              </w:rPr>
              <w:t xml:space="preserve">UE-to-NW feed, one important thing is NW’s response on UAI or dynamic adjustment corresponding to UE’s preference. Currently, UAI has been ignored without any feedback. </w:t>
            </w:r>
          </w:p>
        </w:tc>
      </w:tr>
      <w:tr w:rsidR="00F977B9" w14:paraId="552D8E26" w14:textId="77777777" w:rsidTr="007E2D9B">
        <w:tc>
          <w:tcPr>
            <w:tcW w:w="1837" w:type="dxa"/>
            <w:tcBorders>
              <w:top w:val="single" w:sz="4" w:space="0" w:color="000000"/>
              <w:left w:val="single" w:sz="4" w:space="0" w:color="000000"/>
              <w:bottom w:val="single" w:sz="4" w:space="0" w:color="000000"/>
              <w:right w:val="single" w:sz="4" w:space="0" w:color="000000"/>
            </w:tcBorders>
          </w:tcPr>
          <w:p w14:paraId="24B3D32A" w14:textId="77777777" w:rsidR="00F977B9" w:rsidRDefault="004364C2">
            <w:pPr>
              <w:widowControl w:val="0"/>
              <w:spacing w:after="0" w:line="254" w:lineRule="auto"/>
              <w:rPr>
                <w:rFonts w:eastAsia="Calibri" w:cs="Arial"/>
                <w:b/>
                <w:bCs/>
                <w:lang w:eastAsia="zh-TW"/>
              </w:rPr>
            </w:pPr>
            <w:r>
              <w:rPr>
                <w:rFonts w:eastAsia="Calibri" w:cs="Arial"/>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21B8A80F" w14:textId="77777777" w:rsidR="00F977B9" w:rsidRDefault="004364C2">
            <w:pPr>
              <w:widowControl w:val="0"/>
              <w:spacing w:after="0" w:line="254" w:lineRule="auto"/>
              <w:rPr>
                <w:rFonts w:eastAsia="Calibri" w:cs="Arial"/>
                <w:lang w:eastAsia="zh-TW"/>
              </w:rPr>
            </w:pPr>
            <w:r>
              <w:rPr>
                <w:rFonts w:eastAsia="Calibri" w:cs="Arial"/>
                <w:lang w:eastAsia="zh-TW"/>
              </w:rPr>
              <w:t>Fine with some revise suggestions. For two bullets, in our understanding, it is not only for UE power saving gain but also considering joint BS and UE power saving.</w:t>
            </w:r>
          </w:p>
          <w:p w14:paraId="44140AF6" w14:textId="77777777" w:rsidR="00F977B9" w:rsidRDefault="00F977B9">
            <w:pPr>
              <w:widowControl w:val="0"/>
              <w:spacing w:after="0" w:line="254" w:lineRule="auto"/>
              <w:rPr>
                <w:rFonts w:eastAsia="Calibri" w:cs="Arial"/>
                <w:b/>
                <w:bCs/>
                <w:lang w:eastAsia="zh-TW"/>
              </w:rPr>
            </w:pPr>
          </w:p>
          <w:p w14:paraId="4FF54C18" w14:textId="77777777" w:rsidR="00F977B9" w:rsidRDefault="004364C2">
            <w:pPr>
              <w:widowControl w:val="0"/>
              <w:rPr>
                <w:lang w:eastAsia="zh-TW"/>
              </w:rPr>
            </w:pPr>
            <w:r>
              <w:rPr>
                <w:b/>
                <w:bCs/>
                <w:lang w:eastAsia="zh-TW"/>
              </w:rPr>
              <w:t>Study and evaluate NW indication and UE EE feedback and for joint BS and UE power saving, including but not restricted to:</w:t>
            </w:r>
          </w:p>
          <w:p w14:paraId="10750E90" w14:textId="77777777" w:rsidR="00F977B9" w:rsidRDefault="004364C2">
            <w:pPr>
              <w:widowControl w:val="0"/>
              <w:numPr>
                <w:ilvl w:val="0"/>
                <w:numId w:val="64"/>
              </w:numPr>
              <w:rPr>
                <w:lang w:eastAsia="zh-TW"/>
              </w:rPr>
            </w:pPr>
            <w:r>
              <w:rPr>
                <w:b/>
                <w:bCs/>
                <w:lang w:eastAsia="zh-TW"/>
              </w:rPr>
              <w:t xml:space="preserve">NW-to-UE indication to assist estimation of </w:t>
            </w:r>
            <w:r>
              <w:rPr>
                <w:b/>
                <w:bCs/>
                <w:color w:val="FF0000"/>
                <w:lang w:eastAsia="zh-TW"/>
              </w:rPr>
              <w:t>joint BS and</w:t>
            </w:r>
            <w:r>
              <w:rPr>
                <w:b/>
                <w:bCs/>
                <w:lang w:eastAsia="zh-TW"/>
              </w:rPr>
              <w:t xml:space="preserve"> UE power saving gain (e.g., data availability, traffic information)</w:t>
            </w:r>
          </w:p>
          <w:p w14:paraId="75BC559E" w14:textId="77777777" w:rsidR="00F977B9" w:rsidRDefault="004364C2">
            <w:pPr>
              <w:widowControl w:val="0"/>
              <w:spacing w:after="0" w:line="254" w:lineRule="auto"/>
              <w:rPr>
                <w:rFonts w:eastAsia="Calibri" w:cs="Arial"/>
                <w:b/>
                <w:bCs/>
                <w:lang w:val="en-GB" w:eastAsia="zh-TW"/>
              </w:rPr>
            </w:pPr>
            <w:r>
              <w:rPr>
                <w:b/>
                <w:bCs/>
                <w:lang w:eastAsia="zh-TW"/>
              </w:rPr>
              <w:t xml:space="preserve">UE-to-NW feedback: User assistance information with </w:t>
            </w:r>
            <w:r>
              <w:rPr>
                <w:b/>
                <w:bCs/>
                <w:color w:val="FF0000"/>
                <w:lang w:eastAsia="zh-TW"/>
              </w:rPr>
              <w:t>joint BS and</w:t>
            </w:r>
            <w:r>
              <w:rPr>
                <w:b/>
                <w:bCs/>
                <w:lang w:eastAsia="zh-TW"/>
              </w:rPr>
              <w:t xml:space="preserve"> UE power saving gain for the indicated setting(s) and/or UE knowledge of traffic (DL and/or UL)</w:t>
            </w:r>
          </w:p>
        </w:tc>
      </w:tr>
      <w:tr w:rsidR="00F977B9" w14:paraId="156518A8" w14:textId="77777777" w:rsidTr="007E2D9B">
        <w:tc>
          <w:tcPr>
            <w:tcW w:w="1837" w:type="dxa"/>
            <w:tcBorders>
              <w:top w:val="single" w:sz="4" w:space="0" w:color="000000"/>
              <w:left w:val="single" w:sz="4" w:space="0" w:color="000000"/>
              <w:bottom w:val="single" w:sz="4" w:space="0" w:color="000000"/>
              <w:right w:val="single" w:sz="4" w:space="0" w:color="000000"/>
            </w:tcBorders>
          </w:tcPr>
          <w:p w14:paraId="4FB33C78" w14:textId="77777777" w:rsidR="00F977B9" w:rsidRDefault="004364C2">
            <w:pPr>
              <w:widowControl w:val="0"/>
              <w:spacing w:after="0" w:line="254" w:lineRule="auto"/>
              <w:rPr>
                <w:rFonts w:eastAsia="Calibri" w:cs="Arial"/>
                <w:lang w:eastAsia="zh-TW"/>
              </w:rPr>
            </w:pPr>
            <w:r>
              <w:rPr>
                <w:rFonts w:eastAsia="DengXian" w:cs="Arial"/>
                <w:lang w:val="en-GB" w:eastAsia="zh-CN"/>
              </w:rPr>
              <w:t xml:space="preserve">Huawei, </w:t>
            </w:r>
            <w:proofErr w:type="spellStart"/>
            <w:r>
              <w:rPr>
                <w:rFonts w:eastAsia="DengXian" w:cs="Arial"/>
                <w:lang w:val="en-GB" w:eastAsia="zh-CN"/>
              </w:rPr>
              <w:t>HiSilicon</w:t>
            </w:r>
            <w:proofErr w:type="spellEnd"/>
          </w:p>
        </w:tc>
        <w:tc>
          <w:tcPr>
            <w:tcW w:w="7793" w:type="dxa"/>
            <w:tcBorders>
              <w:top w:val="single" w:sz="4" w:space="0" w:color="000000"/>
              <w:left w:val="single" w:sz="4" w:space="0" w:color="000000"/>
              <w:bottom w:val="single" w:sz="4" w:space="0" w:color="000000"/>
              <w:right w:val="single" w:sz="4" w:space="0" w:color="000000"/>
            </w:tcBorders>
          </w:tcPr>
          <w:p w14:paraId="2A239A51" w14:textId="77777777" w:rsidR="00F977B9" w:rsidRDefault="004364C2">
            <w:pPr>
              <w:widowControl w:val="0"/>
              <w:spacing w:after="0" w:line="254" w:lineRule="auto"/>
              <w:rPr>
                <w:rFonts w:eastAsia="DengXian" w:cs="Arial"/>
                <w:lang w:val="en-GB" w:eastAsia="zh-CN"/>
              </w:rPr>
            </w:pPr>
            <w:r>
              <w:rPr>
                <w:rFonts w:eastAsia="DengXian" w:cs="Arial"/>
                <w:lang w:val="en-GB" w:eastAsia="zh-CN"/>
              </w:rPr>
              <w:t>Generally OK. But the ‘indicated setting(s)’ is confusing.</w:t>
            </w:r>
          </w:p>
          <w:p w14:paraId="32E3DD48" w14:textId="77777777" w:rsidR="00F977B9" w:rsidRDefault="004364C2">
            <w:pPr>
              <w:widowControl w:val="0"/>
              <w:rPr>
                <w:lang w:eastAsia="zh-TW"/>
              </w:rPr>
            </w:pPr>
            <w:r>
              <w:rPr>
                <w:b/>
                <w:bCs/>
                <w:lang w:eastAsia="zh-TW"/>
              </w:rPr>
              <w:t>Study and evaluate NW indication and UE EE feedback and for joint BS and UE power saving, including but not restricted to:</w:t>
            </w:r>
          </w:p>
          <w:p w14:paraId="6AACF469" w14:textId="77777777" w:rsidR="00F977B9" w:rsidRDefault="004364C2">
            <w:pPr>
              <w:widowControl w:val="0"/>
              <w:numPr>
                <w:ilvl w:val="0"/>
                <w:numId w:val="64"/>
              </w:numPr>
              <w:rPr>
                <w:lang w:eastAsia="zh-TW"/>
              </w:rPr>
            </w:pPr>
            <w:r>
              <w:rPr>
                <w:b/>
                <w:bCs/>
                <w:lang w:eastAsia="zh-TW"/>
              </w:rPr>
              <w:t>NW-to-UE indication to assist estimation of UE power saving gain (e.g., data availability, traffic information)</w:t>
            </w:r>
          </w:p>
          <w:p w14:paraId="08295782" w14:textId="77777777" w:rsidR="00F977B9" w:rsidRDefault="004364C2">
            <w:pPr>
              <w:widowControl w:val="0"/>
              <w:numPr>
                <w:ilvl w:val="0"/>
                <w:numId w:val="64"/>
              </w:numPr>
              <w:rPr>
                <w:lang w:eastAsia="zh-TW"/>
              </w:rPr>
            </w:pPr>
            <w:r>
              <w:rPr>
                <w:b/>
                <w:bCs/>
                <w:lang w:eastAsia="zh-TW"/>
              </w:rPr>
              <w:t xml:space="preserve">UE-to-NW feedback: User assistance information with UE power saving gain for the </w:t>
            </w:r>
            <w:r>
              <w:rPr>
                <w:b/>
                <w:bCs/>
                <w:strike/>
                <w:color w:val="FF0000"/>
                <w:lang w:eastAsia="zh-TW"/>
              </w:rPr>
              <w:t>indicated</w:t>
            </w:r>
            <w:r>
              <w:rPr>
                <w:rFonts w:eastAsia="DengXian"/>
                <w:b/>
                <w:bCs/>
                <w:color w:val="FF0000"/>
                <w:lang w:eastAsia="zh-CN"/>
              </w:rPr>
              <w:t xml:space="preserve"> preferred</w:t>
            </w:r>
            <w:r>
              <w:rPr>
                <w:b/>
                <w:bCs/>
                <w:color w:val="FF0000"/>
                <w:lang w:eastAsia="zh-TW"/>
              </w:rPr>
              <w:t xml:space="preserve"> </w:t>
            </w:r>
            <w:r>
              <w:rPr>
                <w:b/>
                <w:bCs/>
                <w:lang w:eastAsia="zh-TW"/>
              </w:rPr>
              <w:t>setting(s) and/or UE knowledge of traffic (DL and/or UL)</w:t>
            </w:r>
          </w:p>
          <w:p w14:paraId="350ED744" w14:textId="77777777" w:rsidR="00F977B9" w:rsidRDefault="00F977B9">
            <w:pPr>
              <w:widowControl w:val="0"/>
              <w:spacing w:after="0" w:line="254" w:lineRule="auto"/>
              <w:rPr>
                <w:rFonts w:eastAsia="Calibri" w:cs="Arial"/>
                <w:lang w:eastAsia="zh-TW"/>
              </w:rPr>
            </w:pPr>
          </w:p>
        </w:tc>
      </w:tr>
      <w:tr w:rsidR="00F977B9" w14:paraId="04C6AC71" w14:textId="77777777" w:rsidTr="007E2D9B">
        <w:tc>
          <w:tcPr>
            <w:tcW w:w="1837" w:type="dxa"/>
            <w:tcBorders>
              <w:left w:val="single" w:sz="4" w:space="0" w:color="000000"/>
              <w:right w:val="single" w:sz="4" w:space="0" w:color="000000"/>
            </w:tcBorders>
          </w:tcPr>
          <w:p w14:paraId="626FAD69" w14:textId="77777777" w:rsidR="00F977B9" w:rsidRDefault="004364C2">
            <w:pPr>
              <w:spacing w:after="0" w:line="254" w:lineRule="auto"/>
              <w:rPr>
                <w:rFonts w:eastAsia="Calibri" w:cs="Arial"/>
                <w:lang w:eastAsia="zh-TW"/>
              </w:rPr>
            </w:pPr>
            <w:proofErr w:type="spellStart"/>
            <w:r>
              <w:rPr>
                <w:rFonts w:eastAsia="Calibri" w:cs="Arial"/>
                <w:lang w:eastAsia="zh-TW"/>
              </w:rPr>
              <w:t>CEWiT</w:t>
            </w:r>
            <w:proofErr w:type="spellEnd"/>
          </w:p>
        </w:tc>
        <w:tc>
          <w:tcPr>
            <w:tcW w:w="7793" w:type="dxa"/>
            <w:tcBorders>
              <w:left w:val="single" w:sz="4" w:space="0" w:color="000000"/>
              <w:right w:val="single" w:sz="4" w:space="0" w:color="000000"/>
            </w:tcBorders>
          </w:tcPr>
          <w:p w14:paraId="715C80D0" w14:textId="77777777" w:rsidR="00F977B9" w:rsidRDefault="004364C2">
            <w:pPr>
              <w:spacing w:after="0" w:line="254" w:lineRule="auto"/>
              <w:rPr>
                <w:rFonts w:eastAsia="DengXian" w:cs="Arial"/>
                <w:bCs/>
                <w:lang w:val="en-GB" w:eastAsia="zh-CN"/>
              </w:rPr>
            </w:pPr>
            <w:r>
              <w:rPr>
                <w:rFonts w:eastAsia="DengXian" w:cs="Arial"/>
                <w:bCs/>
                <w:lang w:val="en-GB" w:eastAsia="zh-CN"/>
              </w:rPr>
              <w:t>Fine for the proposal</w:t>
            </w:r>
          </w:p>
        </w:tc>
      </w:tr>
      <w:tr w:rsidR="00F977B9" w14:paraId="76CDB4A9" w14:textId="77777777" w:rsidTr="007E2D9B">
        <w:tc>
          <w:tcPr>
            <w:tcW w:w="1837" w:type="dxa"/>
            <w:tcBorders>
              <w:left w:val="single" w:sz="4" w:space="0" w:color="000000"/>
              <w:bottom w:val="single" w:sz="4" w:space="0" w:color="auto"/>
              <w:right w:val="single" w:sz="4" w:space="0" w:color="000000"/>
            </w:tcBorders>
          </w:tcPr>
          <w:p w14:paraId="54D22EB6" w14:textId="77777777" w:rsidR="00F977B9" w:rsidRDefault="004364C2">
            <w:pPr>
              <w:spacing w:after="0" w:line="256" w:lineRule="auto"/>
              <w:rPr>
                <w:rFonts w:eastAsia="Calibri" w:cs="Arial"/>
                <w:lang w:eastAsia="zh-TW"/>
              </w:rPr>
            </w:pPr>
            <w:r>
              <w:rPr>
                <w:rFonts w:eastAsia="SimSun" w:cs="Arial" w:hint="eastAsia"/>
                <w:lang w:eastAsia="zh-CN"/>
              </w:rPr>
              <w:t xml:space="preserve">ZTE, </w:t>
            </w:r>
            <w:proofErr w:type="spellStart"/>
            <w:r>
              <w:rPr>
                <w:rFonts w:eastAsia="SimSun" w:cs="Arial" w:hint="eastAsia"/>
                <w:lang w:eastAsia="zh-CN"/>
              </w:rPr>
              <w:t>Sanechips</w:t>
            </w:r>
            <w:proofErr w:type="spellEnd"/>
          </w:p>
        </w:tc>
        <w:tc>
          <w:tcPr>
            <w:tcW w:w="7793" w:type="dxa"/>
            <w:tcBorders>
              <w:left w:val="single" w:sz="4" w:space="0" w:color="000000"/>
              <w:bottom w:val="single" w:sz="4" w:space="0" w:color="auto"/>
              <w:right w:val="single" w:sz="4" w:space="0" w:color="000000"/>
            </w:tcBorders>
          </w:tcPr>
          <w:p w14:paraId="1E56D6C8" w14:textId="77777777" w:rsidR="00F977B9" w:rsidRDefault="004364C2">
            <w:pPr>
              <w:spacing w:after="0" w:line="256" w:lineRule="auto"/>
              <w:rPr>
                <w:rFonts w:eastAsia="SimSun" w:cs="Arial"/>
                <w:b/>
                <w:bCs/>
                <w:color w:val="00B050"/>
                <w:lang w:eastAsia="zh-CN"/>
              </w:rPr>
            </w:pPr>
            <w:r>
              <w:rPr>
                <w:rFonts w:eastAsia="SimSun" w:cs="Arial" w:hint="eastAsia"/>
                <w:lang w:eastAsia="zh-CN"/>
              </w:rPr>
              <w:t xml:space="preserve">We would suggest </w:t>
            </w:r>
            <w:proofErr w:type="gramStart"/>
            <w:r>
              <w:rPr>
                <w:rFonts w:eastAsia="SimSun" w:cs="Arial" w:hint="eastAsia"/>
                <w:lang w:eastAsia="zh-CN"/>
              </w:rPr>
              <w:t>to make</w:t>
            </w:r>
            <w:proofErr w:type="gramEnd"/>
            <w:r>
              <w:rPr>
                <w:rFonts w:eastAsia="SimSun" w:cs="Arial" w:hint="eastAsia"/>
                <w:lang w:eastAsia="zh-CN"/>
              </w:rPr>
              <w:t xml:space="preserve"> it simple and high level, since currently what does the following mean: </w:t>
            </w:r>
            <w:r>
              <w:rPr>
                <w:b/>
                <w:bCs/>
                <w:lang w:eastAsia="zh-TW"/>
              </w:rPr>
              <w:t>e.g., data availability, traffic information</w:t>
            </w:r>
            <w:r>
              <w:rPr>
                <w:rFonts w:eastAsia="SimSun" w:hint="eastAsia"/>
                <w:b/>
                <w:bCs/>
                <w:lang w:eastAsia="zh-CN"/>
              </w:rPr>
              <w:t xml:space="preserve">, </w:t>
            </w:r>
            <w:r>
              <w:rPr>
                <w:b/>
                <w:bCs/>
                <w:lang w:eastAsia="zh-TW"/>
              </w:rPr>
              <w:t xml:space="preserve">setting(s) and/or UE knowledge of traffic (DL and/or UL) </w:t>
            </w:r>
            <w:r>
              <w:rPr>
                <w:b/>
                <w:bCs/>
                <w:color w:val="00B050"/>
                <w:lang w:eastAsia="zh-TW"/>
              </w:rPr>
              <w:t xml:space="preserve">and </w:t>
            </w:r>
            <w:r>
              <w:rPr>
                <w:rFonts w:eastAsia="Calibri" w:cs="Arial"/>
                <w:b/>
                <w:bCs/>
                <w:color w:val="00B050"/>
                <w:lang w:val="en-GB" w:eastAsia="zh-TW"/>
              </w:rPr>
              <w:t>service demands</w:t>
            </w:r>
            <w:r>
              <w:rPr>
                <w:rFonts w:eastAsia="SimSun" w:cs="Arial" w:hint="eastAsia"/>
                <w:b/>
                <w:bCs/>
                <w:color w:val="00B050"/>
                <w:lang w:eastAsia="zh-CN"/>
              </w:rPr>
              <w:t>,</w:t>
            </w:r>
          </w:p>
          <w:p w14:paraId="047A8842" w14:textId="77777777" w:rsidR="00F977B9" w:rsidRDefault="00F977B9">
            <w:pPr>
              <w:spacing w:after="0" w:line="256" w:lineRule="auto"/>
              <w:rPr>
                <w:rFonts w:eastAsia="SimSun" w:cs="Arial"/>
                <w:b/>
                <w:bCs/>
                <w:color w:val="00B050"/>
                <w:lang w:eastAsia="zh-CN"/>
              </w:rPr>
            </w:pPr>
          </w:p>
          <w:p w14:paraId="6BC9F808" w14:textId="77777777" w:rsidR="00F977B9" w:rsidRDefault="004364C2">
            <w:pPr>
              <w:rPr>
                <w:lang w:eastAsia="zh-TW"/>
              </w:rPr>
            </w:pPr>
            <w:r>
              <w:rPr>
                <w:b/>
                <w:bCs/>
                <w:lang w:eastAsia="zh-TW"/>
              </w:rPr>
              <w:t xml:space="preserve">Study and evaluate NW </w:t>
            </w:r>
            <w:r>
              <w:rPr>
                <w:b/>
                <w:bCs/>
                <w:color w:val="FF0000"/>
                <w:lang w:eastAsia="zh-TW"/>
              </w:rPr>
              <w:t>and UE collaboration</w:t>
            </w:r>
            <w:r>
              <w:rPr>
                <w:b/>
                <w:bCs/>
                <w:lang w:eastAsia="zh-TW"/>
              </w:rPr>
              <w:t xml:space="preserve"> for joint BS and UE power saving, including but not restricted to:</w:t>
            </w:r>
          </w:p>
          <w:p w14:paraId="3E3D439E" w14:textId="77777777" w:rsidR="00F977B9" w:rsidRDefault="004364C2">
            <w:pPr>
              <w:numPr>
                <w:ilvl w:val="0"/>
                <w:numId w:val="65"/>
              </w:numPr>
              <w:rPr>
                <w:rFonts w:eastAsia="SimSun" w:cs="Arial"/>
                <w:b/>
                <w:bCs/>
                <w:color w:val="00B050"/>
                <w:lang w:eastAsia="zh-CN"/>
              </w:rPr>
            </w:pPr>
            <w:r>
              <w:rPr>
                <w:b/>
                <w:bCs/>
                <w:lang w:eastAsia="zh-TW"/>
              </w:rPr>
              <w:t xml:space="preserve">NW-to-UE </w:t>
            </w:r>
            <w:r>
              <w:rPr>
                <w:b/>
                <w:bCs/>
                <w:color w:val="FF0000"/>
                <w:lang w:eastAsia="zh-TW"/>
              </w:rPr>
              <w:t>assist</w:t>
            </w:r>
            <w:r>
              <w:rPr>
                <w:rFonts w:eastAsia="SimSun" w:hint="eastAsia"/>
                <w:b/>
                <w:bCs/>
                <w:color w:val="FF0000"/>
                <w:lang w:eastAsia="zh-CN"/>
              </w:rPr>
              <w:t>ance</w:t>
            </w:r>
            <w:r>
              <w:rPr>
                <w:b/>
                <w:bCs/>
                <w:color w:val="FF0000"/>
                <w:lang w:eastAsia="zh-TW"/>
              </w:rPr>
              <w:t xml:space="preserve"> information </w:t>
            </w:r>
          </w:p>
          <w:p w14:paraId="4F57CFDA" w14:textId="77777777" w:rsidR="00F977B9" w:rsidRDefault="004364C2">
            <w:pPr>
              <w:numPr>
                <w:ilvl w:val="0"/>
                <w:numId w:val="65"/>
              </w:numPr>
              <w:rPr>
                <w:rFonts w:eastAsia="DengXian" w:cs="Arial"/>
                <w:bCs/>
                <w:lang w:val="en-GB" w:eastAsia="zh-CN"/>
              </w:rPr>
            </w:pPr>
            <w:r>
              <w:rPr>
                <w:b/>
                <w:bCs/>
                <w:lang w:eastAsia="zh-TW"/>
              </w:rPr>
              <w:t xml:space="preserve">UE-to-NW </w:t>
            </w:r>
            <w:r>
              <w:rPr>
                <w:b/>
                <w:bCs/>
                <w:color w:val="FF0000"/>
                <w:lang w:eastAsia="zh-TW"/>
              </w:rPr>
              <w:t>assistance information</w:t>
            </w:r>
          </w:p>
        </w:tc>
      </w:tr>
      <w:tr w:rsidR="007E2D9B" w14:paraId="7A8FFE31" w14:textId="77777777" w:rsidTr="007E2D9B">
        <w:tc>
          <w:tcPr>
            <w:tcW w:w="1837" w:type="dxa"/>
            <w:tcBorders>
              <w:top w:val="single" w:sz="4" w:space="0" w:color="auto"/>
              <w:left w:val="single" w:sz="4" w:space="0" w:color="auto"/>
              <w:bottom w:val="single" w:sz="4" w:space="0" w:color="auto"/>
              <w:right w:val="single" w:sz="4" w:space="0" w:color="auto"/>
            </w:tcBorders>
          </w:tcPr>
          <w:p w14:paraId="218E54F7" w14:textId="6521F818" w:rsidR="007E2D9B" w:rsidRPr="007E2D9B" w:rsidRDefault="007E2D9B" w:rsidP="007E2D9B">
            <w:pPr>
              <w:spacing w:after="0" w:line="256" w:lineRule="auto"/>
              <w:rPr>
                <w:rFonts w:eastAsia="SimSun" w:cs="Arial"/>
                <w:lang w:eastAsia="zh-CN"/>
              </w:rPr>
            </w:pPr>
            <w:r w:rsidRPr="007E2D9B">
              <w:rPr>
                <w:rFonts w:eastAsia="DengXian" w:cs="Arial"/>
                <w:lang w:val="en-GB" w:eastAsia="zh-CN"/>
              </w:rPr>
              <w:t>Xiaomi</w:t>
            </w:r>
          </w:p>
        </w:tc>
        <w:tc>
          <w:tcPr>
            <w:tcW w:w="7793" w:type="dxa"/>
            <w:tcBorders>
              <w:top w:val="single" w:sz="4" w:space="0" w:color="auto"/>
              <w:left w:val="single" w:sz="4" w:space="0" w:color="auto"/>
              <w:bottom w:val="single" w:sz="4" w:space="0" w:color="auto"/>
              <w:right w:val="single" w:sz="4" w:space="0" w:color="auto"/>
            </w:tcBorders>
          </w:tcPr>
          <w:p w14:paraId="6C5E592D" w14:textId="6337A5CB" w:rsidR="007E2D9B" w:rsidRPr="007E2D9B" w:rsidRDefault="007E2D9B" w:rsidP="007E2D9B">
            <w:pPr>
              <w:spacing w:after="0" w:line="256" w:lineRule="auto"/>
              <w:rPr>
                <w:rFonts w:eastAsia="SimSun" w:cs="Arial"/>
                <w:lang w:eastAsia="zh-CN"/>
              </w:rPr>
            </w:pPr>
            <w:r w:rsidRPr="007E2D9B">
              <w:rPr>
                <w:rFonts w:eastAsia="DengXian" w:cs="Arial" w:hint="eastAsia"/>
                <w:lang w:val="en-GB" w:eastAsia="zh-CN"/>
              </w:rPr>
              <w:t>OK</w:t>
            </w:r>
          </w:p>
        </w:tc>
      </w:tr>
      <w:tr w:rsidR="00FD4B59" w:rsidRPr="00EE05C6" w14:paraId="5975E362" w14:textId="77777777" w:rsidTr="00FD4B59">
        <w:tc>
          <w:tcPr>
            <w:tcW w:w="1837" w:type="dxa"/>
            <w:tcBorders>
              <w:top w:val="single" w:sz="4" w:space="0" w:color="auto"/>
              <w:left w:val="single" w:sz="4" w:space="0" w:color="auto"/>
              <w:bottom w:val="single" w:sz="4" w:space="0" w:color="auto"/>
              <w:right w:val="single" w:sz="4" w:space="0" w:color="auto"/>
            </w:tcBorders>
          </w:tcPr>
          <w:p w14:paraId="79C4A095" w14:textId="77777777" w:rsidR="00FD4B59" w:rsidRPr="00FD4B59" w:rsidRDefault="00FD4B59" w:rsidP="009E1A1E">
            <w:pPr>
              <w:spacing w:after="0" w:line="256" w:lineRule="auto"/>
              <w:rPr>
                <w:rFonts w:eastAsia="DengXian" w:cs="Arial"/>
                <w:lang w:val="en-GB" w:eastAsia="zh-CN"/>
              </w:rPr>
            </w:pPr>
            <w:r w:rsidRPr="00FD4B59">
              <w:rPr>
                <w:rFonts w:eastAsia="DengXian" w:cs="Arial"/>
                <w:lang w:val="en-GB" w:eastAsia="zh-CN"/>
              </w:rPr>
              <w:t>OPPO</w:t>
            </w:r>
          </w:p>
        </w:tc>
        <w:tc>
          <w:tcPr>
            <w:tcW w:w="7793" w:type="dxa"/>
            <w:tcBorders>
              <w:top w:val="single" w:sz="4" w:space="0" w:color="auto"/>
              <w:left w:val="single" w:sz="4" w:space="0" w:color="auto"/>
              <w:bottom w:val="single" w:sz="4" w:space="0" w:color="auto"/>
              <w:right w:val="single" w:sz="4" w:space="0" w:color="auto"/>
            </w:tcBorders>
          </w:tcPr>
          <w:p w14:paraId="07516AAB" w14:textId="77777777" w:rsidR="00FD4B59" w:rsidRPr="00EE05C6" w:rsidRDefault="00FD4B59" w:rsidP="009E1A1E">
            <w:pPr>
              <w:spacing w:after="0" w:line="256" w:lineRule="auto"/>
              <w:rPr>
                <w:rFonts w:eastAsia="DengXian" w:cs="Arial"/>
                <w:lang w:val="en-GB" w:eastAsia="zh-CN"/>
              </w:rPr>
            </w:pPr>
            <w:r w:rsidRPr="00EE05C6">
              <w:rPr>
                <w:rFonts w:eastAsia="DengXian" w:cs="Arial"/>
                <w:lang w:val="en-GB" w:eastAsia="zh-CN"/>
              </w:rPr>
              <w:t>A bit earlier to conclude this ‘assistant’ information.</w:t>
            </w:r>
          </w:p>
        </w:tc>
      </w:tr>
    </w:tbl>
    <w:p w14:paraId="4C98A8C3" w14:textId="77777777" w:rsidR="00F977B9" w:rsidRPr="00FD4B59" w:rsidRDefault="00F977B9">
      <w:pPr>
        <w:spacing w:line="254" w:lineRule="auto"/>
        <w:rPr>
          <w:rFonts w:eastAsia="Calibri" w:cs="Arial"/>
          <w:lang w:val="en-GB" w:eastAsia="zh-TW"/>
        </w:rPr>
      </w:pPr>
    </w:p>
    <w:p w14:paraId="178F13F0" w14:textId="77777777" w:rsidR="00F977B9" w:rsidRDefault="00F977B9">
      <w:pPr>
        <w:rPr>
          <w:lang w:eastAsia="zh-TW"/>
        </w:rPr>
      </w:pPr>
    </w:p>
    <w:p w14:paraId="66FCA285" w14:textId="77777777" w:rsidR="00F977B9" w:rsidRDefault="004364C2">
      <w:pPr>
        <w:pStyle w:val="1"/>
        <w:rPr>
          <w:lang w:val="en-US" w:eastAsia="zh-TW"/>
        </w:rPr>
      </w:pPr>
      <w:r>
        <w:rPr>
          <w:lang w:val="en-US" w:eastAsia="zh-TW"/>
        </w:rPr>
        <w:t xml:space="preserve">Others </w:t>
      </w:r>
    </w:p>
    <w:p w14:paraId="04F3BB56" w14:textId="77777777" w:rsidR="00F977B9" w:rsidRDefault="004364C2">
      <w:pPr>
        <w:pStyle w:val="2"/>
        <w:rPr>
          <w:lang w:val="en-US" w:eastAsia="zh-TW"/>
        </w:rPr>
      </w:pPr>
      <w:r>
        <w:rPr>
          <w:lang w:val="en-US" w:eastAsia="zh-TW"/>
        </w:rPr>
        <w:t>Other power saving techniques</w:t>
      </w:r>
    </w:p>
    <w:p w14:paraId="15667EC1" w14:textId="77777777" w:rsidR="00F977B9" w:rsidRDefault="004364C2">
      <w:pPr>
        <w:rPr>
          <w:lang w:eastAsia="zh-TW"/>
        </w:rPr>
      </w:pPr>
      <w:r>
        <w:rPr>
          <w:lang w:eastAsia="zh-TW"/>
        </w:rPr>
        <w:t>Collection of observations or proposals not in any of the above sub-sections.</w:t>
      </w:r>
    </w:p>
    <w:tbl>
      <w:tblPr>
        <w:tblStyle w:val="TableGrid1"/>
        <w:tblW w:w="9628" w:type="dxa"/>
        <w:tblLayout w:type="fixed"/>
        <w:tblLook w:val="04A0" w:firstRow="1" w:lastRow="0" w:firstColumn="1" w:lastColumn="0" w:noHBand="0" w:noVBand="1"/>
      </w:tblPr>
      <w:tblGrid>
        <w:gridCol w:w="1941"/>
        <w:gridCol w:w="7687"/>
      </w:tblGrid>
      <w:tr w:rsidR="00F977B9" w14:paraId="7D947555" w14:textId="77777777">
        <w:tc>
          <w:tcPr>
            <w:tcW w:w="1941" w:type="dxa"/>
            <w:shd w:val="clear" w:color="auto" w:fill="FFC000" w:themeFill="accent4"/>
          </w:tcPr>
          <w:p w14:paraId="1819618C" w14:textId="77777777" w:rsidR="00F977B9" w:rsidRDefault="004364C2">
            <w:pPr>
              <w:suppressAutoHyphens w:val="0"/>
              <w:spacing w:after="0" w:line="240" w:lineRule="auto"/>
              <w:jc w:val="left"/>
              <w:rPr>
                <w:rFonts w:eastAsia="MS Gothic" w:cs="Arial"/>
                <w:b/>
                <w:bCs/>
                <w:szCs w:val="22"/>
                <w:lang w:eastAsia="en-US"/>
              </w:rPr>
            </w:pPr>
            <w:r>
              <w:rPr>
                <w:rFonts w:eastAsia="MS Mincho" w:cs="Arial"/>
                <w:b/>
                <w:bCs/>
                <w:szCs w:val="22"/>
                <w:lang w:eastAsia="en-US"/>
              </w:rPr>
              <w:t>Company</w:t>
            </w:r>
          </w:p>
        </w:tc>
        <w:tc>
          <w:tcPr>
            <w:tcW w:w="7686" w:type="dxa"/>
            <w:shd w:val="clear" w:color="auto" w:fill="FFC000" w:themeFill="accent4"/>
          </w:tcPr>
          <w:p w14:paraId="20BFEA83" w14:textId="77777777" w:rsidR="00F977B9" w:rsidRDefault="004364C2">
            <w:pPr>
              <w:suppressAutoHyphens w:val="0"/>
              <w:spacing w:after="0" w:line="240" w:lineRule="auto"/>
              <w:jc w:val="left"/>
              <w:rPr>
                <w:rFonts w:eastAsia="MS Mincho" w:cs="Arial"/>
                <w:b/>
                <w:bCs/>
                <w:szCs w:val="22"/>
                <w:lang w:eastAsia="en-US"/>
              </w:rPr>
            </w:pPr>
            <w:r>
              <w:rPr>
                <w:rFonts w:eastAsia="MS Mincho" w:cs="Arial"/>
                <w:b/>
                <w:bCs/>
                <w:szCs w:val="22"/>
                <w:lang w:eastAsia="en-US"/>
              </w:rPr>
              <w:t>Comment</w:t>
            </w:r>
          </w:p>
        </w:tc>
      </w:tr>
      <w:tr w:rsidR="00F977B9" w14:paraId="718F8897" w14:textId="77777777">
        <w:tc>
          <w:tcPr>
            <w:tcW w:w="1941" w:type="dxa"/>
          </w:tcPr>
          <w:p w14:paraId="4366449A" w14:textId="77777777" w:rsidR="00F977B9" w:rsidRDefault="00F977B9">
            <w:pPr>
              <w:suppressAutoHyphens w:val="0"/>
              <w:spacing w:after="0" w:line="240" w:lineRule="auto"/>
              <w:jc w:val="left"/>
              <w:rPr>
                <w:rFonts w:eastAsia="MS Mincho" w:cs="Arial"/>
                <w:b/>
                <w:bCs/>
                <w:szCs w:val="22"/>
                <w:lang w:eastAsia="en-US"/>
              </w:rPr>
            </w:pPr>
          </w:p>
        </w:tc>
        <w:tc>
          <w:tcPr>
            <w:tcW w:w="7686" w:type="dxa"/>
          </w:tcPr>
          <w:p w14:paraId="45629233" w14:textId="77777777" w:rsidR="00F977B9" w:rsidRDefault="00F977B9">
            <w:pPr>
              <w:suppressAutoHyphens w:val="0"/>
              <w:spacing w:after="0" w:line="240" w:lineRule="auto"/>
              <w:jc w:val="left"/>
              <w:rPr>
                <w:rFonts w:eastAsia="MS Mincho" w:cs="Arial"/>
                <w:szCs w:val="22"/>
                <w:lang w:eastAsia="en-US"/>
              </w:rPr>
            </w:pPr>
          </w:p>
        </w:tc>
      </w:tr>
    </w:tbl>
    <w:p w14:paraId="2A77EF6F" w14:textId="77777777" w:rsidR="00F977B9" w:rsidRDefault="00F977B9">
      <w:pPr>
        <w:rPr>
          <w:lang w:eastAsia="zh-TW"/>
        </w:rPr>
      </w:pPr>
    </w:p>
    <w:p w14:paraId="5629426D" w14:textId="77777777" w:rsidR="00F977B9" w:rsidRDefault="004364C2">
      <w:pPr>
        <w:pStyle w:val="2"/>
        <w:rPr>
          <w:lang w:val="en-US" w:eastAsia="zh-TW"/>
        </w:rPr>
      </w:pPr>
      <w:r>
        <w:rPr>
          <w:lang w:val="en-US" w:eastAsia="zh-TW"/>
        </w:rPr>
        <w:t>General principle</w:t>
      </w:r>
    </w:p>
    <w:p w14:paraId="07E625EB" w14:textId="77777777" w:rsidR="00F977B9" w:rsidRDefault="004364C2">
      <w:pPr>
        <w:rPr>
          <w:lang w:eastAsia="zh-TW"/>
        </w:rPr>
      </w:pPr>
      <w:r>
        <w:rPr>
          <w:lang w:eastAsia="zh-TW"/>
        </w:rPr>
        <w:t>Collection of observations or proposals on the general principle of the EE work.</w:t>
      </w:r>
    </w:p>
    <w:tbl>
      <w:tblPr>
        <w:tblStyle w:val="TableGrid1"/>
        <w:tblW w:w="9628" w:type="dxa"/>
        <w:tblLayout w:type="fixed"/>
        <w:tblLook w:val="04A0" w:firstRow="1" w:lastRow="0" w:firstColumn="1" w:lastColumn="0" w:noHBand="0" w:noVBand="1"/>
      </w:tblPr>
      <w:tblGrid>
        <w:gridCol w:w="1941"/>
        <w:gridCol w:w="7687"/>
      </w:tblGrid>
      <w:tr w:rsidR="00F977B9" w14:paraId="1A58D143" w14:textId="77777777">
        <w:tc>
          <w:tcPr>
            <w:tcW w:w="1941" w:type="dxa"/>
            <w:shd w:val="clear" w:color="auto" w:fill="FFC000" w:themeFill="accent4"/>
          </w:tcPr>
          <w:p w14:paraId="23496571" w14:textId="77777777" w:rsidR="00F977B9" w:rsidRDefault="004364C2">
            <w:pPr>
              <w:suppressAutoHyphens w:val="0"/>
              <w:spacing w:after="0" w:line="240" w:lineRule="auto"/>
              <w:jc w:val="left"/>
              <w:rPr>
                <w:rFonts w:eastAsia="MS Gothic" w:cs="Arial"/>
                <w:b/>
                <w:bCs/>
                <w:szCs w:val="22"/>
                <w:lang w:eastAsia="en-US"/>
              </w:rPr>
            </w:pPr>
            <w:r>
              <w:rPr>
                <w:rFonts w:eastAsia="MS Mincho" w:cs="Arial"/>
                <w:b/>
                <w:bCs/>
                <w:szCs w:val="22"/>
                <w:lang w:eastAsia="en-US"/>
              </w:rPr>
              <w:t>Company</w:t>
            </w:r>
          </w:p>
        </w:tc>
        <w:tc>
          <w:tcPr>
            <w:tcW w:w="7686" w:type="dxa"/>
            <w:shd w:val="clear" w:color="auto" w:fill="FFC000" w:themeFill="accent4"/>
          </w:tcPr>
          <w:p w14:paraId="51C554F3" w14:textId="77777777" w:rsidR="00F977B9" w:rsidRDefault="004364C2">
            <w:pPr>
              <w:suppressAutoHyphens w:val="0"/>
              <w:spacing w:after="0" w:line="240" w:lineRule="auto"/>
              <w:jc w:val="left"/>
              <w:rPr>
                <w:rFonts w:eastAsia="MS Mincho" w:cs="Arial"/>
                <w:b/>
                <w:bCs/>
                <w:szCs w:val="22"/>
                <w:lang w:eastAsia="en-US"/>
              </w:rPr>
            </w:pPr>
            <w:r>
              <w:rPr>
                <w:rFonts w:eastAsia="MS Mincho" w:cs="Arial"/>
                <w:b/>
                <w:bCs/>
                <w:szCs w:val="22"/>
                <w:lang w:eastAsia="en-US"/>
              </w:rPr>
              <w:t>Comment</w:t>
            </w:r>
          </w:p>
        </w:tc>
      </w:tr>
      <w:tr w:rsidR="00F977B9" w14:paraId="66BA6435" w14:textId="77777777">
        <w:tc>
          <w:tcPr>
            <w:tcW w:w="1941" w:type="dxa"/>
          </w:tcPr>
          <w:p w14:paraId="5C60A8CB" w14:textId="77777777" w:rsidR="00F977B9" w:rsidRDefault="004364C2">
            <w:pPr>
              <w:suppressAutoHyphens w:val="0"/>
              <w:spacing w:after="0" w:line="240" w:lineRule="auto"/>
              <w:jc w:val="left"/>
              <w:rPr>
                <w:rFonts w:eastAsia="MS Mincho" w:cs="Arial"/>
                <w:b/>
                <w:bCs/>
                <w:szCs w:val="22"/>
                <w:lang w:eastAsia="en-US"/>
              </w:rPr>
            </w:pPr>
            <w:r>
              <w:rPr>
                <w:rFonts w:eastAsia="Malgun Gothic" w:cs="Arial"/>
                <w:szCs w:val="22"/>
                <w:lang w:eastAsia="ko-KR"/>
              </w:rPr>
              <w:t>Samsung</w:t>
            </w:r>
          </w:p>
        </w:tc>
        <w:tc>
          <w:tcPr>
            <w:tcW w:w="7686" w:type="dxa"/>
          </w:tcPr>
          <w:p w14:paraId="03384918" w14:textId="77777777" w:rsidR="00F977B9" w:rsidRDefault="004364C2">
            <w:pPr>
              <w:suppressAutoHyphens w:val="0"/>
              <w:spacing w:after="0" w:line="240" w:lineRule="auto"/>
              <w:jc w:val="left"/>
              <w:rPr>
                <w:rFonts w:eastAsia="Malgun Gothic" w:cs="Arial"/>
                <w:szCs w:val="22"/>
                <w:lang w:eastAsia="ko-KR"/>
              </w:rPr>
            </w:pPr>
            <w:r>
              <w:rPr>
                <w:rFonts w:eastAsia="Malgun Gothic" w:cs="Arial"/>
                <w:szCs w:val="22"/>
                <w:lang w:eastAsia="ko-KR"/>
              </w:rPr>
              <w:t xml:space="preserve">Clarification question on current TR skeleton: </w:t>
            </w:r>
          </w:p>
          <w:p w14:paraId="2158CCED" w14:textId="77777777" w:rsidR="00F977B9" w:rsidRDefault="004364C2">
            <w:pPr>
              <w:suppressAutoHyphens w:val="0"/>
              <w:spacing w:after="0" w:line="240" w:lineRule="auto"/>
              <w:jc w:val="left"/>
              <w:rPr>
                <w:rFonts w:eastAsia="MS Mincho" w:cs="Arial"/>
                <w:szCs w:val="22"/>
                <w:lang w:eastAsia="en-US"/>
              </w:rPr>
            </w:pPr>
            <w:r>
              <w:rPr>
                <w:rFonts w:eastAsia="DengXian"/>
                <w:lang w:eastAsia="zh-CN"/>
              </w:rPr>
              <w:t>What is FLs’ plan to capture in section 6 (Energy efficiency)? We assume individual EE technique is captured in each corresponding section (e.g., IA, control, MIMO, …).</w:t>
            </w:r>
          </w:p>
        </w:tc>
      </w:tr>
      <w:tr w:rsidR="00F977B9" w14:paraId="49E33EEB" w14:textId="77777777">
        <w:tc>
          <w:tcPr>
            <w:tcW w:w="1941" w:type="dxa"/>
            <w:tcBorders>
              <w:top w:val="nil"/>
            </w:tcBorders>
          </w:tcPr>
          <w:p w14:paraId="17A33A5F" w14:textId="77777777" w:rsidR="00F977B9" w:rsidRDefault="00F977B9">
            <w:pPr>
              <w:suppressAutoHyphens w:val="0"/>
              <w:spacing w:after="0" w:line="240" w:lineRule="auto"/>
              <w:jc w:val="left"/>
              <w:rPr>
                <w:rFonts w:eastAsia="MS Mincho" w:cs="Arial"/>
                <w:b/>
                <w:bCs/>
                <w:szCs w:val="22"/>
                <w:lang w:eastAsia="en-US"/>
              </w:rPr>
            </w:pPr>
          </w:p>
        </w:tc>
        <w:tc>
          <w:tcPr>
            <w:tcW w:w="7686" w:type="dxa"/>
            <w:tcBorders>
              <w:top w:val="nil"/>
            </w:tcBorders>
          </w:tcPr>
          <w:p w14:paraId="6C02FE50" w14:textId="77777777" w:rsidR="00F977B9" w:rsidRDefault="00F977B9">
            <w:pPr>
              <w:suppressAutoHyphens w:val="0"/>
              <w:spacing w:after="0" w:line="240" w:lineRule="auto"/>
              <w:jc w:val="left"/>
              <w:rPr>
                <w:rFonts w:eastAsia="Malgun Gothic" w:cs="Arial"/>
                <w:szCs w:val="22"/>
                <w:lang w:eastAsia="ko-KR"/>
              </w:rPr>
            </w:pPr>
          </w:p>
        </w:tc>
      </w:tr>
    </w:tbl>
    <w:p w14:paraId="2DF1A0F4" w14:textId="77777777" w:rsidR="00F977B9" w:rsidRDefault="00F977B9">
      <w:pPr>
        <w:rPr>
          <w:lang w:eastAsia="zh-TW"/>
        </w:rPr>
      </w:pPr>
    </w:p>
    <w:p w14:paraId="29B8737A" w14:textId="77777777" w:rsidR="00F977B9" w:rsidRDefault="004364C2">
      <w:pPr>
        <w:pStyle w:val="1"/>
        <w:rPr>
          <w:lang w:val="en-US"/>
        </w:rPr>
      </w:pPr>
      <w:r>
        <w:rPr>
          <w:lang w:val="en-US"/>
        </w:rPr>
        <w:t>Contacts</w:t>
      </w:r>
    </w:p>
    <w:p w14:paraId="2432EA0F" w14:textId="77777777" w:rsidR="00F977B9" w:rsidRDefault="004364C2">
      <w:r>
        <w:t>Below is a contact list for companies’ delegates following the energy efficiency topic in the 6G Radio SI:</w:t>
      </w:r>
    </w:p>
    <w:tbl>
      <w:tblPr>
        <w:tblW w:w="9628" w:type="dxa"/>
        <w:tblLayout w:type="fixed"/>
        <w:tblCellMar>
          <w:top w:w="15" w:type="dxa"/>
          <w:left w:w="15" w:type="dxa"/>
          <w:bottom w:w="15" w:type="dxa"/>
          <w:right w:w="15" w:type="dxa"/>
        </w:tblCellMar>
        <w:tblLook w:val="04A0" w:firstRow="1" w:lastRow="0" w:firstColumn="1" w:lastColumn="0" w:noHBand="0" w:noVBand="1"/>
      </w:tblPr>
      <w:tblGrid>
        <w:gridCol w:w="1129"/>
        <w:gridCol w:w="2977"/>
        <w:gridCol w:w="5522"/>
      </w:tblGrid>
      <w:tr w:rsidR="00F977B9" w14:paraId="0ADE409A" w14:textId="77777777">
        <w:trPr>
          <w:tblHeader/>
        </w:trPr>
        <w:tc>
          <w:tcPr>
            <w:tcW w:w="1129"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504A1A04" w14:textId="77777777" w:rsidR="00F977B9" w:rsidRDefault="004364C2">
            <w:pPr>
              <w:widowControl w:val="0"/>
              <w:rPr>
                <w:b/>
                <w:bCs/>
              </w:rPr>
            </w:pPr>
            <w:r>
              <w:rPr>
                <w:b/>
                <w:bCs/>
              </w:rPr>
              <w:t>Company</w:t>
            </w:r>
          </w:p>
        </w:tc>
        <w:tc>
          <w:tcPr>
            <w:tcW w:w="2977"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45D4D9C1" w14:textId="77777777" w:rsidR="00F977B9" w:rsidRDefault="004364C2">
            <w:pPr>
              <w:widowControl w:val="0"/>
              <w:rPr>
                <w:b/>
                <w:bCs/>
              </w:rPr>
            </w:pPr>
            <w:r>
              <w:rPr>
                <w:b/>
                <w:bCs/>
              </w:rPr>
              <w:t>Delegates</w:t>
            </w:r>
          </w:p>
        </w:tc>
        <w:tc>
          <w:tcPr>
            <w:tcW w:w="5522"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11B293D6" w14:textId="77777777" w:rsidR="00F977B9" w:rsidRDefault="004364C2">
            <w:pPr>
              <w:widowControl w:val="0"/>
              <w:rPr>
                <w:b/>
                <w:bCs/>
              </w:rPr>
            </w:pPr>
            <w:r>
              <w:rPr>
                <w:b/>
                <w:bCs/>
              </w:rPr>
              <w:t>Email address(es)</w:t>
            </w:r>
          </w:p>
        </w:tc>
      </w:tr>
      <w:tr w:rsidR="00F977B9" w14:paraId="5165C4C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B610ED8" w14:textId="77777777" w:rsidR="00F977B9" w:rsidRDefault="004364C2">
            <w:pPr>
              <w:widowControl w:val="0"/>
            </w:pPr>
            <w:r>
              <w:t>Apple</w:t>
            </w:r>
          </w:p>
        </w:tc>
        <w:tc>
          <w:tcPr>
            <w:tcW w:w="2977" w:type="dxa"/>
            <w:tcBorders>
              <w:top w:val="single" w:sz="4" w:space="0" w:color="000000"/>
              <w:left w:val="single" w:sz="4" w:space="0" w:color="000000"/>
              <w:bottom w:val="single" w:sz="4" w:space="0" w:color="000000"/>
              <w:right w:val="single" w:sz="4" w:space="0" w:color="000000"/>
            </w:tcBorders>
            <w:vAlign w:val="center"/>
          </w:tcPr>
          <w:p w14:paraId="25831F1B" w14:textId="77777777" w:rsidR="00F977B9" w:rsidRDefault="004364C2">
            <w:pPr>
              <w:widowControl w:val="0"/>
            </w:pPr>
            <w:r>
              <w:t>Sigen Ye; Dan Wu; Hong He; Seunghee Han</w:t>
            </w:r>
          </w:p>
        </w:tc>
        <w:tc>
          <w:tcPr>
            <w:tcW w:w="5522" w:type="dxa"/>
            <w:tcBorders>
              <w:top w:val="single" w:sz="4" w:space="0" w:color="000000"/>
              <w:left w:val="single" w:sz="4" w:space="0" w:color="000000"/>
              <w:bottom w:val="single" w:sz="4" w:space="0" w:color="000000"/>
              <w:right w:val="single" w:sz="4" w:space="0" w:color="000000"/>
            </w:tcBorders>
            <w:vAlign w:val="center"/>
          </w:tcPr>
          <w:p w14:paraId="324D0FD9" w14:textId="77777777" w:rsidR="00F977B9" w:rsidRDefault="00000000">
            <w:pPr>
              <w:widowControl w:val="0"/>
            </w:pPr>
            <w:hyperlink r:id="rId24" w:tgtFrame="_blank">
              <w:r w:rsidR="004364C2">
                <w:rPr>
                  <w:rStyle w:val="aff"/>
                </w:rPr>
                <w:t>sigen_ye@apple.com</w:t>
              </w:r>
            </w:hyperlink>
            <w:r w:rsidR="004364C2">
              <w:t>; </w:t>
            </w:r>
            <w:hyperlink r:id="rId25" w:tgtFrame="_blank">
              <w:r w:rsidR="004364C2">
                <w:rPr>
                  <w:rStyle w:val="aff"/>
                </w:rPr>
                <w:t>dan_wu4@apple.com</w:t>
              </w:r>
            </w:hyperlink>
            <w:r w:rsidR="004364C2">
              <w:t>; </w:t>
            </w:r>
            <w:hyperlink r:id="rId26" w:tgtFrame="_blank">
              <w:r w:rsidR="004364C2">
                <w:rPr>
                  <w:rStyle w:val="aff"/>
                </w:rPr>
                <w:t>hhe5@apple.com</w:t>
              </w:r>
            </w:hyperlink>
            <w:r w:rsidR="004364C2">
              <w:t>; </w:t>
            </w:r>
            <w:hyperlink r:id="rId27" w:tgtFrame="_blank">
              <w:r w:rsidR="004364C2">
                <w:rPr>
                  <w:rStyle w:val="aff"/>
                </w:rPr>
                <w:t>seunghee.han@apple.com</w:t>
              </w:r>
            </w:hyperlink>
            <w:r w:rsidR="004364C2">
              <w:rPr>
                <w:rStyle w:val="aff"/>
              </w:rPr>
              <w:t>;</w:t>
            </w:r>
          </w:p>
        </w:tc>
      </w:tr>
      <w:tr w:rsidR="00F977B9" w14:paraId="433FFCA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83B1B66" w14:textId="77777777" w:rsidR="00F977B9" w:rsidRDefault="004364C2">
            <w:pPr>
              <w:widowControl w:val="0"/>
              <w:rPr>
                <w:rFonts w:eastAsia="新細明體"/>
                <w:lang w:eastAsia="zh-TW"/>
              </w:rPr>
            </w:pPr>
            <w:proofErr w:type="spellStart"/>
            <w:r>
              <w:rPr>
                <w:rFonts w:eastAsia="新細明體"/>
                <w:lang w:eastAsia="zh-TW"/>
              </w:rPr>
              <w:t>ASUSTeK</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1E9703BB" w14:textId="77777777" w:rsidR="00F977B9" w:rsidRDefault="004364C2">
            <w:pPr>
              <w:widowControl w:val="0"/>
              <w:rPr>
                <w:rFonts w:eastAsia="新細明體"/>
                <w:lang w:eastAsia="zh-TW"/>
              </w:rPr>
            </w:pPr>
            <w:r>
              <w:rPr>
                <w:rFonts w:eastAsia="新細明體"/>
                <w:lang w:eastAsia="zh-TW"/>
              </w:rPr>
              <w:t>Eddie 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2276D116" w14:textId="77777777" w:rsidR="00F977B9" w:rsidRDefault="00000000">
            <w:pPr>
              <w:widowControl w:val="0"/>
              <w:rPr>
                <w:rFonts w:eastAsia="新細明體"/>
                <w:lang w:eastAsia="zh-TW"/>
              </w:rPr>
            </w:pPr>
            <w:hyperlink r:id="rId28">
              <w:r w:rsidR="004364C2">
                <w:rPr>
                  <w:rStyle w:val="aff"/>
                  <w:rFonts w:eastAsia="新細明體"/>
                  <w:lang w:eastAsia="zh-TW"/>
                </w:rPr>
                <w:t>eddie1_lin@asus.com</w:t>
              </w:r>
            </w:hyperlink>
          </w:p>
        </w:tc>
      </w:tr>
      <w:tr w:rsidR="00F977B9" w14:paraId="625E5C5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8CC6D56" w14:textId="77777777" w:rsidR="00F977B9" w:rsidRDefault="004364C2">
            <w:pPr>
              <w:widowControl w:val="0"/>
            </w:pPr>
            <w:r>
              <w:t>AT&amp;T</w:t>
            </w:r>
          </w:p>
        </w:tc>
        <w:tc>
          <w:tcPr>
            <w:tcW w:w="2977" w:type="dxa"/>
            <w:tcBorders>
              <w:top w:val="single" w:sz="4" w:space="0" w:color="000000"/>
              <w:left w:val="single" w:sz="4" w:space="0" w:color="000000"/>
              <w:bottom w:val="single" w:sz="4" w:space="0" w:color="000000"/>
              <w:right w:val="single" w:sz="4" w:space="0" w:color="000000"/>
            </w:tcBorders>
            <w:vAlign w:val="center"/>
          </w:tcPr>
          <w:p w14:paraId="258B277A" w14:textId="77777777" w:rsidR="00F977B9" w:rsidRDefault="004364C2">
            <w:pPr>
              <w:widowControl w:val="0"/>
            </w:pPr>
            <w:r>
              <w:t>Ahmed Hindy, Ralf Bendlin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667645BD" w14:textId="77777777" w:rsidR="00F977B9" w:rsidRDefault="00000000">
            <w:pPr>
              <w:widowControl w:val="0"/>
            </w:pPr>
            <w:hyperlink r:id="rId29">
              <w:r w:rsidR="004364C2">
                <w:rPr>
                  <w:rStyle w:val="aff"/>
                </w:rPr>
                <w:t>Ahmed.hindy@att.com</w:t>
              </w:r>
            </w:hyperlink>
            <w:r w:rsidR="004364C2">
              <w:t xml:space="preserve">; </w:t>
            </w:r>
            <w:hyperlink r:id="rId30">
              <w:r w:rsidR="004364C2">
                <w:rPr>
                  <w:rStyle w:val="aff"/>
                </w:rPr>
                <w:t>rb691m@att.com</w:t>
              </w:r>
            </w:hyperlink>
            <w:r w:rsidR="004364C2">
              <w:rPr>
                <w:rStyle w:val="aff"/>
              </w:rPr>
              <w:t>;</w:t>
            </w:r>
          </w:p>
        </w:tc>
      </w:tr>
      <w:tr w:rsidR="00F977B9" w14:paraId="74DDA039"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90A73E3" w14:textId="77777777" w:rsidR="00F977B9" w:rsidRDefault="004364C2">
            <w:pPr>
              <w:widowControl w:val="0"/>
            </w:pPr>
            <w:r>
              <w:t>CATT</w:t>
            </w:r>
          </w:p>
        </w:tc>
        <w:tc>
          <w:tcPr>
            <w:tcW w:w="2977" w:type="dxa"/>
            <w:tcBorders>
              <w:top w:val="single" w:sz="4" w:space="0" w:color="000000"/>
              <w:left w:val="single" w:sz="4" w:space="0" w:color="000000"/>
              <w:bottom w:val="single" w:sz="4" w:space="0" w:color="000000"/>
              <w:right w:val="single" w:sz="4" w:space="0" w:color="000000"/>
            </w:tcBorders>
            <w:vAlign w:val="center"/>
          </w:tcPr>
          <w:p w14:paraId="010CC155" w14:textId="77777777" w:rsidR="00F977B9" w:rsidRDefault="004364C2">
            <w:pPr>
              <w:widowControl w:val="0"/>
            </w:pPr>
            <w:proofErr w:type="spellStart"/>
            <w:r>
              <w:t>Shupeng</w:t>
            </w:r>
            <w:proofErr w:type="spellEnd"/>
            <w:r>
              <w:t xml:space="preserve"> Li; </w:t>
            </w:r>
            <w:proofErr w:type="spellStart"/>
            <w:r>
              <w:t>Miaomiao</w:t>
            </w:r>
            <w:proofErr w:type="spellEnd"/>
            <w:r>
              <w:t xml:space="preserve"> Liu</w:t>
            </w:r>
          </w:p>
        </w:tc>
        <w:tc>
          <w:tcPr>
            <w:tcW w:w="5522" w:type="dxa"/>
            <w:tcBorders>
              <w:top w:val="single" w:sz="4" w:space="0" w:color="000000"/>
              <w:left w:val="single" w:sz="4" w:space="0" w:color="000000"/>
              <w:bottom w:val="single" w:sz="4" w:space="0" w:color="000000"/>
              <w:right w:val="single" w:sz="4" w:space="0" w:color="000000"/>
            </w:tcBorders>
            <w:vAlign w:val="center"/>
          </w:tcPr>
          <w:p w14:paraId="616182A3" w14:textId="77777777" w:rsidR="00F977B9" w:rsidRDefault="00000000">
            <w:pPr>
              <w:widowControl w:val="0"/>
            </w:pPr>
            <w:hyperlink r:id="rId31" w:tgtFrame="_blank">
              <w:r w:rsidR="004364C2">
                <w:rPr>
                  <w:rStyle w:val="aff"/>
                </w:rPr>
                <w:t>lsp@catt.cn</w:t>
              </w:r>
            </w:hyperlink>
            <w:r w:rsidR="004364C2">
              <w:t>; </w:t>
            </w:r>
            <w:hyperlink r:id="rId32" w:tgtFrame="_blank">
              <w:r w:rsidR="004364C2">
                <w:rPr>
                  <w:rStyle w:val="aff"/>
                </w:rPr>
                <w:t>liumiaomiao@catt.cn</w:t>
              </w:r>
            </w:hyperlink>
            <w:r w:rsidR="004364C2">
              <w:rPr>
                <w:rStyle w:val="aff"/>
              </w:rPr>
              <w:t>;</w:t>
            </w:r>
          </w:p>
        </w:tc>
      </w:tr>
      <w:tr w:rsidR="00F977B9" w14:paraId="4D1A7F6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5589D6B" w14:textId="77777777" w:rsidR="00F977B9" w:rsidRDefault="004364C2">
            <w:pPr>
              <w:widowControl w:val="0"/>
            </w:pPr>
            <w:proofErr w:type="spellStart"/>
            <w:r>
              <w:t>CEWiT</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639C15AB" w14:textId="77777777" w:rsidR="00F977B9" w:rsidRDefault="004364C2">
            <w:pPr>
              <w:widowControl w:val="0"/>
            </w:pPr>
            <w:r>
              <w:t>Deepak Agarwal; Deepak PM</w:t>
            </w:r>
          </w:p>
        </w:tc>
        <w:tc>
          <w:tcPr>
            <w:tcW w:w="5522" w:type="dxa"/>
            <w:tcBorders>
              <w:top w:val="single" w:sz="4" w:space="0" w:color="000000"/>
              <w:left w:val="single" w:sz="4" w:space="0" w:color="000000"/>
              <w:bottom w:val="single" w:sz="4" w:space="0" w:color="000000"/>
              <w:right w:val="single" w:sz="4" w:space="0" w:color="000000"/>
            </w:tcBorders>
            <w:vAlign w:val="center"/>
          </w:tcPr>
          <w:p w14:paraId="75F82E70" w14:textId="77777777" w:rsidR="00F977B9" w:rsidRDefault="00000000">
            <w:pPr>
              <w:widowControl w:val="0"/>
            </w:pPr>
            <w:hyperlink r:id="rId33" w:tgtFrame="_blank">
              <w:r w:rsidR="004364C2">
                <w:rPr>
                  <w:rStyle w:val="aff"/>
                </w:rPr>
                <w:t>deepak@cewit.org.in</w:t>
              </w:r>
            </w:hyperlink>
            <w:r w:rsidR="004364C2">
              <w:t>; </w:t>
            </w:r>
            <w:hyperlink r:id="rId34" w:tgtFrame="_blank">
              <w:r w:rsidR="004364C2">
                <w:rPr>
                  <w:rStyle w:val="aff"/>
                </w:rPr>
                <w:t>deepakpm@cewit.org.in</w:t>
              </w:r>
            </w:hyperlink>
            <w:r w:rsidR="004364C2">
              <w:rPr>
                <w:rStyle w:val="aff"/>
              </w:rPr>
              <w:t>;</w:t>
            </w:r>
          </w:p>
        </w:tc>
      </w:tr>
      <w:tr w:rsidR="00F977B9" w14:paraId="1F8226D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C96E1BF" w14:textId="77777777" w:rsidR="00F977B9" w:rsidRDefault="004364C2">
            <w:pPr>
              <w:widowControl w:val="0"/>
            </w:pPr>
            <w:r>
              <w:t>CMCC</w:t>
            </w:r>
          </w:p>
        </w:tc>
        <w:tc>
          <w:tcPr>
            <w:tcW w:w="2977" w:type="dxa"/>
            <w:tcBorders>
              <w:top w:val="single" w:sz="4" w:space="0" w:color="000000"/>
              <w:left w:val="single" w:sz="4" w:space="0" w:color="000000"/>
              <w:bottom w:val="single" w:sz="4" w:space="0" w:color="000000"/>
              <w:right w:val="single" w:sz="4" w:space="0" w:color="000000"/>
            </w:tcBorders>
            <w:vAlign w:val="center"/>
          </w:tcPr>
          <w:p w14:paraId="135F26DE" w14:textId="77777777" w:rsidR="00F977B9" w:rsidRDefault="004364C2">
            <w:pPr>
              <w:widowControl w:val="0"/>
            </w:pPr>
            <w:r>
              <w:t>Xiaodong Shen; Minghan Jiao</w:t>
            </w:r>
          </w:p>
        </w:tc>
        <w:tc>
          <w:tcPr>
            <w:tcW w:w="5522" w:type="dxa"/>
            <w:tcBorders>
              <w:top w:val="single" w:sz="4" w:space="0" w:color="000000"/>
              <w:left w:val="single" w:sz="4" w:space="0" w:color="000000"/>
              <w:bottom w:val="single" w:sz="4" w:space="0" w:color="000000"/>
              <w:right w:val="single" w:sz="4" w:space="0" w:color="000000"/>
            </w:tcBorders>
            <w:vAlign w:val="center"/>
          </w:tcPr>
          <w:p w14:paraId="4462DB41" w14:textId="77777777" w:rsidR="00F977B9" w:rsidRDefault="00000000">
            <w:pPr>
              <w:widowControl w:val="0"/>
            </w:pPr>
            <w:hyperlink r:id="rId35" w:tgtFrame="_blank">
              <w:r w:rsidR="004364C2">
                <w:rPr>
                  <w:rStyle w:val="aff"/>
                </w:rPr>
                <w:t>shenxiaodong@chinamobile.com</w:t>
              </w:r>
            </w:hyperlink>
            <w:r w:rsidR="004364C2">
              <w:t>; </w:t>
            </w:r>
            <w:hyperlink r:id="rId36" w:tgtFrame="_blank">
              <w:r w:rsidR="004364C2">
                <w:rPr>
                  <w:rStyle w:val="aff"/>
                </w:rPr>
                <w:t>jiaominghan@chinamobile.com</w:t>
              </w:r>
            </w:hyperlink>
            <w:r w:rsidR="004364C2">
              <w:rPr>
                <w:rStyle w:val="aff"/>
              </w:rPr>
              <w:t>;</w:t>
            </w:r>
          </w:p>
        </w:tc>
      </w:tr>
      <w:tr w:rsidR="00F977B9" w14:paraId="40B2943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F18612A" w14:textId="77777777" w:rsidR="00F977B9" w:rsidRDefault="004364C2">
            <w:pPr>
              <w:widowControl w:val="0"/>
            </w:pPr>
            <w:r>
              <w:t>DCM</w:t>
            </w:r>
          </w:p>
        </w:tc>
        <w:tc>
          <w:tcPr>
            <w:tcW w:w="2977" w:type="dxa"/>
            <w:tcBorders>
              <w:top w:val="single" w:sz="4" w:space="0" w:color="000000"/>
              <w:left w:val="single" w:sz="4" w:space="0" w:color="000000"/>
              <w:bottom w:val="single" w:sz="4" w:space="0" w:color="000000"/>
              <w:right w:val="single" w:sz="4" w:space="0" w:color="000000"/>
            </w:tcBorders>
            <w:vAlign w:val="center"/>
          </w:tcPr>
          <w:p w14:paraId="45547368" w14:textId="77777777" w:rsidR="00F977B9" w:rsidRDefault="004364C2">
            <w:pPr>
              <w:widowControl w:val="0"/>
            </w:pPr>
            <w:r>
              <w:t xml:space="preserve">Takashi </w:t>
            </w:r>
            <w:proofErr w:type="spellStart"/>
            <w:r>
              <w:t>Ikeuchi</w:t>
            </w:r>
            <w:proofErr w:type="spellEnd"/>
            <w:r>
              <w:t xml:space="preserve">; Taichi </w:t>
            </w:r>
            <w:proofErr w:type="spellStart"/>
            <w:r>
              <w:t>Shichijo</w:t>
            </w:r>
            <w:proofErr w:type="spellEnd"/>
            <w:r>
              <w:t xml:space="preserve">; Naoya </w:t>
            </w:r>
            <w:proofErr w:type="spellStart"/>
            <w:r>
              <w:t>Shibaike</w:t>
            </w:r>
            <w:proofErr w:type="spellEnd"/>
            <w:r>
              <w:t>; Shinya Kumagai</w:t>
            </w:r>
          </w:p>
        </w:tc>
        <w:tc>
          <w:tcPr>
            <w:tcW w:w="5522" w:type="dxa"/>
            <w:tcBorders>
              <w:top w:val="single" w:sz="4" w:space="0" w:color="000000"/>
              <w:left w:val="single" w:sz="4" w:space="0" w:color="000000"/>
              <w:bottom w:val="single" w:sz="4" w:space="0" w:color="000000"/>
              <w:right w:val="single" w:sz="4" w:space="0" w:color="000000"/>
            </w:tcBorders>
            <w:vAlign w:val="center"/>
          </w:tcPr>
          <w:p w14:paraId="53DC2CE1" w14:textId="77777777" w:rsidR="00F977B9" w:rsidRDefault="00000000">
            <w:pPr>
              <w:widowControl w:val="0"/>
            </w:pPr>
            <w:hyperlink r:id="rId37" w:tgtFrame="_blank">
              <w:r w:rsidR="004364C2">
                <w:rPr>
                  <w:rStyle w:val="aff"/>
                </w:rPr>
                <w:t>takashi.ikeuchi.gs@nttdocomo.com</w:t>
              </w:r>
            </w:hyperlink>
            <w:r w:rsidR="004364C2">
              <w:t>; </w:t>
            </w:r>
            <w:hyperlink r:id="rId38" w:tgtFrame="_blank">
              <w:r w:rsidR="004364C2">
                <w:rPr>
                  <w:rStyle w:val="aff"/>
                </w:rPr>
                <w:t>taichi.shichijou.ma@nttdocomo.com</w:t>
              </w:r>
            </w:hyperlink>
            <w:r w:rsidR="004364C2">
              <w:t>; </w:t>
            </w:r>
            <w:hyperlink r:id="rId39" w:tgtFrame="_blank">
              <w:r w:rsidR="004364C2">
                <w:rPr>
                  <w:rStyle w:val="aff"/>
                </w:rPr>
                <w:t>naoya.shibaike.eg@nttdocomo.com</w:t>
              </w:r>
            </w:hyperlink>
            <w:r w:rsidR="004364C2">
              <w:t>; </w:t>
            </w:r>
            <w:hyperlink r:id="rId40" w:tgtFrame="_blank">
              <w:r w:rsidR="004364C2">
                <w:rPr>
                  <w:rStyle w:val="aff"/>
                </w:rPr>
                <w:t>shinya.kumagai.yw@nttdocomo.com</w:t>
              </w:r>
            </w:hyperlink>
            <w:r w:rsidR="004364C2">
              <w:rPr>
                <w:rStyle w:val="aff"/>
              </w:rPr>
              <w:t>;</w:t>
            </w:r>
          </w:p>
        </w:tc>
      </w:tr>
      <w:tr w:rsidR="00F977B9" w:rsidRPr="0059261A" w14:paraId="737B505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DEE0CEE" w14:textId="77777777" w:rsidR="00F977B9" w:rsidRDefault="004364C2">
            <w:pPr>
              <w:widowControl w:val="0"/>
            </w:pPr>
            <w:r>
              <w:t>Ericsson</w:t>
            </w:r>
          </w:p>
        </w:tc>
        <w:tc>
          <w:tcPr>
            <w:tcW w:w="2977" w:type="dxa"/>
            <w:tcBorders>
              <w:top w:val="single" w:sz="4" w:space="0" w:color="000000"/>
              <w:left w:val="single" w:sz="4" w:space="0" w:color="000000"/>
              <w:bottom w:val="single" w:sz="4" w:space="0" w:color="000000"/>
              <w:right w:val="single" w:sz="4" w:space="0" w:color="000000"/>
            </w:tcBorders>
            <w:vAlign w:val="center"/>
          </w:tcPr>
          <w:p w14:paraId="5072CA58" w14:textId="77777777" w:rsidR="00F977B9" w:rsidRDefault="004364C2">
            <w:pPr>
              <w:widowControl w:val="0"/>
              <w:rPr>
                <w:lang w:val="sv-SE"/>
              </w:rPr>
            </w:pPr>
            <w:r>
              <w:rPr>
                <w:lang w:val="sv-SE"/>
              </w:rPr>
              <w:t>Magnus Åström; Gustav Lindmark; Mohammad Mozaffari; Yanpeng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5EC98189" w14:textId="77777777" w:rsidR="00F977B9" w:rsidRDefault="00000000">
            <w:pPr>
              <w:widowControl w:val="0"/>
              <w:rPr>
                <w:lang w:val="sv-SE"/>
              </w:rPr>
            </w:pPr>
            <w:hyperlink r:id="rId41" w:tgtFrame="_blank">
              <w:r w:rsidR="004364C2">
                <w:rPr>
                  <w:rStyle w:val="aff"/>
                  <w:lang w:val="sv-SE"/>
                </w:rPr>
                <w:t>magnus.astrom@ericsson.com</w:t>
              </w:r>
            </w:hyperlink>
            <w:r w:rsidR="004364C2">
              <w:rPr>
                <w:lang w:val="sv-SE"/>
              </w:rPr>
              <w:t>; </w:t>
            </w:r>
            <w:hyperlink r:id="rId42" w:tgtFrame="_blank">
              <w:r w:rsidR="004364C2">
                <w:rPr>
                  <w:rStyle w:val="aff"/>
                  <w:lang w:val="sv-SE"/>
                </w:rPr>
                <w:t>gustav.lindmark@ericsson.com</w:t>
              </w:r>
            </w:hyperlink>
            <w:r w:rsidR="004364C2">
              <w:rPr>
                <w:lang w:val="sv-SE"/>
              </w:rPr>
              <w:t>; </w:t>
            </w:r>
            <w:hyperlink r:id="rId43" w:tgtFrame="_blank">
              <w:r w:rsidR="004364C2">
                <w:rPr>
                  <w:rStyle w:val="aff"/>
                  <w:lang w:val="sv-SE"/>
                </w:rPr>
                <w:t>mohammad.mozaffari@ericsson.com</w:t>
              </w:r>
            </w:hyperlink>
            <w:r w:rsidR="004364C2">
              <w:rPr>
                <w:lang w:val="sv-SE"/>
              </w:rPr>
              <w:t>; </w:t>
            </w:r>
            <w:hyperlink r:id="rId44" w:tgtFrame="_blank">
              <w:r w:rsidR="004364C2">
                <w:rPr>
                  <w:rStyle w:val="aff"/>
                  <w:lang w:val="sv-SE"/>
                </w:rPr>
                <w:t>yanpeng.yang@ericsson.com</w:t>
              </w:r>
            </w:hyperlink>
            <w:r w:rsidR="004364C2">
              <w:rPr>
                <w:rStyle w:val="aff"/>
                <w:lang w:val="sv-SE"/>
              </w:rPr>
              <w:t>;</w:t>
            </w:r>
          </w:p>
        </w:tc>
      </w:tr>
      <w:tr w:rsidR="00F977B9" w14:paraId="50D0FC66"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CC6F9B1" w14:textId="77777777" w:rsidR="00F977B9" w:rsidRDefault="004364C2">
            <w:pPr>
              <w:widowControl w:val="0"/>
            </w:pPr>
            <w:r>
              <w:t>ETRI</w:t>
            </w:r>
          </w:p>
        </w:tc>
        <w:tc>
          <w:tcPr>
            <w:tcW w:w="2977" w:type="dxa"/>
            <w:tcBorders>
              <w:top w:val="single" w:sz="4" w:space="0" w:color="000000"/>
              <w:left w:val="single" w:sz="4" w:space="0" w:color="000000"/>
              <w:bottom w:val="single" w:sz="4" w:space="0" w:color="000000"/>
              <w:right w:val="single" w:sz="4" w:space="0" w:color="000000"/>
            </w:tcBorders>
            <w:vAlign w:val="center"/>
          </w:tcPr>
          <w:p w14:paraId="5865E985" w14:textId="77777777" w:rsidR="00F977B9" w:rsidRDefault="004364C2">
            <w:pPr>
              <w:widowControl w:val="0"/>
            </w:pPr>
            <w:proofErr w:type="spellStart"/>
            <w:r>
              <w:t>Sunghyun</w:t>
            </w:r>
            <w:proofErr w:type="spellEnd"/>
            <w:r>
              <w:t xml:space="preserve"> Moon; </w:t>
            </w:r>
            <w:proofErr w:type="spellStart"/>
            <w:r>
              <w:t>Junghoon</w:t>
            </w:r>
            <w:proofErr w:type="spellEnd"/>
            <w:r>
              <w:t xml:space="preserve">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58BC7492" w14:textId="77777777" w:rsidR="00F977B9" w:rsidRDefault="00000000">
            <w:pPr>
              <w:widowControl w:val="0"/>
            </w:pPr>
            <w:hyperlink r:id="rId45" w:tgtFrame="_blank">
              <w:r w:rsidR="004364C2">
                <w:rPr>
                  <w:rStyle w:val="aff"/>
                </w:rPr>
                <w:t>sh.moon@etri.re.kr</w:t>
              </w:r>
            </w:hyperlink>
            <w:r w:rsidR="004364C2">
              <w:t>; </w:t>
            </w:r>
            <w:hyperlink r:id="rId46" w:tgtFrame="_blank">
              <w:r w:rsidR="004364C2">
                <w:rPr>
                  <w:rStyle w:val="aff"/>
                </w:rPr>
                <w:t>jh.lee@etri.re.kr</w:t>
              </w:r>
            </w:hyperlink>
            <w:r w:rsidR="004364C2">
              <w:rPr>
                <w:rStyle w:val="aff"/>
              </w:rPr>
              <w:t>;</w:t>
            </w:r>
          </w:p>
        </w:tc>
      </w:tr>
      <w:tr w:rsidR="00F977B9" w14:paraId="3CB522A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C6FBC74" w14:textId="77777777" w:rsidR="00F977B9" w:rsidRDefault="004364C2">
            <w:pPr>
              <w:widowControl w:val="0"/>
            </w:pPr>
            <w:proofErr w:type="spellStart"/>
            <w:r>
              <w:t>Fainity</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659DA174" w14:textId="77777777" w:rsidR="00F977B9" w:rsidRDefault="004364C2">
            <w:pPr>
              <w:widowControl w:val="0"/>
            </w:pPr>
            <w:proofErr w:type="spellStart"/>
            <w:r>
              <w:t>ChieMing</w:t>
            </w:r>
            <w:proofErr w:type="spellEnd"/>
          </w:p>
        </w:tc>
        <w:tc>
          <w:tcPr>
            <w:tcW w:w="5522" w:type="dxa"/>
            <w:tcBorders>
              <w:top w:val="single" w:sz="4" w:space="0" w:color="000000"/>
              <w:left w:val="single" w:sz="4" w:space="0" w:color="000000"/>
              <w:bottom w:val="single" w:sz="4" w:space="0" w:color="000000"/>
              <w:right w:val="single" w:sz="4" w:space="0" w:color="000000"/>
            </w:tcBorders>
            <w:vAlign w:val="center"/>
          </w:tcPr>
          <w:p w14:paraId="6B47CDF5" w14:textId="77777777" w:rsidR="00F977B9" w:rsidRDefault="00000000">
            <w:pPr>
              <w:widowControl w:val="0"/>
            </w:pPr>
            <w:hyperlink r:id="rId47" w:tgtFrame="_blank">
              <w:r w:rsidR="004364C2">
                <w:rPr>
                  <w:rStyle w:val="aff"/>
                </w:rPr>
                <w:t>chieming@fainnov.com</w:t>
              </w:r>
            </w:hyperlink>
            <w:r w:rsidR="004364C2">
              <w:rPr>
                <w:rStyle w:val="aff"/>
              </w:rPr>
              <w:t>;</w:t>
            </w:r>
          </w:p>
        </w:tc>
      </w:tr>
      <w:tr w:rsidR="00F977B9" w14:paraId="06A6579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BFEEA7D" w14:textId="77777777" w:rsidR="00F977B9" w:rsidRDefault="004364C2">
            <w:pPr>
              <w:widowControl w:val="0"/>
            </w:pPr>
            <w:proofErr w:type="spellStart"/>
            <w:r>
              <w:t>Fainity</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4D766905" w14:textId="77777777" w:rsidR="00F977B9" w:rsidRDefault="004364C2">
            <w:pPr>
              <w:widowControl w:val="0"/>
            </w:pPr>
            <w:proofErr w:type="spellStart"/>
            <w:r>
              <w:t>YenHua</w:t>
            </w:r>
            <w:proofErr w:type="spellEnd"/>
            <w:r>
              <w:t xml:space="preserve"> Li</w:t>
            </w:r>
          </w:p>
        </w:tc>
        <w:tc>
          <w:tcPr>
            <w:tcW w:w="5522" w:type="dxa"/>
            <w:tcBorders>
              <w:top w:val="single" w:sz="4" w:space="0" w:color="000000"/>
              <w:left w:val="single" w:sz="4" w:space="0" w:color="000000"/>
              <w:bottom w:val="single" w:sz="4" w:space="0" w:color="000000"/>
              <w:right w:val="single" w:sz="4" w:space="0" w:color="000000"/>
            </w:tcBorders>
            <w:vAlign w:val="center"/>
          </w:tcPr>
          <w:p w14:paraId="52A7B3B7" w14:textId="77777777" w:rsidR="00F977B9" w:rsidRDefault="00000000">
            <w:pPr>
              <w:widowControl w:val="0"/>
            </w:pPr>
            <w:hyperlink r:id="rId48">
              <w:r w:rsidR="004364C2">
                <w:rPr>
                  <w:rStyle w:val="aff"/>
                </w:rPr>
                <w:t>yenhua@fainnov.com</w:t>
              </w:r>
            </w:hyperlink>
            <w:r w:rsidR="004364C2">
              <w:t>;</w:t>
            </w:r>
          </w:p>
        </w:tc>
      </w:tr>
      <w:tr w:rsidR="00F977B9" w14:paraId="0688AE3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67AE2BF" w14:textId="77777777" w:rsidR="00F977B9" w:rsidRDefault="004364C2">
            <w:pPr>
              <w:widowControl w:val="0"/>
            </w:pPr>
            <w:r>
              <w:t>Fraunhofer</w:t>
            </w:r>
          </w:p>
        </w:tc>
        <w:tc>
          <w:tcPr>
            <w:tcW w:w="2977" w:type="dxa"/>
            <w:tcBorders>
              <w:top w:val="single" w:sz="4" w:space="0" w:color="000000"/>
              <w:left w:val="single" w:sz="4" w:space="0" w:color="000000"/>
              <w:bottom w:val="single" w:sz="4" w:space="0" w:color="000000"/>
              <w:right w:val="single" w:sz="4" w:space="0" w:color="000000"/>
            </w:tcBorders>
            <w:vAlign w:val="center"/>
          </w:tcPr>
          <w:p w14:paraId="23597748" w14:textId="77777777" w:rsidR="00F977B9" w:rsidRDefault="004364C2">
            <w:pPr>
              <w:widowControl w:val="0"/>
            </w:pPr>
            <w:r>
              <w:t>Geordie George; Gustavo Costa; Nazanin Vatanian; Elke Roth-Mandutz</w:t>
            </w:r>
          </w:p>
        </w:tc>
        <w:tc>
          <w:tcPr>
            <w:tcW w:w="5522" w:type="dxa"/>
            <w:tcBorders>
              <w:top w:val="single" w:sz="4" w:space="0" w:color="000000"/>
              <w:left w:val="single" w:sz="4" w:space="0" w:color="000000"/>
              <w:bottom w:val="single" w:sz="4" w:space="0" w:color="000000"/>
              <w:right w:val="single" w:sz="4" w:space="0" w:color="000000"/>
            </w:tcBorders>
            <w:vAlign w:val="center"/>
          </w:tcPr>
          <w:p w14:paraId="3A41B9FB" w14:textId="77777777" w:rsidR="00F977B9" w:rsidRDefault="00000000">
            <w:pPr>
              <w:widowControl w:val="0"/>
            </w:pPr>
            <w:hyperlink r:id="rId49" w:tgtFrame="_blank">
              <w:r w:rsidR="004364C2">
                <w:rPr>
                  <w:rStyle w:val="aff"/>
                </w:rPr>
                <w:t>geordie.george@iis.fraunhofer.de</w:t>
              </w:r>
            </w:hyperlink>
            <w:r w:rsidR="004364C2">
              <w:t>; </w:t>
            </w:r>
            <w:hyperlink r:id="rId50" w:tgtFrame="_blank">
              <w:r w:rsidR="004364C2">
                <w:rPr>
                  <w:rStyle w:val="aff"/>
                </w:rPr>
                <w:t>gustavo.wagner.oliveira.da.costa@iis.fraunhofer.de</w:t>
              </w:r>
            </w:hyperlink>
            <w:r w:rsidR="004364C2">
              <w:t>; </w:t>
            </w:r>
            <w:hyperlink r:id="rId51" w:tgtFrame="_blank">
              <w:r w:rsidR="004364C2">
                <w:rPr>
                  <w:rStyle w:val="aff"/>
                </w:rPr>
                <w:t>nazanin.vatanian@iis.fraunhofer.de</w:t>
              </w:r>
            </w:hyperlink>
            <w:r w:rsidR="004364C2">
              <w:t>; </w:t>
            </w:r>
            <w:hyperlink r:id="rId52" w:tgtFrame="_blank">
              <w:r w:rsidR="004364C2">
                <w:rPr>
                  <w:rStyle w:val="aff"/>
                </w:rPr>
                <w:t>elke.roth-mandutz@iis.fraunhofer.de</w:t>
              </w:r>
            </w:hyperlink>
            <w:r w:rsidR="004364C2">
              <w:rPr>
                <w:rStyle w:val="aff"/>
              </w:rPr>
              <w:t>;</w:t>
            </w:r>
          </w:p>
        </w:tc>
      </w:tr>
      <w:tr w:rsidR="00F977B9" w14:paraId="47178F4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48F901A" w14:textId="77777777" w:rsidR="00F977B9" w:rsidRDefault="004364C2">
            <w:pPr>
              <w:widowControl w:val="0"/>
            </w:pPr>
            <w:r>
              <w:t>Fujitsu</w:t>
            </w:r>
          </w:p>
        </w:tc>
        <w:tc>
          <w:tcPr>
            <w:tcW w:w="2977" w:type="dxa"/>
            <w:tcBorders>
              <w:top w:val="single" w:sz="4" w:space="0" w:color="000000"/>
              <w:left w:val="single" w:sz="4" w:space="0" w:color="000000"/>
              <w:bottom w:val="single" w:sz="4" w:space="0" w:color="000000"/>
              <w:right w:val="single" w:sz="4" w:space="0" w:color="000000"/>
            </w:tcBorders>
            <w:vAlign w:val="center"/>
          </w:tcPr>
          <w:p w14:paraId="52980A6A" w14:textId="77777777" w:rsidR="00F977B9" w:rsidRDefault="004364C2">
            <w:pPr>
              <w:widowControl w:val="0"/>
            </w:pPr>
            <w:r>
              <w:t>Lei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2DD45D99" w14:textId="77777777" w:rsidR="00F977B9" w:rsidRDefault="00000000">
            <w:pPr>
              <w:widowControl w:val="0"/>
            </w:pPr>
            <w:hyperlink r:id="rId53" w:tgtFrame="_blank">
              <w:r w:rsidR="004364C2">
                <w:rPr>
                  <w:rStyle w:val="aff"/>
                </w:rPr>
                <w:t>zhanglei@fujitsu.com</w:t>
              </w:r>
            </w:hyperlink>
            <w:r w:rsidR="004364C2">
              <w:rPr>
                <w:rStyle w:val="aff"/>
              </w:rPr>
              <w:t>;</w:t>
            </w:r>
          </w:p>
        </w:tc>
      </w:tr>
      <w:tr w:rsidR="00F977B9" w14:paraId="25C5CC2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DE132D8" w14:textId="77777777" w:rsidR="00F977B9" w:rsidRDefault="004364C2">
            <w:pPr>
              <w:widowControl w:val="0"/>
            </w:pPr>
            <w:proofErr w:type="spellStart"/>
            <w:r>
              <w:t>Futurewei</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7368794F" w14:textId="77777777" w:rsidR="00F977B9" w:rsidRDefault="004364C2">
            <w:pPr>
              <w:widowControl w:val="0"/>
            </w:pPr>
            <w:r>
              <w:t>George Calcev; Hussain Elkotby</w:t>
            </w:r>
          </w:p>
        </w:tc>
        <w:tc>
          <w:tcPr>
            <w:tcW w:w="5522" w:type="dxa"/>
            <w:tcBorders>
              <w:top w:val="single" w:sz="4" w:space="0" w:color="000000"/>
              <w:left w:val="single" w:sz="4" w:space="0" w:color="000000"/>
              <w:bottom w:val="single" w:sz="4" w:space="0" w:color="000000"/>
              <w:right w:val="single" w:sz="4" w:space="0" w:color="000000"/>
            </w:tcBorders>
            <w:vAlign w:val="center"/>
          </w:tcPr>
          <w:p w14:paraId="0A02BAD2" w14:textId="77777777" w:rsidR="00F977B9" w:rsidRDefault="00000000">
            <w:pPr>
              <w:widowControl w:val="0"/>
            </w:pPr>
            <w:hyperlink r:id="rId54" w:tgtFrame="_blank">
              <w:r w:rsidR="004364C2">
                <w:rPr>
                  <w:rStyle w:val="aff"/>
                </w:rPr>
                <w:t>gcalcev@futurewei.com</w:t>
              </w:r>
            </w:hyperlink>
            <w:r w:rsidR="004364C2">
              <w:t>; </w:t>
            </w:r>
            <w:hyperlink r:id="rId55" w:tgtFrame="_blank">
              <w:r w:rsidR="004364C2">
                <w:rPr>
                  <w:rStyle w:val="aff"/>
                </w:rPr>
                <w:t>helkotby@futurewei.com</w:t>
              </w:r>
            </w:hyperlink>
            <w:r w:rsidR="004364C2">
              <w:rPr>
                <w:rStyle w:val="aff"/>
              </w:rPr>
              <w:t>;</w:t>
            </w:r>
          </w:p>
        </w:tc>
      </w:tr>
      <w:tr w:rsidR="00F977B9" w14:paraId="793F9E8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035C10C" w14:textId="77777777" w:rsidR="00F977B9" w:rsidRDefault="004364C2">
            <w:pPr>
              <w:widowControl w:val="0"/>
            </w:pPr>
            <w:r>
              <w:t>Google</w:t>
            </w:r>
          </w:p>
        </w:tc>
        <w:tc>
          <w:tcPr>
            <w:tcW w:w="2977" w:type="dxa"/>
            <w:tcBorders>
              <w:top w:val="single" w:sz="4" w:space="0" w:color="000000"/>
              <w:left w:val="single" w:sz="4" w:space="0" w:color="000000"/>
              <w:bottom w:val="single" w:sz="4" w:space="0" w:color="000000"/>
              <w:right w:val="single" w:sz="4" w:space="0" w:color="000000"/>
            </w:tcBorders>
            <w:vAlign w:val="center"/>
          </w:tcPr>
          <w:p w14:paraId="193BAAC6" w14:textId="77777777" w:rsidR="00F977B9" w:rsidRDefault="004364C2">
            <w:pPr>
              <w:widowControl w:val="0"/>
            </w:pPr>
            <w:r>
              <w:t>Alex Liou</w:t>
            </w:r>
          </w:p>
        </w:tc>
        <w:tc>
          <w:tcPr>
            <w:tcW w:w="5522" w:type="dxa"/>
            <w:tcBorders>
              <w:top w:val="single" w:sz="4" w:space="0" w:color="000000"/>
              <w:left w:val="single" w:sz="4" w:space="0" w:color="000000"/>
              <w:bottom w:val="single" w:sz="4" w:space="0" w:color="000000"/>
              <w:right w:val="single" w:sz="4" w:space="0" w:color="000000"/>
            </w:tcBorders>
            <w:vAlign w:val="center"/>
          </w:tcPr>
          <w:p w14:paraId="2113375D" w14:textId="77777777" w:rsidR="00F977B9" w:rsidRDefault="00000000">
            <w:pPr>
              <w:widowControl w:val="0"/>
            </w:pPr>
            <w:hyperlink r:id="rId56" w:tgtFrame="_blank">
              <w:r w:rsidR="004364C2">
                <w:rPr>
                  <w:rStyle w:val="aff"/>
                </w:rPr>
                <w:t>alexliou@google.com</w:t>
              </w:r>
            </w:hyperlink>
            <w:r w:rsidR="004364C2">
              <w:rPr>
                <w:rStyle w:val="aff"/>
              </w:rPr>
              <w:t>;</w:t>
            </w:r>
          </w:p>
        </w:tc>
      </w:tr>
      <w:tr w:rsidR="00F977B9" w14:paraId="5EE1A9A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8B2C17F" w14:textId="77777777" w:rsidR="00F977B9" w:rsidRDefault="004364C2">
            <w:pPr>
              <w:widowControl w:val="0"/>
            </w:pPr>
            <w:r>
              <w:t xml:space="preserve">Huawei, </w:t>
            </w:r>
            <w:proofErr w:type="spellStart"/>
            <w:r>
              <w:t>HiSilicon</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1CB5EE32" w14:textId="77777777" w:rsidR="00F977B9" w:rsidRDefault="004364C2">
            <w:pPr>
              <w:widowControl w:val="0"/>
            </w:pPr>
            <w:r>
              <w:t xml:space="preserve">Yi Wang; </w:t>
            </w:r>
            <w:proofErr w:type="spellStart"/>
            <w:r>
              <w:t>Yifan</w:t>
            </w:r>
            <w:proofErr w:type="spellEnd"/>
            <w:r>
              <w:t xml:space="preserve"> Xue; </w:t>
            </w:r>
            <w:proofErr w:type="spellStart"/>
            <w:r>
              <w:t>Xiaolei</w:t>
            </w:r>
            <w:proofErr w:type="spellEnd"/>
            <w:r>
              <w:t xml:space="preserve"> Tie; Yan Cheng; Matthew Webb</w:t>
            </w:r>
          </w:p>
        </w:tc>
        <w:tc>
          <w:tcPr>
            <w:tcW w:w="5522" w:type="dxa"/>
            <w:tcBorders>
              <w:top w:val="single" w:sz="4" w:space="0" w:color="000000"/>
              <w:left w:val="single" w:sz="4" w:space="0" w:color="000000"/>
              <w:bottom w:val="single" w:sz="4" w:space="0" w:color="000000"/>
              <w:right w:val="single" w:sz="4" w:space="0" w:color="000000"/>
            </w:tcBorders>
            <w:vAlign w:val="center"/>
          </w:tcPr>
          <w:p w14:paraId="0A7FAB77" w14:textId="77777777" w:rsidR="00F977B9" w:rsidRDefault="00000000">
            <w:pPr>
              <w:widowControl w:val="0"/>
            </w:pPr>
            <w:hyperlink r:id="rId57" w:tgtFrame="_blank">
              <w:r w:rsidR="004364C2">
                <w:rPr>
                  <w:rStyle w:val="aff"/>
                </w:rPr>
                <w:t>wangyi6@huawei.com</w:t>
              </w:r>
            </w:hyperlink>
            <w:r w:rsidR="004364C2">
              <w:t>; </w:t>
            </w:r>
            <w:hyperlink r:id="rId58" w:tgtFrame="_blank">
              <w:r w:rsidR="004364C2">
                <w:rPr>
                  <w:rStyle w:val="aff"/>
                </w:rPr>
                <w:t>xueyifan1@huawei.com</w:t>
              </w:r>
            </w:hyperlink>
            <w:r w:rsidR="004364C2">
              <w:t>; </w:t>
            </w:r>
            <w:hyperlink r:id="rId59" w:tgtFrame="_blank">
              <w:r w:rsidR="004364C2">
                <w:rPr>
                  <w:rStyle w:val="aff"/>
                </w:rPr>
                <w:t>tiexiaolei@hisilicon.com</w:t>
              </w:r>
            </w:hyperlink>
            <w:r w:rsidR="004364C2">
              <w:t>; </w:t>
            </w:r>
            <w:hyperlink r:id="rId60" w:tgtFrame="_blank">
              <w:r w:rsidR="004364C2">
                <w:rPr>
                  <w:rStyle w:val="aff"/>
                </w:rPr>
                <w:t>chengyan.cheng@huawei.com</w:t>
              </w:r>
            </w:hyperlink>
            <w:r w:rsidR="004364C2">
              <w:t>; </w:t>
            </w:r>
            <w:hyperlink r:id="rId61" w:tgtFrame="_blank">
              <w:r w:rsidR="004364C2">
                <w:rPr>
                  <w:rStyle w:val="aff"/>
                </w:rPr>
                <w:t>matthew.webb@</w:t>
              </w:r>
              <w:r w:rsidR="004364C2">
                <w:rPr>
                  <w:rStyle w:val="aff"/>
                </w:rPr>
                <w:lastRenderedPageBreak/>
                <w:t>huawei.com</w:t>
              </w:r>
            </w:hyperlink>
            <w:r w:rsidR="004364C2">
              <w:rPr>
                <w:rStyle w:val="aff"/>
              </w:rPr>
              <w:t>;</w:t>
            </w:r>
          </w:p>
        </w:tc>
      </w:tr>
      <w:tr w:rsidR="00F977B9" w14:paraId="567DEC0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2365911" w14:textId="77777777" w:rsidR="00F977B9" w:rsidRDefault="004364C2">
            <w:pPr>
              <w:widowControl w:val="0"/>
            </w:pPr>
            <w:r>
              <w:lastRenderedPageBreak/>
              <w:t>IIT Kanpur</w:t>
            </w:r>
          </w:p>
        </w:tc>
        <w:tc>
          <w:tcPr>
            <w:tcW w:w="2977" w:type="dxa"/>
            <w:tcBorders>
              <w:top w:val="single" w:sz="4" w:space="0" w:color="000000"/>
              <w:left w:val="single" w:sz="4" w:space="0" w:color="000000"/>
              <w:bottom w:val="single" w:sz="4" w:space="0" w:color="000000"/>
              <w:right w:val="single" w:sz="4" w:space="0" w:color="000000"/>
            </w:tcBorders>
            <w:vAlign w:val="center"/>
          </w:tcPr>
          <w:p w14:paraId="4A039C25" w14:textId="77777777" w:rsidR="00F977B9" w:rsidRDefault="004364C2">
            <w:pPr>
              <w:widowControl w:val="0"/>
            </w:pPr>
            <w:r>
              <w:t xml:space="preserve">Dheeraj Naidu </w:t>
            </w:r>
            <w:proofErr w:type="spellStart"/>
            <w:r>
              <w:t>Amudala</w:t>
            </w:r>
            <w:proofErr w:type="spellEnd"/>
            <w:r>
              <w:t xml:space="preserve">; </w:t>
            </w:r>
            <w:proofErr w:type="spellStart"/>
            <w:r>
              <w:t>Jyotirmay</w:t>
            </w:r>
            <w:proofErr w:type="spellEnd"/>
            <w:r>
              <w:t xml:space="preserve"> Saini</w:t>
            </w:r>
          </w:p>
        </w:tc>
        <w:tc>
          <w:tcPr>
            <w:tcW w:w="5522" w:type="dxa"/>
            <w:tcBorders>
              <w:top w:val="single" w:sz="4" w:space="0" w:color="000000"/>
              <w:left w:val="single" w:sz="4" w:space="0" w:color="000000"/>
              <w:bottom w:val="single" w:sz="4" w:space="0" w:color="000000"/>
              <w:right w:val="single" w:sz="4" w:space="0" w:color="000000"/>
            </w:tcBorders>
            <w:vAlign w:val="center"/>
          </w:tcPr>
          <w:p w14:paraId="078A0F69" w14:textId="77777777" w:rsidR="00F977B9" w:rsidRDefault="00000000">
            <w:pPr>
              <w:widowControl w:val="0"/>
            </w:pPr>
            <w:hyperlink r:id="rId62" w:tgtFrame="_blank">
              <w:r w:rsidR="004364C2">
                <w:rPr>
                  <w:rStyle w:val="aff"/>
                </w:rPr>
                <w:t>dheeraja@iitk.ac.in</w:t>
              </w:r>
            </w:hyperlink>
            <w:r w:rsidR="004364C2">
              <w:t>; </w:t>
            </w:r>
            <w:hyperlink r:id="rId63" w:tgtFrame="_blank">
              <w:r w:rsidR="004364C2">
                <w:rPr>
                  <w:rStyle w:val="aff"/>
                </w:rPr>
                <w:t>jsaini@iitk.ac.in</w:t>
              </w:r>
            </w:hyperlink>
            <w:r w:rsidR="004364C2">
              <w:rPr>
                <w:rStyle w:val="aff"/>
              </w:rPr>
              <w:t>;</w:t>
            </w:r>
          </w:p>
        </w:tc>
      </w:tr>
      <w:tr w:rsidR="00F977B9" w:rsidRPr="0059261A" w14:paraId="31D24C0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7D5EF24" w14:textId="77777777" w:rsidR="00F977B9" w:rsidRDefault="004364C2">
            <w:pPr>
              <w:widowControl w:val="0"/>
            </w:pPr>
            <w:r>
              <w:t>Lenovo</w:t>
            </w:r>
          </w:p>
        </w:tc>
        <w:tc>
          <w:tcPr>
            <w:tcW w:w="2977" w:type="dxa"/>
            <w:tcBorders>
              <w:top w:val="single" w:sz="4" w:space="0" w:color="000000"/>
              <w:left w:val="single" w:sz="4" w:space="0" w:color="000000"/>
              <w:bottom w:val="single" w:sz="4" w:space="0" w:color="000000"/>
              <w:right w:val="single" w:sz="4" w:space="0" w:color="000000"/>
            </w:tcBorders>
            <w:vAlign w:val="center"/>
          </w:tcPr>
          <w:p w14:paraId="2543FCF0" w14:textId="77777777" w:rsidR="00F977B9" w:rsidRDefault="004364C2">
            <w:pPr>
              <w:widowControl w:val="0"/>
              <w:rPr>
                <w:lang w:val="sv-SE"/>
              </w:rPr>
            </w:pPr>
            <w:r>
              <w:rPr>
                <w:lang w:val="sv-SE"/>
              </w:rPr>
              <w:t>Karthikeyan Ganesan; Ali Ramadan Ali Yuantao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3C4B5A41" w14:textId="77777777" w:rsidR="00F977B9" w:rsidRDefault="00000000">
            <w:pPr>
              <w:widowControl w:val="0"/>
              <w:rPr>
                <w:lang w:val="sv-SE"/>
              </w:rPr>
            </w:pPr>
            <w:hyperlink r:id="rId64" w:tgtFrame="_blank">
              <w:r w:rsidR="004364C2">
                <w:rPr>
                  <w:rStyle w:val="aff"/>
                  <w:lang w:val="sv-SE"/>
                </w:rPr>
                <w:t>kganesan@lenovo.com</w:t>
              </w:r>
            </w:hyperlink>
            <w:r w:rsidR="004364C2">
              <w:rPr>
                <w:lang w:val="sv-SE"/>
              </w:rPr>
              <w:t>; </w:t>
            </w:r>
            <w:hyperlink r:id="rId65" w:tgtFrame="_blank">
              <w:r w:rsidR="004364C2">
                <w:rPr>
                  <w:rStyle w:val="aff"/>
                  <w:lang w:val="sv-SE"/>
                </w:rPr>
                <w:t>aali@lenovo.com</w:t>
              </w:r>
            </w:hyperlink>
            <w:r w:rsidR="004364C2">
              <w:rPr>
                <w:rStyle w:val="aff"/>
                <w:lang w:val="sv-SE"/>
              </w:rPr>
              <w:t xml:space="preserve">; </w:t>
            </w:r>
            <w:hyperlink r:id="rId66">
              <w:r w:rsidR="004364C2">
                <w:rPr>
                  <w:rStyle w:val="aff"/>
                  <w:lang w:val="sv-SE"/>
                </w:rPr>
                <w:t>zhangyt18@lenovo.com</w:t>
              </w:r>
            </w:hyperlink>
          </w:p>
        </w:tc>
      </w:tr>
      <w:tr w:rsidR="00F977B9" w14:paraId="126F6CE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BBA746A" w14:textId="77777777" w:rsidR="00F977B9" w:rsidRDefault="004364C2">
            <w:pPr>
              <w:widowControl w:val="0"/>
            </w:pPr>
            <w:r>
              <w:t>LG Electronics</w:t>
            </w:r>
          </w:p>
        </w:tc>
        <w:tc>
          <w:tcPr>
            <w:tcW w:w="2977" w:type="dxa"/>
            <w:tcBorders>
              <w:top w:val="single" w:sz="4" w:space="0" w:color="000000"/>
              <w:left w:val="single" w:sz="4" w:space="0" w:color="000000"/>
              <w:bottom w:val="single" w:sz="4" w:space="0" w:color="000000"/>
              <w:right w:val="single" w:sz="4" w:space="0" w:color="000000"/>
            </w:tcBorders>
            <w:vAlign w:val="center"/>
          </w:tcPr>
          <w:p w14:paraId="6B10ED3B" w14:textId="77777777" w:rsidR="00F977B9" w:rsidRDefault="004364C2">
            <w:pPr>
              <w:widowControl w:val="0"/>
            </w:pPr>
            <w:proofErr w:type="spellStart"/>
            <w:r>
              <w:t>Seonwook</w:t>
            </w:r>
            <w:proofErr w:type="spellEnd"/>
            <w:r>
              <w:t xml:space="preserve"> Kim; </w:t>
            </w:r>
            <w:proofErr w:type="spellStart"/>
            <w:r>
              <w:t>Suckchel</w:t>
            </w:r>
            <w:proofErr w:type="spellEnd"/>
            <w:r>
              <w:t xml:space="preserve"> Yang; Sechang Myung; </w:t>
            </w:r>
            <w:proofErr w:type="spellStart"/>
            <w:r>
              <w:t>Youngdae</w:t>
            </w:r>
            <w:proofErr w:type="spellEnd"/>
            <w:r>
              <w:t xml:space="preserve">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0369F1D7" w14:textId="77777777" w:rsidR="00F977B9" w:rsidRDefault="00000000">
            <w:pPr>
              <w:widowControl w:val="0"/>
            </w:pPr>
            <w:hyperlink r:id="rId67" w:tgtFrame="_blank">
              <w:r w:rsidR="004364C2">
                <w:rPr>
                  <w:rStyle w:val="aff"/>
                </w:rPr>
                <w:t>Sseonwook.kim@lgepartner.com</w:t>
              </w:r>
            </w:hyperlink>
            <w:r w:rsidR="004364C2">
              <w:t>; </w:t>
            </w:r>
            <w:hyperlink r:id="rId68" w:tgtFrame="_blank">
              <w:r w:rsidR="004364C2">
                <w:rPr>
                  <w:rStyle w:val="aff"/>
                </w:rPr>
                <w:t>suckchel.yang@lge.com</w:t>
              </w:r>
            </w:hyperlink>
            <w:r w:rsidR="004364C2">
              <w:t>; </w:t>
            </w:r>
            <w:hyperlink r:id="rId69" w:tgtFrame="_blank">
              <w:r w:rsidR="004364C2">
                <w:rPr>
                  <w:rStyle w:val="aff"/>
                </w:rPr>
                <w:t>sechang.myung@lge.com</w:t>
              </w:r>
            </w:hyperlink>
            <w:r w:rsidR="004364C2">
              <w:t>; </w:t>
            </w:r>
            <w:hyperlink r:id="rId70" w:tgtFrame="_blank">
              <w:r w:rsidR="004364C2">
                <w:rPr>
                  <w:rStyle w:val="aff"/>
                </w:rPr>
                <w:t>youngdae.lee@lge.com</w:t>
              </w:r>
            </w:hyperlink>
            <w:r w:rsidR="004364C2">
              <w:rPr>
                <w:rStyle w:val="aff"/>
              </w:rPr>
              <w:t>;</w:t>
            </w:r>
          </w:p>
        </w:tc>
      </w:tr>
      <w:tr w:rsidR="00F977B9" w:rsidRPr="0059261A" w14:paraId="51F675C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7B151F9" w14:textId="77777777" w:rsidR="00F977B9" w:rsidRDefault="004364C2">
            <w:pPr>
              <w:widowControl w:val="0"/>
            </w:pPr>
            <w:r>
              <w:t>MediaTek</w:t>
            </w:r>
          </w:p>
        </w:tc>
        <w:tc>
          <w:tcPr>
            <w:tcW w:w="2977" w:type="dxa"/>
            <w:tcBorders>
              <w:top w:val="single" w:sz="4" w:space="0" w:color="000000"/>
              <w:left w:val="single" w:sz="4" w:space="0" w:color="000000"/>
              <w:bottom w:val="single" w:sz="4" w:space="0" w:color="000000"/>
              <w:right w:val="single" w:sz="4" w:space="0" w:color="000000"/>
            </w:tcBorders>
            <w:vAlign w:val="center"/>
          </w:tcPr>
          <w:p w14:paraId="48A2B3EB" w14:textId="77777777" w:rsidR="00F977B9" w:rsidRDefault="004364C2">
            <w:pPr>
              <w:widowControl w:val="0"/>
              <w:rPr>
                <w:lang w:val="de-DE"/>
              </w:rPr>
            </w:pPr>
            <w:r>
              <w:rPr>
                <w:lang w:val="de-DE"/>
              </w:rPr>
              <w:t>Chiou-Wei Tsai; Weide Wu</w:t>
            </w:r>
          </w:p>
        </w:tc>
        <w:tc>
          <w:tcPr>
            <w:tcW w:w="5522" w:type="dxa"/>
            <w:tcBorders>
              <w:top w:val="single" w:sz="4" w:space="0" w:color="000000"/>
              <w:left w:val="single" w:sz="4" w:space="0" w:color="000000"/>
              <w:bottom w:val="single" w:sz="4" w:space="0" w:color="000000"/>
              <w:right w:val="single" w:sz="4" w:space="0" w:color="000000"/>
            </w:tcBorders>
            <w:vAlign w:val="center"/>
          </w:tcPr>
          <w:p w14:paraId="24DD1EE1" w14:textId="77777777" w:rsidR="00F977B9" w:rsidRDefault="00000000">
            <w:pPr>
              <w:widowControl w:val="0"/>
              <w:rPr>
                <w:lang w:val="de-DE"/>
              </w:rPr>
            </w:pPr>
            <w:hyperlink r:id="rId71" w:tgtFrame="_blank">
              <w:r w:rsidR="004364C2">
                <w:rPr>
                  <w:rStyle w:val="aff"/>
                  <w:lang w:val="de-DE"/>
                </w:rPr>
                <w:t>cw.tsai@mediatek.com</w:t>
              </w:r>
            </w:hyperlink>
            <w:r w:rsidR="004364C2">
              <w:rPr>
                <w:lang w:val="de-DE"/>
              </w:rPr>
              <w:t>; </w:t>
            </w:r>
            <w:hyperlink r:id="rId72" w:tgtFrame="_blank">
              <w:r w:rsidR="004364C2">
                <w:rPr>
                  <w:rStyle w:val="aff"/>
                  <w:lang w:val="de-DE"/>
                </w:rPr>
                <w:t>weide.wu@mediatek.com</w:t>
              </w:r>
            </w:hyperlink>
            <w:r w:rsidR="004364C2">
              <w:rPr>
                <w:rStyle w:val="aff"/>
                <w:lang w:val="de-DE"/>
              </w:rPr>
              <w:t>;</w:t>
            </w:r>
          </w:p>
        </w:tc>
      </w:tr>
      <w:tr w:rsidR="00F977B9" w:rsidRPr="0059261A" w14:paraId="3217299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7113D8A" w14:textId="77777777" w:rsidR="00F977B9" w:rsidRDefault="004364C2">
            <w:pPr>
              <w:widowControl w:val="0"/>
            </w:pPr>
            <w:r>
              <w:t>NEC</w:t>
            </w:r>
          </w:p>
        </w:tc>
        <w:tc>
          <w:tcPr>
            <w:tcW w:w="2977" w:type="dxa"/>
            <w:tcBorders>
              <w:top w:val="single" w:sz="4" w:space="0" w:color="000000"/>
              <w:left w:val="single" w:sz="4" w:space="0" w:color="000000"/>
              <w:bottom w:val="single" w:sz="4" w:space="0" w:color="000000"/>
              <w:right w:val="single" w:sz="4" w:space="0" w:color="000000"/>
            </w:tcBorders>
            <w:vAlign w:val="center"/>
          </w:tcPr>
          <w:p w14:paraId="6B72C6B3" w14:textId="77777777" w:rsidR="00F977B9" w:rsidRDefault="004364C2">
            <w:pPr>
              <w:widowControl w:val="0"/>
              <w:rPr>
                <w:lang w:val="sv-SE"/>
              </w:rPr>
            </w:pPr>
            <w:r>
              <w:rPr>
                <w:lang w:val="sv-SE"/>
              </w:rPr>
              <w:t>Pravjyot Singh Deogun, Liu Yun</w:t>
            </w:r>
          </w:p>
        </w:tc>
        <w:tc>
          <w:tcPr>
            <w:tcW w:w="5522" w:type="dxa"/>
            <w:tcBorders>
              <w:top w:val="single" w:sz="4" w:space="0" w:color="000000"/>
              <w:left w:val="single" w:sz="4" w:space="0" w:color="000000"/>
              <w:bottom w:val="single" w:sz="4" w:space="0" w:color="000000"/>
              <w:right w:val="single" w:sz="4" w:space="0" w:color="000000"/>
            </w:tcBorders>
            <w:vAlign w:val="center"/>
          </w:tcPr>
          <w:p w14:paraId="2D3DACB3" w14:textId="77777777" w:rsidR="00F977B9" w:rsidRDefault="00000000">
            <w:pPr>
              <w:widowControl w:val="0"/>
              <w:rPr>
                <w:lang w:val="sv-SE"/>
              </w:rPr>
            </w:pPr>
            <w:hyperlink r:id="rId73" w:tgtFrame="_blank">
              <w:r w:rsidR="004364C2">
                <w:rPr>
                  <w:rStyle w:val="aff"/>
                  <w:lang w:val="sv-SE"/>
                </w:rPr>
                <w:t>pravjyot.deogun@emea.nec.com</w:t>
              </w:r>
            </w:hyperlink>
            <w:r w:rsidR="004364C2">
              <w:rPr>
                <w:rStyle w:val="aff"/>
                <w:lang w:val="sv-SE"/>
              </w:rPr>
              <w:t>;</w:t>
            </w:r>
          </w:p>
        </w:tc>
      </w:tr>
      <w:tr w:rsidR="00F977B9" w14:paraId="37B26F9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DA45D07" w14:textId="77777777" w:rsidR="00F977B9" w:rsidRDefault="004364C2">
            <w:pPr>
              <w:widowControl w:val="0"/>
            </w:pPr>
            <w:r>
              <w:t>Nokia</w:t>
            </w:r>
          </w:p>
        </w:tc>
        <w:tc>
          <w:tcPr>
            <w:tcW w:w="2977" w:type="dxa"/>
            <w:tcBorders>
              <w:top w:val="single" w:sz="4" w:space="0" w:color="000000"/>
              <w:left w:val="single" w:sz="4" w:space="0" w:color="000000"/>
              <w:bottom w:val="single" w:sz="4" w:space="0" w:color="000000"/>
              <w:right w:val="single" w:sz="4" w:space="0" w:color="000000"/>
            </w:tcBorders>
            <w:vAlign w:val="center"/>
          </w:tcPr>
          <w:p w14:paraId="6591AC15" w14:textId="77777777" w:rsidR="00F977B9" w:rsidRDefault="004364C2">
            <w:pPr>
              <w:widowControl w:val="0"/>
            </w:pPr>
            <w:r>
              <w:t>Naizheng Zheng; David Bhatoolaul; Cássio Ribeiro, Ganesh Venkatraman, Jorma Kaikkonen</w:t>
            </w:r>
          </w:p>
        </w:tc>
        <w:tc>
          <w:tcPr>
            <w:tcW w:w="5522" w:type="dxa"/>
            <w:tcBorders>
              <w:top w:val="single" w:sz="4" w:space="0" w:color="000000"/>
              <w:left w:val="single" w:sz="4" w:space="0" w:color="000000"/>
              <w:bottom w:val="single" w:sz="4" w:space="0" w:color="000000"/>
              <w:right w:val="single" w:sz="4" w:space="0" w:color="000000"/>
            </w:tcBorders>
            <w:vAlign w:val="center"/>
          </w:tcPr>
          <w:p w14:paraId="208399F7" w14:textId="77777777" w:rsidR="00F977B9" w:rsidRDefault="00000000">
            <w:pPr>
              <w:widowControl w:val="0"/>
              <w:jc w:val="left"/>
              <w:rPr>
                <w:color w:val="0000FF"/>
                <w:u w:val="single"/>
              </w:rPr>
            </w:pPr>
            <w:hyperlink r:id="rId74" w:tgtFrame="_blank">
              <w:r w:rsidR="004364C2">
                <w:rPr>
                  <w:rStyle w:val="aff"/>
                </w:rPr>
                <w:t>naizheng.zheng@nokia-sbell.com</w:t>
              </w:r>
            </w:hyperlink>
            <w:r w:rsidR="004364C2">
              <w:t>; </w:t>
            </w:r>
            <w:hyperlink r:id="rId75" w:tgtFrame="_blank">
              <w:r w:rsidR="004364C2">
                <w:rPr>
                  <w:rStyle w:val="aff"/>
                </w:rPr>
                <w:t>david.bhatoolaul@nokia.com</w:t>
              </w:r>
            </w:hyperlink>
            <w:r w:rsidR="004364C2">
              <w:t>; </w:t>
            </w:r>
            <w:hyperlink r:id="rId76" w:tgtFrame="_blank">
              <w:r w:rsidR="004364C2">
                <w:rPr>
                  <w:rStyle w:val="aff"/>
                </w:rPr>
                <w:t>cassio.ribeiro@nokia.com</w:t>
              </w:r>
            </w:hyperlink>
            <w:r w:rsidR="004364C2">
              <w:rPr>
                <w:rStyle w:val="aff"/>
              </w:rPr>
              <w:t>;</w:t>
            </w:r>
            <w:r w:rsidR="004364C2">
              <w:rPr>
                <w:rFonts w:ascii="Calibri" w:hAnsi="Calibri" w:cs="Calibri"/>
                <w:sz w:val="22"/>
              </w:rPr>
              <w:t xml:space="preserve"> </w:t>
            </w:r>
            <w:hyperlink r:id="rId77">
              <w:r w:rsidR="004364C2">
                <w:rPr>
                  <w:rStyle w:val="aff"/>
                </w:rPr>
                <w:t>ganesh.venkatraman@nokia.com</w:t>
              </w:r>
            </w:hyperlink>
            <w:r w:rsidR="004364C2">
              <w:rPr>
                <w:color w:val="0000FF"/>
                <w:u w:val="single"/>
              </w:rPr>
              <w:t xml:space="preserve">; </w:t>
            </w:r>
            <w:hyperlink r:id="rId78">
              <w:r w:rsidR="004364C2">
                <w:rPr>
                  <w:rStyle w:val="aff"/>
                </w:rPr>
                <w:t>jorma.kaikkonen@nokia.com</w:t>
              </w:r>
            </w:hyperlink>
            <w:r w:rsidR="004364C2">
              <w:rPr>
                <w:color w:val="0000FF"/>
                <w:u w:val="single"/>
              </w:rPr>
              <w:t>;</w:t>
            </w:r>
          </w:p>
          <w:p w14:paraId="73B667A1" w14:textId="77777777" w:rsidR="00F977B9" w:rsidRDefault="00F977B9">
            <w:pPr>
              <w:widowControl w:val="0"/>
            </w:pPr>
          </w:p>
        </w:tc>
      </w:tr>
      <w:tr w:rsidR="00F977B9" w14:paraId="205115D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36FE778" w14:textId="77777777" w:rsidR="00F977B9" w:rsidRDefault="004364C2">
            <w:pPr>
              <w:widowControl w:val="0"/>
            </w:pPr>
            <w:proofErr w:type="spellStart"/>
            <w:r>
              <w:t>Ofinno</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070FCADA" w14:textId="77777777" w:rsidR="00F977B9" w:rsidRDefault="004364C2">
            <w:pPr>
              <w:widowControl w:val="0"/>
            </w:pPr>
            <w:r>
              <w:t xml:space="preserve">Ryan Keating; </w:t>
            </w:r>
            <w:proofErr w:type="spellStart"/>
            <w:r>
              <w:t>Yunjung</w:t>
            </w:r>
            <w:proofErr w:type="spellEnd"/>
            <w:r>
              <w:t xml:space="preserve"> Yi</w:t>
            </w:r>
          </w:p>
        </w:tc>
        <w:tc>
          <w:tcPr>
            <w:tcW w:w="5522" w:type="dxa"/>
            <w:tcBorders>
              <w:top w:val="single" w:sz="4" w:space="0" w:color="000000"/>
              <w:left w:val="single" w:sz="4" w:space="0" w:color="000000"/>
              <w:bottom w:val="single" w:sz="4" w:space="0" w:color="000000"/>
              <w:right w:val="single" w:sz="4" w:space="0" w:color="000000"/>
            </w:tcBorders>
            <w:vAlign w:val="center"/>
          </w:tcPr>
          <w:p w14:paraId="03E5C206" w14:textId="77777777" w:rsidR="00F977B9" w:rsidRDefault="00000000">
            <w:pPr>
              <w:widowControl w:val="0"/>
            </w:pPr>
            <w:hyperlink r:id="rId79" w:tgtFrame="_blank">
              <w:r w:rsidR="004364C2">
                <w:rPr>
                  <w:rStyle w:val="aff"/>
                </w:rPr>
                <w:t>rkeating@ofinno.com</w:t>
              </w:r>
            </w:hyperlink>
            <w:r w:rsidR="004364C2">
              <w:t>; </w:t>
            </w:r>
            <w:hyperlink r:id="rId80" w:tgtFrame="_blank">
              <w:r w:rsidR="004364C2">
                <w:rPr>
                  <w:rStyle w:val="aff"/>
                </w:rPr>
                <w:t>yyi@ofinno.com</w:t>
              </w:r>
            </w:hyperlink>
            <w:r w:rsidR="004364C2">
              <w:rPr>
                <w:rStyle w:val="aff"/>
              </w:rPr>
              <w:t>;</w:t>
            </w:r>
          </w:p>
        </w:tc>
      </w:tr>
      <w:tr w:rsidR="00F977B9" w14:paraId="6AA6588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1BF41F3" w14:textId="77777777" w:rsidR="00F977B9" w:rsidRDefault="004364C2">
            <w:pPr>
              <w:widowControl w:val="0"/>
            </w:pPr>
            <w:r>
              <w:t>OPPO</w:t>
            </w:r>
          </w:p>
        </w:tc>
        <w:tc>
          <w:tcPr>
            <w:tcW w:w="2977" w:type="dxa"/>
            <w:tcBorders>
              <w:top w:val="single" w:sz="4" w:space="0" w:color="000000"/>
              <w:left w:val="single" w:sz="4" w:space="0" w:color="000000"/>
              <w:bottom w:val="single" w:sz="4" w:space="0" w:color="000000"/>
              <w:right w:val="single" w:sz="4" w:space="0" w:color="000000"/>
            </w:tcBorders>
            <w:vAlign w:val="center"/>
          </w:tcPr>
          <w:p w14:paraId="0152029D" w14:textId="77777777" w:rsidR="00F977B9" w:rsidRDefault="004364C2">
            <w:pPr>
              <w:widowControl w:val="0"/>
            </w:pPr>
            <w:proofErr w:type="spellStart"/>
            <w:r>
              <w:t>Zhisong</w:t>
            </w:r>
            <w:proofErr w:type="spellEnd"/>
            <w:r>
              <w:t xml:space="preserve"> </w:t>
            </w:r>
            <w:proofErr w:type="spellStart"/>
            <w:r>
              <w:t>Zuo</w:t>
            </w:r>
            <w:proofErr w:type="spellEnd"/>
            <w:r>
              <w:t xml:space="preserve">; Hao Lin; </w:t>
            </w:r>
            <w:proofErr w:type="spellStart"/>
            <w:r>
              <w:t>Zhenshan</w:t>
            </w:r>
            <w:proofErr w:type="spellEnd"/>
            <w:r>
              <w:t xml:space="preserve">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423AF3C3" w14:textId="77777777" w:rsidR="00F977B9" w:rsidRDefault="00000000">
            <w:pPr>
              <w:widowControl w:val="0"/>
            </w:pPr>
            <w:hyperlink r:id="rId81" w:tgtFrame="_blank">
              <w:r w:rsidR="004364C2">
                <w:rPr>
                  <w:rStyle w:val="aff"/>
                </w:rPr>
                <w:t>zuozhisong@oppo.com</w:t>
              </w:r>
            </w:hyperlink>
            <w:r w:rsidR="004364C2">
              <w:t>; </w:t>
            </w:r>
            <w:hyperlink r:id="rId82" w:tgtFrame="_blank">
              <w:r w:rsidR="004364C2">
                <w:rPr>
                  <w:rStyle w:val="aff"/>
                </w:rPr>
                <w:t>lin.hao@oppo.com</w:t>
              </w:r>
            </w:hyperlink>
            <w:r w:rsidR="004364C2">
              <w:t>; </w:t>
            </w:r>
            <w:hyperlink r:id="rId83" w:tgtFrame="_blank">
              <w:r w:rsidR="004364C2">
                <w:rPr>
                  <w:rStyle w:val="aff"/>
                </w:rPr>
                <w:t>zhaozhenshan@oppo.com</w:t>
              </w:r>
            </w:hyperlink>
            <w:r w:rsidR="004364C2">
              <w:rPr>
                <w:rStyle w:val="aff"/>
              </w:rPr>
              <w:t>;</w:t>
            </w:r>
          </w:p>
        </w:tc>
      </w:tr>
      <w:tr w:rsidR="00F977B9" w14:paraId="1227D83E" w14:textId="77777777">
        <w:tc>
          <w:tcPr>
            <w:tcW w:w="1129" w:type="dxa"/>
            <w:tcBorders>
              <w:top w:val="single" w:sz="4" w:space="0" w:color="000000"/>
              <w:left w:val="single" w:sz="4" w:space="0" w:color="000000"/>
              <w:bottom w:val="single" w:sz="4" w:space="0" w:color="000000"/>
              <w:right w:val="single" w:sz="4" w:space="0" w:color="000000"/>
            </w:tcBorders>
          </w:tcPr>
          <w:p w14:paraId="0AA0274A" w14:textId="77777777" w:rsidR="00F977B9" w:rsidRDefault="004364C2">
            <w:pPr>
              <w:widowControl w:val="0"/>
            </w:pPr>
            <w:r>
              <w:t>Orange</w:t>
            </w:r>
          </w:p>
        </w:tc>
        <w:tc>
          <w:tcPr>
            <w:tcW w:w="2977" w:type="dxa"/>
            <w:tcBorders>
              <w:top w:val="single" w:sz="4" w:space="0" w:color="000000"/>
              <w:left w:val="single" w:sz="4" w:space="0" w:color="000000"/>
              <w:bottom w:val="single" w:sz="4" w:space="0" w:color="000000"/>
              <w:right w:val="single" w:sz="4" w:space="0" w:color="000000"/>
            </w:tcBorders>
          </w:tcPr>
          <w:p w14:paraId="3D100458" w14:textId="77777777" w:rsidR="00F977B9" w:rsidRDefault="004364C2">
            <w:pPr>
              <w:widowControl w:val="0"/>
            </w:pPr>
            <w:r>
              <w:t xml:space="preserve">Raphael </w:t>
            </w:r>
            <w:proofErr w:type="spellStart"/>
            <w:r>
              <w:t>Visoz</w:t>
            </w:r>
            <w:proofErr w:type="spellEnd"/>
          </w:p>
        </w:tc>
        <w:tc>
          <w:tcPr>
            <w:tcW w:w="5522" w:type="dxa"/>
            <w:tcBorders>
              <w:top w:val="single" w:sz="4" w:space="0" w:color="000000"/>
              <w:left w:val="single" w:sz="4" w:space="0" w:color="000000"/>
              <w:bottom w:val="single" w:sz="4" w:space="0" w:color="000000"/>
              <w:right w:val="single" w:sz="4" w:space="0" w:color="000000"/>
            </w:tcBorders>
          </w:tcPr>
          <w:p w14:paraId="2A83823B" w14:textId="77777777" w:rsidR="00F977B9" w:rsidRDefault="00000000">
            <w:pPr>
              <w:widowControl w:val="0"/>
            </w:pPr>
            <w:hyperlink r:id="rId84">
              <w:r w:rsidR="004364C2">
                <w:rPr>
                  <w:rStyle w:val="aff"/>
                </w:rPr>
                <w:t>raphael.visoz@orange.com</w:t>
              </w:r>
            </w:hyperlink>
            <w:r w:rsidR="004364C2">
              <w:rPr>
                <w:rStyle w:val="aff"/>
              </w:rPr>
              <w:t>;</w:t>
            </w:r>
          </w:p>
        </w:tc>
      </w:tr>
      <w:tr w:rsidR="00F977B9" w14:paraId="0ABEDD2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D9F8EF4" w14:textId="77777777" w:rsidR="00F977B9" w:rsidRDefault="004364C2">
            <w:pPr>
              <w:widowControl w:val="0"/>
            </w:pPr>
            <w:r>
              <w:t>Panasonic</w:t>
            </w:r>
          </w:p>
        </w:tc>
        <w:tc>
          <w:tcPr>
            <w:tcW w:w="2977" w:type="dxa"/>
            <w:tcBorders>
              <w:top w:val="single" w:sz="4" w:space="0" w:color="000000"/>
              <w:left w:val="single" w:sz="4" w:space="0" w:color="000000"/>
              <w:bottom w:val="single" w:sz="4" w:space="0" w:color="000000"/>
              <w:right w:val="single" w:sz="4" w:space="0" w:color="000000"/>
            </w:tcBorders>
            <w:vAlign w:val="center"/>
          </w:tcPr>
          <w:p w14:paraId="0D3BE49C" w14:textId="77777777" w:rsidR="00F977B9" w:rsidRDefault="004364C2">
            <w:pPr>
              <w:widowControl w:val="0"/>
            </w:pPr>
            <w:r>
              <w:t>Hongchao Li; Suzuki Hidetoshi; Iwata Ayako; Kuruvatti, Nandish; Horiike, Naoto</w:t>
            </w:r>
          </w:p>
        </w:tc>
        <w:tc>
          <w:tcPr>
            <w:tcW w:w="5522" w:type="dxa"/>
            <w:tcBorders>
              <w:top w:val="single" w:sz="4" w:space="0" w:color="000000"/>
              <w:left w:val="single" w:sz="4" w:space="0" w:color="000000"/>
              <w:bottom w:val="single" w:sz="4" w:space="0" w:color="000000"/>
              <w:right w:val="single" w:sz="4" w:space="0" w:color="000000"/>
            </w:tcBorders>
            <w:vAlign w:val="center"/>
          </w:tcPr>
          <w:p w14:paraId="4DBDF077" w14:textId="77777777" w:rsidR="00F977B9" w:rsidRDefault="00000000">
            <w:pPr>
              <w:widowControl w:val="0"/>
            </w:pPr>
            <w:hyperlink r:id="rId85" w:tgtFrame="_blank">
              <w:r w:rsidR="004364C2">
                <w:rPr>
                  <w:rStyle w:val="aff"/>
                </w:rPr>
                <w:t>Hongchao.Li@eu.panasonic.com</w:t>
              </w:r>
            </w:hyperlink>
            <w:r w:rsidR="004364C2">
              <w:t>; </w:t>
            </w:r>
            <w:hyperlink r:id="rId86" w:tgtFrame="_blank">
              <w:r w:rsidR="004364C2">
                <w:rPr>
                  <w:rStyle w:val="aff"/>
                </w:rPr>
                <w:t>suzuki.hidetoshi@jp.panasonic.com</w:t>
              </w:r>
            </w:hyperlink>
            <w:r w:rsidR="004364C2">
              <w:t>; </w:t>
            </w:r>
            <w:hyperlink r:id="rId87" w:tgtFrame="_blank">
              <w:r w:rsidR="004364C2">
                <w:rPr>
                  <w:rStyle w:val="aff"/>
                </w:rPr>
                <w:t>iwata.ayako@jp.panasonic.com</w:t>
              </w:r>
            </w:hyperlink>
            <w:r w:rsidR="004364C2">
              <w:t>; </w:t>
            </w:r>
            <w:hyperlink r:id="rId88" w:tgtFrame="_blank">
              <w:r w:rsidR="004364C2">
                <w:rPr>
                  <w:rStyle w:val="aff"/>
                </w:rPr>
                <w:t>Nandish.Kuruvatti@eu.panasonic.com</w:t>
              </w:r>
            </w:hyperlink>
            <w:r w:rsidR="004364C2">
              <w:t>; </w:t>
            </w:r>
            <w:hyperlink r:id="rId89" w:tgtFrame="_blank">
              <w:r w:rsidR="004364C2">
                <w:rPr>
                  <w:rStyle w:val="aff"/>
                </w:rPr>
                <w:t>Naoto.Horiike@eu.panasonic.com</w:t>
              </w:r>
            </w:hyperlink>
            <w:r w:rsidR="004364C2">
              <w:rPr>
                <w:rStyle w:val="aff"/>
              </w:rPr>
              <w:t>;</w:t>
            </w:r>
          </w:p>
        </w:tc>
      </w:tr>
      <w:tr w:rsidR="00F977B9" w:rsidRPr="0059261A" w14:paraId="20D2CAC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735CA93" w14:textId="77777777" w:rsidR="00F977B9" w:rsidRDefault="004364C2">
            <w:pPr>
              <w:widowControl w:val="0"/>
            </w:pPr>
            <w:r>
              <w:t>Qualcomm</w:t>
            </w:r>
          </w:p>
        </w:tc>
        <w:tc>
          <w:tcPr>
            <w:tcW w:w="2977" w:type="dxa"/>
            <w:tcBorders>
              <w:top w:val="single" w:sz="4" w:space="0" w:color="000000"/>
              <w:left w:val="single" w:sz="4" w:space="0" w:color="000000"/>
              <w:bottom w:val="single" w:sz="4" w:space="0" w:color="000000"/>
              <w:right w:val="single" w:sz="4" w:space="0" w:color="000000"/>
            </w:tcBorders>
            <w:vAlign w:val="center"/>
          </w:tcPr>
          <w:p w14:paraId="45A93AD9" w14:textId="77777777" w:rsidR="00F977B9" w:rsidRDefault="004364C2">
            <w:pPr>
              <w:widowControl w:val="0"/>
              <w:rPr>
                <w:lang w:val="sv-SE"/>
              </w:rPr>
            </w:pPr>
            <w:r>
              <w:rPr>
                <w:lang w:val="sv-SE"/>
              </w:rPr>
              <w:t>Gabi Sarkis; Hung Ly; Diana Maamari</w:t>
            </w:r>
          </w:p>
        </w:tc>
        <w:tc>
          <w:tcPr>
            <w:tcW w:w="5522" w:type="dxa"/>
            <w:tcBorders>
              <w:top w:val="single" w:sz="4" w:space="0" w:color="000000"/>
              <w:left w:val="single" w:sz="4" w:space="0" w:color="000000"/>
              <w:bottom w:val="single" w:sz="4" w:space="0" w:color="000000"/>
              <w:right w:val="single" w:sz="4" w:space="0" w:color="000000"/>
            </w:tcBorders>
            <w:vAlign w:val="center"/>
          </w:tcPr>
          <w:p w14:paraId="084381AF" w14:textId="77777777" w:rsidR="00F977B9" w:rsidRDefault="00000000">
            <w:pPr>
              <w:widowControl w:val="0"/>
              <w:rPr>
                <w:lang w:val="sv-SE"/>
              </w:rPr>
            </w:pPr>
            <w:hyperlink r:id="rId90" w:tgtFrame="_blank">
              <w:r w:rsidR="004364C2">
                <w:rPr>
                  <w:rStyle w:val="aff"/>
                  <w:lang w:val="sv-SE"/>
                </w:rPr>
                <w:t>gsarkis@qti.qualcomm.com</w:t>
              </w:r>
            </w:hyperlink>
            <w:r w:rsidR="004364C2">
              <w:rPr>
                <w:lang w:val="sv-SE"/>
              </w:rPr>
              <w:t>; </w:t>
            </w:r>
            <w:hyperlink r:id="rId91" w:tgtFrame="_blank">
              <w:r w:rsidR="004364C2">
                <w:rPr>
                  <w:rStyle w:val="aff"/>
                  <w:lang w:val="sv-SE"/>
                </w:rPr>
                <w:t>hdly@qti.qualcomm.com</w:t>
              </w:r>
            </w:hyperlink>
            <w:r w:rsidR="004364C2">
              <w:rPr>
                <w:rStyle w:val="aff"/>
                <w:lang w:val="sv-SE"/>
              </w:rPr>
              <w:t xml:space="preserve">; </w:t>
            </w:r>
            <w:hyperlink r:id="rId92">
              <w:r w:rsidR="004364C2">
                <w:rPr>
                  <w:rStyle w:val="aff"/>
                  <w:lang w:val="sv-SE"/>
                </w:rPr>
                <w:t>dmaamari@qti.qualcomm.com</w:t>
              </w:r>
            </w:hyperlink>
            <w:r w:rsidR="004364C2">
              <w:rPr>
                <w:lang w:val="sv-SE"/>
              </w:rPr>
              <w:t>;</w:t>
            </w:r>
          </w:p>
        </w:tc>
      </w:tr>
      <w:tr w:rsidR="00F977B9" w:rsidRPr="0059261A" w14:paraId="7E1EE7F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1BAE51A" w14:textId="77777777" w:rsidR="00F977B9" w:rsidRDefault="004364C2">
            <w:pPr>
              <w:widowControl w:val="0"/>
            </w:pPr>
            <w:r>
              <w:t>Samsung</w:t>
            </w:r>
          </w:p>
        </w:tc>
        <w:tc>
          <w:tcPr>
            <w:tcW w:w="2977" w:type="dxa"/>
            <w:tcBorders>
              <w:top w:val="single" w:sz="4" w:space="0" w:color="000000"/>
              <w:left w:val="single" w:sz="4" w:space="0" w:color="000000"/>
              <w:bottom w:val="single" w:sz="4" w:space="0" w:color="000000"/>
              <w:right w:val="single" w:sz="4" w:space="0" w:color="000000"/>
            </w:tcBorders>
            <w:vAlign w:val="center"/>
          </w:tcPr>
          <w:p w14:paraId="09F3ECFE" w14:textId="77777777" w:rsidR="00F977B9" w:rsidRDefault="004364C2">
            <w:pPr>
              <w:widowControl w:val="0"/>
              <w:rPr>
                <w:lang w:val="sv-SE"/>
              </w:rPr>
            </w:pPr>
            <w:r>
              <w:rPr>
                <w:lang w:val="sv-SE"/>
              </w:rPr>
              <w:t>Youngbum Kim; Hongbo Si; Emad Farag; Qi Xiong, Sa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6DD777E1" w14:textId="77777777" w:rsidR="00F977B9" w:rsidRDefault="00000000">
            <w:pPr>
              <w:widowControl w:val="0"/>
              <w:rPr>
                <w:lang w:val="sv-SE"/>
              </w:rPr>
            </w:pPr>
            <w:hyperlink r:id="rId93" w:tgtFrame="_blank">
              <w:r w:rsidR="004364C2">
                <w:rPr>
                  <w:rStyle w:val="aff"/>
                  <w:lang w:val="sv-SE"/>
                </w:rPr>
                <w:t>youngbum.kim@samsung.com</w:t>
              </w:r>
            </w:hyperlink>
            <w:r w:rsidR="004364C2">
              <w:rPr>
                <w:lang w:val="sv-SE"/>
              </w:rPr>
              <w:t>; </w:t>
            </w:r>
            <w:hyperlink r:id="rId94" w:tgtFrame="_blank">
              <w:r w:rsidR="004364C2">
                <w:rPr>
                  <w:rStyle w:val="aff"/>
                  <w:lang w:val="sv-SE"/>
                </w:rPr>
                <w:t>hongbo.si@samsung.com</w:t>
              </w:r>
            </w:hyperlink>
            <w:r w:rsidR="004364C2">
              <w:rPr>
                <w:lang w:val="sv-SE"/>
              </w:rPr>
              <w:t>; </w:t>
            </w:r>
            <w:hyperlink r:id="rId95" w:tgtFrame="_blank">
              <w:r w:rsidR="004364C2">
                <w:rPr>
                  <w:rStyle w:val="aff"/>
                  <w:lang w:val="sv-SE"/>
                </w:rPr>
                <w:t>e.farag@samsung.com</w:t>
              </w:r>
            </w:hyperlink>
            <w:r w:rsidR="004364C2">
              <w:rPr>
                <w:lang w:val="sv-SE"/>
              </w:rPr>
              <w:t>; </w:t>
            </w:r>
            <w:hyperlink r:id="rId96" w:tgtFrame="_blank">
              <w:r w:rsidR="004364C2">
                <w:rPr>
                  <w:rStyle w:val="aff"/>
                  <w:lang w:val="sv-SE"/>
                </w:rPr>
                <w:t>q1005.xiong@samsung.com</w:t>
              </w:r>
            </w:hyperlink>
            <w:r w:rsidR="004364C2">
              <w:rPr>
                <w:rStyle w:val="aff"/>
                <w:lang w:val="sv-SE"/>
              </w:rPr>
              <w:t>; sa.zhang@samsung.com</w:t>
            </w:r>
          </w:p>
        </w:tc>
      </w:tr>
      <w:tr w:rsidR="00F977B9" w14:paraId="23CF99A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B72C2F" w14:textId="77777777" w:rsidR="00F977B9" w:rsidRDefault="004364C2">
            <w:pPr>
              <w:widowControl w:val="0"/>
            </w:pPr>
            <w:r>
              <w:t>Sharp</w:t>
            </w:r>
          </w:p>
        </w:tc>
        <w:tc>
          <w:tcPr>
            <w:tcW w:w="2977" w:type="dxa"/>
            <w:tcBorders>
              <w:top w:val="single" w:sz="4" w:space="0" w:color="000000"/>
              <w:left w:val="single" w:sz="4" w:space="0" w:color="000000"/>
              <w:bottom w:val="single" w:sz="4" w:space="0" w:color="000000"/>
              <w:right w:val="single" w:sz="4" w:space="0" w:color="000000"/>
            </w:tcBorders>
            <w:vAlign w:val="center"/>
          </w:tcPr>
          <w:p w14:paraId="4826B501" w14:textId="77777777" w:rsidR="00F977B9" w:rsidRDefault="004364C2">
            <w:pPr>
              <w:widowControl w:val="0"/>
            </w:pPr>
            <w:r>
              <w:t>Hiroki Takahashi; Juan Liu; Emily Lai</w:t>
            </w:r>
          </w:p>
        </w:tc>
        <w:tc>
          <w:tcPr>
            <w:tcW w:w="5522" w:type="dxa"/>
            <w:tcBorders>
              <w:top w:val="single" w:sz="4" w:space="0" w:color="000000"/>
              <w:left w:val="single" w:sz="4" w:space="0" w:color="000000"/>
              <w:bottom w:val="single" w:sz="4" w:space="0" w:color="000000"/>
              <w:right w:val="single" w:sz="4" w:space="0" w:color="000000"/>
            </w:tcBorders>
            <w:vAlign w:val="center"/>
          </w:tcPr>
          <w:p w14:paraId="0FFACE78" w14:textId="77777777" w:rsidR="00F977B9" w:rsidRDefault="00000000">
            <w:pPr>
              <w:widowControl w:val="0"/>
            </w:pPr>
            <w:hyperlink r:id="rId97" w:tgtFrame="_blank">
              <w:r w:rsidR="004364C2">
                <w:rPr>
                  <w:rStyle w:val="aff"/>
                </w:rPr>
                <w:t>takahashi.hiroki@mail.sharp</w:t>
              </w:r>
            </w:hyperlink>
            <w:r w:rsidR="004364C2">
              <w:t>; </w:t>
            </w:r>
            <w:hyperlink r:id="rId98" w:tgtFrame="_blank">
              <w:r w:rsidR="004364C2">
                <w:rPr>
                  <w:rStyle w:val="aff"/>
                </w:rPr>
                <w:t>juan.liu@cn.sharp-world.com</w:t>
              </w:r>
            </w:hyperlink>
            <w:r w:rsidR="004364C2">
              <w:t>; </w:t>
            </w:r>
            <w:hyperlink r:id="rId99" w:tgtFrame="_blank">
              <w:r w:rsidR="004364C2">
                <w:rPr>
                  <w:rStyle w:val="aff"/>
                </w:rPr>
                <w:t>emily.ch.lai@sharp-world.com.tw</w:t>
              </w:r>
            </w:hyperlink>
            <w:r w:rsidR="004364C2">
              <w:rPr>
                <w:rStyle w:val="aff"/>
              </w:rPr>
              <w:t>;</w:t>
            </w:r>
          </w:p>
        </w:tc>
      </w:tr>
      <w:tr w:rsidR="00F977B9" w:rsidRPr="0059261A" w14:paraId="55518AD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E4751A5" w14:textId="77777777" w:rsidR="00F977B9" w:rsidRDefault="004364C2">
            <w:pPr>
              <w:widowControl w:val="0"/>
            </w:pPr>
            <w:proofErr w:type="spellStart"/>
            <w:r>
              <w:t>Spreadtrum</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411411F0" w14:textId="77777777" w:rsidR="00F977B9" w:rsidRDefault="004364C2">
            <w:pPr>
              <w:widowControl w:val="0"/>
              <w:rPr>
                <w:lang w:val="de-DE"/>
              </w:rPr>
            </w:pPr>
            <w:r>
              <w:rPr>
                <w:lang w:val="de-DE"/>
              </w:rPr>
              <w:t>Yu Ding; Huan Zhou; Zhenzhu Lei; Hualei Wang; Lei Gu</w:t>
            </w:r>
          </w:p>
        </w:tc>
        <w:tc>
          <w:tcPr>
            <w:tcW w:w="5522" w:type="dxa"/>
            <w:tcBorders>
              <w:top w:val="single" w:sz="4" w:space="0" w:color="000000"/>
              <w:left w:val="single" w:sz="4" w:space="0" w:color="000000"/>
              <w:bottom w:val="single" w:sz="4" w:space="0" w:color="000000"/>
              <w:right w:val="single" w:sz="4" w:space="0" w:color="000000"/>
            </w:tcBorders>
            <w:vAlign w:val="center"/>
          </w:tcPr>
          <w:p w14:paraId="3A010CB7" w14:textId="77777777" w:rsidR="00F977B9" w:rsidRDefault="00000000">
            <w:pPr>
              <w:widowControl w:val="0"/>
              <w:rPr>
                <w:lang w:val="de-DE"/>
              </w:rPr>
            </w:pPr>
            <w:hyperlink r:id="rId100" w:tgtFrame="_blank">
              <w:r w:rsidR="004364C2">
                <w:rPr>
                  <w:rStyle w:val="aff"/>
                  <w:lang w:val="de-DE"/>
                </w:rPr>
                <w:t>Yu.Ding@unisoc.com</w:t>
              </w:r>
            </w:hyperlink>
            <w:r w:rsidR="004364C2">
              <w:rPr>
                <w:lang w:val="de-DE"/>
              </w:rPr>
              <w:t>; </w:t>
            </w:r>
            <w:hyperlink r:id="rId101" w:tgtFrame="_blank">
              <w:r w:rsidR="004364C2">
                <w:rPr>
                  <w:rStyle w:val="aff"/>
                  <w:lang w:val="de-DE"/>
                </w:rPr>
                <w:t>Huan.Zhou@unisoc.com</w:t>
              </w:r>
            </w:hyperlink>
            <w:r w:rsidR="004364C2">
              <w:rPr>
                <w:lang w:val="de-DE"/>
              </w:rPr>
              <w:t>; </w:t>
            </w:r>
            <w:hyperlink r:id="rId102" w:tgtFrame="_blank">
              <w:r w:rsidR="004364C2">
                <w:rPr>
                  <w:rStyle w:val="aff"/>
                  <w:lang w:val="de-DE"/>
                </w:rPr>
                <w:t>Reven.Lei@unisoc.com</w:t>
              </w:r>
            </w:hyperlink>
            <w:r w:rsidR="004364C2">
              <w:rPr>
                <w:lang w:val="de-DE"/>
              </w:rPr>
              <w:t>; </w:t>
            </w:r>
            <w:hyperlink r:id="rId103" w:tgtFrame="_blank">
              <w:r w:rsidR="004364C2">
                <w:rPr>
                  <w:rStyle w:val="aff"/>
                  <w:lang w:val="de-DE"/>
                </w:rPr>
                <w:t>Hualei.Wang@unisoc.com</w:t>
              </w:r>
            </w:hyperlink>
            <w:r w:rsidR="004364C2">
              <w:rPr>
                <w:lang w:val="de-DE"/>
              </w:rPr>
              <w:t>; </w:t>
            </w:r>
            <w:hyperlink r:id="rId104" w:tgtFrame="_blank">
              <w:r w:rsidR="004364C2">
                <w:rPr>
                  <w:rStyle w:val="aff"/>
                  <w:lang w:val="de-DE"/>
                </w:rPr>
                <w:t>Lei.gu@unisoc.com</w:t>
              </w:r>
            </w:hyperlink>
            <w:r w:rsidR="004364C2">
              <w:rPr>
                <w:rStyle w:val="aff"/>
                <w:lang w:val="de-DE"/>
              </w:rPr>
              <w:t>;</w:t>
            </w:r>
          </w:p>
        </w:tc>
      </w:tr>
      <w:tr w:rsidR="00F977B9" w14:paraId="28E17F39"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4493DF1" w14:textId="77777777" w:rsidR="00F977B9" w:rsidRDefault="004364C2">
            <w:pPr>
              <w:widowControl w:val="0"/>
            </w:pPr>
            <w:r>
              <w:t>TCL</w:t>
            </w:r>
          </w:p>
        </w:tc>
        <w:tc>
          <w:tcPr>
            <w:tcW w:w="2977" w:type="dxa"/>
            <w:tcBorders>
              <w:top w:val="single" w:sz="4" w:space="0" w:color="000000"/>
              <w:left w:val="single" w:sz="4" w:space="0" w:color="000000"/>
              <w:bottom w:val="single" w:sz="4" w:space="0" w:color="000000"/>
              <w:right w:val="single" w:sz="4" w:space="0" w:color="000000"/>
            </w:tcBorders>
            <w:vAlign w:val="center"/>
          </w:tcPr>
          <w:p w14:paraId="78DA117A" w14:textId="77777777" w:rsidR="00F977B9" w:rsidRDefault="004364C2">
            <w:pPr>
              <w:widowControl w:val="0"/>
            </w:pPr>
            <w:proofErr w:type="spellStart"/>
            <w:r>
              <w:t>Rongling</w:t>
            </w:r>
            <w:proofErr w:type="spellEnd"/>
            <w:r>
              <w:t xml:space="preserve"> Jian; </w:t>
            </w:r>
            <w:proofErr w:type="spellStart"/>
            <w:r>
              <w:t>Wenwen</w:t>
            </w:r>
            <w:proofErr w:type="spellEnd"/>
            <w:r>
              <w:t xml:space="preserve"> Huang; </w:t>
            </w:r>
            <w:proofErr w:type="spellStart"/>
            <w:r>
              <w:t>Yuanqing</w:t>
            </w:r>
            <w:proofErr w:type="spellEnd"/>
            <w:r>
              <w:t xml:space="preserve">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60DD67BC" w14:textId="77777777" w:rsidR="00F977B9" w:rsidRDefault="00000000">
            <w:pPr>
              <w:widowControl w:val="0"/>
            </w:pPr>
            <w:hyperlink r:id="rId105" w:tgtFrame="_blank">
              <w:r w:rsidR="004364C2">
                <w:rPr>
                  <w:rStyle w:val="aff"/>
                </w:rPr>
                <w:t>rongling.jian@tcl.com</w:t>
              </w:r>
            </w:hyperlink>
            <w:r w:rsidR="004364C2">
              <w:t>; </w:t>
            </w:r>
            <w:hyperlink r:id="rId106" w:tgtFrame="_blank">
              <w:r w:rsidR="004364C2">
                <w:rPr>
                  <w:rStyle w:val="aff"/>
                </w:rPr>
                <w:t>wenwen5.huang@tcl.com</w:t>
              </w:r>
            </w:hyperlink>
            <w:r w:rsidR="004364C2">
              <w:t>; </w:t>
            </w:r>
            <w:hyperlink r:id="rId107" w:tgtFrame="_blank">
              <w:r w:rsidR="004364C2">
                <w:rPr>
                  <w:rStyle w:val="aff"/>
                </w:rPr>
                <w:t>yuanqing4.yang@tcl.com</w:t>
              </w:r>
            </w:hyperlink>
            <w:r w:rsidR="004364C2">
              <w:rPr>
                <w:rStyle w:val="aff"/>
              </w:rPr>
              <w:t>;</w:t>
            </w:r>
          </w:p>
        </w:tc>
      </w:tr>
      <w:tr w:rsidR="00F977B9" w:rsidRPr="0059261A" w14:paraId="10E7CA9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DDA8512" w14:textId="77777777" w:rsidR="00F977B9" w:rsidRDefault="004364C2">
            <w:pPr>
              <w:widowControl w:val="0"/>
            </w:pPr>
            <w:r>
              <w:t>vivo</w:t>
            </w:r>
          </w:p>
        </w:tc>
        <w:tc>
          <w:tcPr>
            <w:tcW w:w="2977" w:type="dxa"/>
            <w:tcBorders>
              <w:top w:val="single" w:sz="4" w:space="0" w:color="000000"/>
              <w:left w:val="single" w:sz="4" w:space="0" w:color="000000"/>
              <w:bottom w:val="single" w:sz="4" w:space="0" w:color="000000"/>
              <w:right w:val="single" w:sz="4" w:space="0" w:color="000000"/>
            </w:tcBorders>
            <w:vAlign w:val="center"/>
          </w:tcPr>
          <w:p w14:paraId="732FFBCC" w14:textId="77777777" w:rsidR="00F977B9" w:rsidRDefault="004364C2">
            <w:pPr>
              <w:widowControl w:val="0"/>
              <w:rPr>
                <w:lang w:val="de-DE"/>
              </w:rPr>
            </w:pPr>
            <w:r>
              <w:rPr>
                <w:lang w:val="de-DE"/>
              </w:rPr>
              <w:t>Xin Qu; Lihui Wang; Gen Li; Huan Wang; Xueming Pan</w:t>
            </w:r>
          </w:p>
        </w:tc>
        <w:tc>
          <w:tcPr>
            <w:tcW w:w="5522" w:type="dxa"/>
            <w:tcBorders>
              <w:top w:val="single" w:sz="4" w:space="0" w:color="000000"/>
              <w:left w:val="single" w:sz="4" w:space="0" w:color="000000"/>
              <w:bottom w:val="single" w:sz="4" w:space="0" w:color="000000"/>
              <w:right w:val="single" w:sz="4" w:space="0" w:color="000000"/>
            </w:tcBorders>
            <w:vAlign w:val="center"/>
          </w:tcPr>
          <w:p w14:paraId="12DBAF7B" w14:textId="77777777" w:rsidR="00F977B9" w:rsidRDefault="00000000">
            <w:pPr>
              <w:widowControl w:val="0"/>
              <w:rPr>
                <w:lang w:val="de-DE"/>
              </w:rPr>
            </w:pPr>
            <w:hyperlink r:id="rId108" w:tgtFrame="_blank">
              <w:r w:rsidR="004364C2">
                <w:rPr>
                  <w:rStyle w:val="aff"/>
                  <w:lang w:val="de-DE"/>
                </w:rPr>
                <w:t>quxin@vivo.com</w:t>
              </w:r>
            </w:hyperlink>
            <w:r w:rsidR="004364C2">
              <w:rPr>
                <w:lang w:val="de-DE"/>
              </w:rPr>
              <w:t>; </w:t>
            </w:r>
            <w:hyperlink r:id="rId109" w:tgtFrame="_blank">
              <w:r w:rsidR="004364C2">
                <w:rPr>
                  <w:rStyle w:val="aff"/>
                  <w:lang w:val="de-DE"/>
                </w:rPr>
                <w:t>wanglihui@vivo.com</w:t>
              </w:r>
            </w:hyperlink>
            <w:r w:rsidR="004364C2">
              <w:rPr>
                <w:lang w:val="de-DE"/>
              </w:rPr>
              <w:t>; </w:t>
            </w:r>
            <w:hyperlink r:id="rId110" w:tgtFrame="_blank">
              <w:r w:rsidR="004364C2">
                <w:rPr>
                  <w:rStyle w:val="aff"/>
                  <w:lang w:val="de-DE"/>
                </w:rPr>
                <w:t>reagan.li@vivo.com</w:t>
              </w:r>
            </w:hyperlink>
            <w:r w:rsidR="004364C2">
              <w:rPr>
                <w:lang w:val="de-DE"/>
              </w:rPr>
              <w:t>; </w:t>
            </w:r>
            <w:hyperlink r:id="rId111" w:tgtFrame="_blank">
              <w:r w:rsidR="004364C2">
                <w:rPr>
                  <w:rStyle w:val="aff"/>
                  <w:lang w:val="de-DE"/>
                </w:rPr>
                <w:t>wanghuan@vivo.com</w:t>
              </w:r>
            </w:hyperlink>
            <w:r w:rsidR="004364C2">
              <w:rPr>
                <w:lang w:val="de-DE"/>
              </w:rPr>
              <w:t>; </w:t>
            </w:r>
            <w:hyperlink r:id="rId112" w:tgtFrame="_blank">
              <w:r w:rsidR="004364C2">
                <w:rPr>
                  <w:rStyle w:val="aff"/>
                  <w:lang w:val="de-DE"/>
                </w:rPr>
                <w:t>panxueming@vivo.com</w:t>
              </w:r>
            </w:hyperlink>
            <w:r w:rsidR="004364C2">
              <w:rPr>
                <w:rStyle w:val="aff"/>
                <w:lang w:val="de-DE"/>
              </w:rPr>
              <w:t>;</w:t>
            </w:r>
          </w:p>
        </w:tc>
      </w:tr>
      <w:tr w:rsidR="00F977B9" w14:paraId="20B34FB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753D295" w14:textId="77777777" w:rsidR="00F977B9" w:rsidRDefault="004364C2">
            <w:pPr>
              <w:widowControl w:val="0"/>
            </w:pPr>
            <w:r>
              <w:t>Xiaomi</w:t>
            </w:r>
          </w:p>
        </w:tc>
        <w:tc>
          <w:tcPr>
            <w:tcW w:w="2977" w:type="dxa"/>
            <w:tcBorders>
              <w:top w:val="single" w:sz="4" w:space="0" w:color="000000"/>
              <w:left w:val="single" w:sz="4" w:space="0" w:color="000000"/>
              <w:bottom w:val="single" w:sz="4" w:space="0" w:color="000000"/>
              <w:right w:val="single" w:sz="4" w:space="0" w:color="000000"/>
            </w:tcBorders>
            <w:vAlign w:val="center"/>
          </w:tcPr>
          <w:p w14:paraId="55C25BCB" w14:textId="77777777" w:rsidR="00F977B9" w:rsidRDefault="004364C2">
            <w:pPr>
              <w:widowControl w:val="0"/>
            </w:pPr>
            <w:r>
              <w:t>Lei Wang; Sicong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1C486765" w14:textId="77777777" w:rsidR="00F977B9" w:rsidRDefault="00000000">
            <w:pPr>
              <w:widowControl w:val="0"/>
            </w:pPr>
            <w:hyperlink r:id="rId113" w:tgtFrame="_blank">
              <w:r w:rsidR="004364C2">
                <w:rPr>
                  <w:rStyle w:val="aff"/>
                </w:rPr>
                <w:t>wanglei25@xiaomi.com</w:t>
              </w:r>
            </w:hyperlink>
            <w:r w:rsidR="004364C2">
              <w:t>; </w:t>
            </w:r>
            <w:hyperlink r:id="rId114" w:tgtFrame="_blank">
              <w:r w:rsidR="004364C2">
                <w:rPr>
                  <w:rStyle w:val="aff"/>
                </w:rPr>
                <w:t>zhaosicong@xiaomi.com</w:t>
              </w:r>
            </w:hyperlink>
            <w:r w:rsidR="004364C2">
              <w:rPr>
                <w:rStyle w:val="aff"/>
              </w:rPr>
              <w:t>;</w:t>
            </w:r>
          </w:p>
        </w:tc>
      </w:tr>
      <w:tr w:rsidR="00F977B9" w:rsidRPr="0059261A" w14:paraId="3AA8056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A058735" w14:textId="77777777" w:rsidR="00F977B9" w:rsidRDefault="004364C2">
            <w:pPr>
              <w:widowControl w:val="0"/>
            </w:pPr>
            <w:r>
              <w:t xml:space="preserve">ZTE, </w:t>
            </w:r>
            <w:proofErr w:type="spellStart"/>
            <w:r>
              <w:t>Sanechips</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6120B56C" w14:textId="77777777" w:rsidR="00F977B9" w:rsidRDefault="004364C2">
            <w:pPr>
              <w:widowControl w:val="0"/>
              <w:rPr>
                <w:lang w:val="de-DE"/>
              </w:rPr>
            </w:pPr>
            <w:r>
              <w:rPr>
                <w:lang w:val="de-DE"/>
              </w:rPr>
              <w:t>Youjun Hu; Xuan Ma; Mengzhu Chen</w:t>
            </w:r>
          </w:p>
        </w:tc>
        <w:tc>
          <w:tcPr>
            <w:tcW w:w="5522" w:type="dxa"/>
            <w:tcBorders>
              <w:top w:val="single" w:sz="4" w:space="0" w:color="000000"/>
              <w:left w:val="single" w:sz="4" w:space="0" w:color="000000"/>
              <w:bottom w:val="single" w:sz="4" w:space="0" w:color="000000"/>
              <w:right w:val="single" w:sz="4" w:space="0" w:color="000000"/>
            </w:tcBorders>
            <w:vAlign w:val="center"/>
          </w:tcPr>
          <w:p w14:paraId="3EDCE0C7" w14:textId="77777777" w:rsidR="00F977B9" w:rsidRDefault="00000000">
            <w:pPr>
              <w:widowControl w:val="0"/>
              <w:rPr>
                <w:lang w:val="de-DE"/>
              </w:rPr>
            </w:pPr>
            <w:hyperlink r:id="rId115" w:tgtFrame="_blank">
              <w:r w:rsidR="004364C2">
                <w:rPr>
                  <w:rStyle w:val="aff"/>
                  <w:lang w:val="de-DE"/>
                </w:rPr>
                <w:t>hu.youjun1@zte.com.cn</w:t>
              </w:r>
            </w:hyperlink>
            <w:r w:rsidR="004364C2">
              <w:rPr>
                <w:lang w:val="de-DE"/>
              </w:rPr>
              <w:t>; </w:t>
            </w:r>
            <w:hyperlink r:id="rId116" w:tgtFrame="_blank">
              <w:r w:rsidR="004364C2">
                <w:rPr>
                  <w:rStyle w:val="aff"/>
                  <w:lang w:val="de-DE"/>
                </w:rPr>
                <w:t>ma.xuan1@zte.com.cn</w:t>
              </w:r>
            </w:hyperlink>
            <w:r w:rsidR="004364C2">
              <w:rPr>
                <w:lang w:val="de-DE"/>
              </w:rPr>
              <w:t>; </w:t>
            </w:r>
            <w:hyperlink r:id="rId117" w:tgtFrame="_blank">
              <w:r w:rsidR="004364C2">
                <w:rPr>
                  <w:rStyle w:val="aff"/>
                  <w:lang w:val="de-DE"/>
                </w:rPr>
                <w:t>chen.mengzhu@zte.com.cn</w:t>
              </w:r>
            </w:hyperlink>
            <w:r w:rsidR="004364C2">
              <w:rPr>
                <w:rStyle w:val="aff"/>
                <w:lang w:val="de-DE"/>
              </w:rPr>
              <w:t>;</w:t>
            </w:r>
          </w:p>
        </w:tc>
      </w:tr>
      <w:tr w:rsidR="00F977B9" w14:paraId="111C2D4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AE391A9" w14:textId="77777777" w:rsidR="00F977B9" w:rsidRDefault="004364C2">
            <w:pPr>
              <w:widowControl w:val="0"/>
              <w:rPr>
                <w:rFonts w:eastAsiaTheme="minorEastAsia"/>
              </w:rPr>
            </w:pPr>
            <w:r>
              <w:rPr>
                <w:rFonts w:eastAsiaTheme="minorEastAsia"/>
              </w:rPr>
              <w:t>Sony</w:t>
            </w:r>
          </w:p>
        </w:tc>
        <w:tc>
          <w:tcPr>
            <w:tcW w:w="2977" w:type="dxa"/>
            <w:tcBorders>
              <w:top w:val="single" w:sz="4" w:space="0" w:color="000000"/>
              <w:left w:val="single" w:sz="4" w:space="0" w:color="000000"/>
              <w:bottom w:val="single" w:sz="4" w:space="0" w:color="000000"/>
              <w:right w:val="single" w:sz="4" w:space="0" w:color="000000"/>
            </w:tcBorders>
            <w:vAlign w:val="center"/>
          </w:tcPr>
          <w:p w14:paraId="6757F368" w14:textId="77777777" w:rsidR="00F977B9" w:rsidRDefault="004364C2">
            <w:pPr>
              <w:widowControl w:val="0"/>
              <w:rPr>
                <w:rFonts w:eastAsiaTheme="minorEastAsia"/>
              </w:rPr>
            </w:pPr>
            <w:proofErr w:type="spellStart"/>
            <w:r>
              <w:rPr>
                <w:rFonts w:eastAsiaTheme="minorEastAsia"/>
              </w:rPr>
              <w:t>Yuu</w:t>
            </w:r>
            <w:proofErr w:type="spellEnd"/>
            <w:r>
              <w:rPr>
                <w:rFonts w:eastAsiaTheme="minorEastAsia"/>
              </w:rPr>
              <w:t xml:space="preserve"> Ichikawa; Naoki </w:t>
            </w:r>
            <w:proofErr w:type="spellStart"/>
            <w:r>
              <w:rPr>
                <w:rFonts w:eastAsiaTheme="minorEastAsia"/>
              </w:rPr>
              <w:t>Kusashima</w:t>
            </w:r>
            <w:proofErr w:type="spellEnd"/>
          </w:p>
        </w:tc>
        <w:tc>
          <w:tcPr>
            <w:tcW w:w="5522" w:type="dxa"/>
            <w:tcBorders>
              <w:top w:val="single" w:sz="4" w:space="0" w:color="000000"/>
              <w:left w:val="single" w:sz="4" w:space="0" w:color="000000"/>
              <w:bottom w:val="single" w:sz="4" w:space="0" w:color="000000"/>
              <w:right w:val="single" w:sz="4" w:space="0" w:color="000000"/>
            </w:tcBorders>
            <w:vAlign w:val="center"/>
          </w:tcPr>
          <w:p w14:paraId="3421D604" w14:textId="77777777" w:rsidR="00F977B9" w:rsidRDefault="00000000">
            <w:pPr>
              <w:widowControl w:val="0"/>
              <w:rPr>
                <w:rFonts w:eastAsiaTheme="minorEastAsia"/>
              </w:rPr>
            </w:pPr>
            <w:hyperlink r:id="rId118">
              <w:r w:rsidR="004364C2">
                <w:rPr>
                  <w:rStyle w:val="aff"/>
                  <w:rFonts w:eastAsiaTheme="minorEastAsia"/>
                </w:rPr>
                <w:t>Yuu.Ichikawa@sony.com</w:t>
              </w:r>
            </w:hyperlink>
            <w:r w:rsidR="004364C2">
              <w:rPr>
                <w:rFonts w:eastAsiaTheme="minorEastAsia"/>
              </w:rPr>
              <w:t xml:space="preserve">; </w:t>
            </w:r>
            <w:hyperlink r:id="rId119">
              <w:r w:rsidR="004364C2">
                <w:rPr>
                  <w:rStyle w:val="aff"/>
                  <w:rFonts w:eastAsiaTheme="minorEastAsia"/>
                </w:rPr>
                <w:t>Naoki.Kusashima@sony.com</w:t>
              </w:r>
            </w:hyperlink>
            <w:r w:rsidR="004364C2">
              <w:t>;</w:t>
            </w:r>
          </w:p>
        </w:tc>
      </w:tr>
    </w:tbl>
    <w:p w14:paraId="0100A2E8" w14:textId="77777777" w:rsidR="00F977B9" w:rsidRDefault="00F977B9"/>
    <w:p w14:paraId="107649AB" w14:textId="77777777" w:rsidR="00F977B9" w:rsidRDefault="004364C2">
      <w:r>
        <w:lastRenderedPageBreak/>
        <w:t>All email addresses (separated by “;”) </w:t>
      </w:r>
    </w:p>
    <w:p w14:paraId="24F4DF1E" w14:textId="77777777" w:rsidR="00F977B9" w:rsidRDefault="00000000">
      <w:hyperlink r:id="rId120">
        <w:r w:rsidR="004364C2">
          <w:rPr>
            <w:rStyle w:val="aff"/>
          </w:rPr>
          <w:t>magnus.astrom@ericsson.com</w:t>
        </w:r>
      </w:hyperlink>
      <w:r w:rsidR="004364C2">
        <w:t>; </w:t>
      </w:r>
      <w:hyperlink r:id="rId121" w:tgtFrame="_blank">
        <w:r w:rsidR="004364C2">
          <w:rPr>
            <w:rStyle w:val="aff"/>
          </w:rPr>
          <w:t>gustav.lindmark@ericsson.com</w:t>
        </w:r>
      </w:hyperlink>
      <w:r w:rsidR="004364C2">
        <w:t>; </w:t>
      </w:r>
      <w:hyperlink r:id="rId122" w:tgtFrame="_blank">
        <w:r w:rsidR="004364C2">
          <w:rPr>
            <w:rStyle w:val="aff"/>
          </w:rPr>
          <w:t>mohammad.mozaffari@ericsson.com</w:t>
        </w:r>
      </w:hyperlink>
      <w:r w:rsidR="004364C2">
        <w:t>; </w:t>
      </w:r>
      <w:hyperlink r:id="rId123" w:tgtFrame="_blank">
        <w:r w:rsidR="004364C2">
          <w:rPr>
            <w:rStyle w:val="aff"/>
          </w:rPr>
          <w:t>yanpeng.yang@ericsson.com</w:t>
        </w:r>
      </w:hyperlink>
      <w:r w:rsidR="004364C2">
        <w:t>; </w:t>
      </w:r>
      <w:hyperlink r:id="rId124" w:tgtFrame="_blank">
        <w:r w:rsidR="004364C2">
          <w:rPr>
            <w:rStyle w:val="aff"/>
          </w:rPr>
          <w:t>alexliou@google.com</w:t>
        </w:r>
      </w:hyperlink>
      <w:r w:rsidR="004364C2">
        <w:t>; </w:t>
      </w:r>
      <w:hyperlink r:id="rId125" w:tgtFrame="_blank">
        <w:r w:rsidR="004364C2">
          <w:rPr>
            <w:rStyle w:val="aff"/>
          </w:rPr>
          <w:t>rongling.jian@tcl.com</w:t>
        </w:r>
      </w:hyperlink>
      <w:r w:rsidR="004364C2">
        <w:t>; </w:t>
      </w:r>
      <w:hyperlink r:id="rId126" w:tgtFrame="_blank">
        <w:r w:rsidR="004364C2">
          <w:rPr>
            <w:rStyle w:val="aff"/>
          </w:rPr>
          <w:t>wenwen5.huang@tcl.com</w:t>
        </w:r>
      </w:hyperlink>
      <w:r w:rsidR="004364C2">
        <w:t>; </w:t>
      </w:r>
      <w:hyperlink r:id="rId127" w:tgtFrame="_blank">
        <w:r w:rsidR="004364C2">
          <w:rPr>
            <w:rStyle w:val="aff"/>
          </w:rPr>
          <w:t>yuanqing4.yang@tcl.com</w:t>
        </w:r>
      </w:hyperlink>
      <w:r w:rsidR="004364C2">
        <w:t>; </w:t>
      </w:r>
      <w:hyperlink r:id="rId128" w:tgtFrame="_blank">
        <w:r w:rsidR="004364C2">
          <w:rPr>
            <w:rStyle w:val="aff"/>
          </w:rPr>
          <w:t>Hongchao.Li@eu.panasonic.com</w:t>
        </w:r>
      </w:hyperlink>
      <w:r w:rsidR="004364C2">
        <w:t>; </w:t>
      </w:r>
      <w:hyperlink r:id="rId129" w:tgtFrame="_blank">
        <w:r w:rsidR="004364C2">
          <w:rPr>
            <w:rStyle w:val="aff"/>
          </w:rPr>
          <w:t>suzuki.hidetoshi@jp.panasonic.com</w:t>
        </w:r>
      </w:hyperlink>
      <w:r w:rsidR="004364C2">
        <w:t>; </w:t>
      </w:r>
      <w:hyperlink r:id="rId130" w:tgtFrame="_blank">
        <w:r w:rsidR="004364C2">
          <w:rPr>
            <w:rStyle w:val="aff"/>
          </w:rPr>
          <w:t>iwata.ayako@jp.panasonic.com</w:t>
        </w:r>
      </w:hyperlink>
      <w:r w:rsidR="004364C2">
        <w:t>; </w:t>
      </w:r>
      <w:hyperlink r:id="rId131" w:tgtFrame="_blank">
        <w:r w:rsidR="004364C2">
          <w:rPr>
            <w:rStyle w:val="aff"/>
          </w:rPr>
          <w:t>Nandish.Kuruvatti@eu.panasonic.com</w:t>
        </w:r>
      </w:hyperlink>
      <w:r w:rsidR="004364C2">
        <w:t>; </w:t>
      </w:r>
      <w:hyperlink r:id="rId132" w:tgtFrame="_blank">
        <w:r w:rsidR="004364C2">
          <w:rPr>
            <w:rStyle w:val="aff"/>
          </w:rPr>
          <w:t>Naoto.Horiike@eu.panasonic.com</w:t>
        </w:r>
      </w:hyperlink>
      <w:r w:rsidR="004364C2">
        <w:t>; </w:t>
      </w:r>
      <w:hyperlink r:id="rId133" w:tgtFrame="_blank">
        <w:r w:rsidR="004364C2">
          <w:rPr>
            <w:rStyle w:val="aff"/>
          </w:rPr>
          <w:t>gsarkis@qti.qualcomm.com</w:t>
        </w:r>
      </w:hyperlink>
      <w:r w:rsidR="004364C2">
        <w:t>; </w:t>
      </w:r>
      <w:hyperlink r:id="rId134" w:tgtFrame="_blank">
        <w:r w:rsidR="004364C2">
          <w:rPr>
            <w:rStyle w:val="aff"/>
          </w:rPr>
          <w:t>hdly@qti.qualcomm.com</w:t>
        </w:r>
      </w:hyperlink>
      <w:r w:rsidR="004364C2">
        <w:t>; </w:t>
      </w:r>
      <w:hyperlink r:id="rId135">
        <w:r w:rsidR="004364C2">
          <w:rPr>
            <w:rStyle w:val="aff"/>
          </w:rPr>
          <w:t>dmaamari@qti.qualcomm.com</w:t>
        </w:r>
      </w:hyperlink>
      <w:r w:rsidR="004364C2">
        <w:t xml:space="preserve">; </w:t>
      </w:r>
      <w:hyperlink r:id="rId136" w:tgtFrame="_blank">
        <w:r w:rsidR="004364C2">
          <w:rPr>
            <w:rStyle w:val="aff"/>
          </w:rPr>
          <w:t>zhanglei@fujitsu.com</w:t>
        </w:r>
      </w:hyperlink>
      <w:r w:rsidR="004364C2">
        <w:t>; </w:t>
      </w:r>
      <w:hyperlink r:id="rId137" w:tgtFrame="_blank">
        <w:r w:rsidR="004364C2">
          <w:rPr>
            <w:rStyle w:val="aff"/>
          </w:rPr>
          <w:t>chieming@fainnov.com</w:t>
        </w:r>
      </w:hyperlink>
      <w:r w:rsidR="004364C2">
        <w:t>; </w:t>
      </w:r>
      <w:hyperlink r:id="rId138" w:tgtFrame="_blank">
        <w:r w:rsidR="004364C2">
          <w:rPr>
            <w:rStyle w:val="aff"/>
          </w:rPr>
          <w:t>naizheng.zheng@nokia-sbell.com</w:t>
        </w:r>
      </w:hyperlink>
      <w:r w:rsidR="004364C2">
        <w:t>; </w:t>
      </w:r>
      <w:hyperlink r:id="rId139" w:tgtFrame="_blank">
        <w:r w:rsidR="004364C2">
          <w:rPr>
            <w:rStyle w:val="aff"/>
          </w:rPr>
          <w:t>david.bhatoolaul@nokia.com</w:t>
        </w:r>
      </w:hyperlink>
      <w:r w:rsidR="004364C2">
        <w:t>; </w:t>
      </w:r>
      <w:hyperlink r:id="rId140" w:tgtFrame="_blank">
        <w:r w:rsidR="004364C2">
          <w:rPr>
            <w:rStyle w:val="aff"/>
          </w:rPr>
          <w:t>cassio.ribeiro@nokia.com</w:t>
        </w:r>
      </w:hyperlink>
      <w:r w:rsidR="004364C2">
        <w:t>; </w:t>
      </w:r>
      <w:hyperlink r:id="rId141" w:tgtFrame="_blank">
        <w:r w:rsidR="004364C2">
          <w:rPr>
            <w:rStyle w:val="aff"/>
          </w:rPr>
          <w:t>takahashi.hiroki@mail.sharp</w:t>
        </w:r>
      </w:hyperlink>
      <w:r w:rsidR="004364C2">
        <w:t>; </w:t>
      </w:r>
      <w:hyperlink r:id="rId142" w:tgtFrame="_blank">
        <w:r w:rsidR="004364C2">
          <w:rPr>
            <w:rStyle w:val="aff"/>
          </w:rPr>
          <w:t>juan.liu@cn.sharp-world.com</w:t>
        </w:r>
      </w:hyperlink>
      <w:r w:rsidR="004364C2">
        <w:t>; </w:t>
      </w:r>
      <w:hyperlink r:id="rId143">
        <w:r w:rsidR="004364C2">
          <w:rPr>
            <w:rStyle w:val="aff"/>
          </w:rPr>
          <w:t>emily.ch.lai@sharp-world.com.tw</w:t>
        </w:r>
      </w:hyperlink>
      <w:r w:rsidR="004364C2">
        <w:t>; </w:t>
      </w:r>
      <w:hyperlink r:id="rId144" w:tgtFrame="_blank">
        <w:r w:rsidR="004364C2">
          <w:rPr>
            <w:rStyle w:val="aff"/>
          </w:rPr>
          <w:t>wangyi6@huawei.com</w:t>
        </w:r>
      </w:hyperlink>
      <w:r w:rsidR="004364C2">
        <w:t>; </w:t>
      </w:r>
      <w:hyperlink r:id="rId145" w:tgtFrame="_blank">
        <w:r w:rsidR="004364C2">
          <w:rPr>
            <w:rStyle w:val="aff"/>
          </w:rPr>
          <w:t>xueyifan1@huawei.com</w:t>
        </w:r>
      </w:hyperlink>
      <w:r w:rsidR="004364C2">
        <w:t>; </w:t>
      </w:r>
      <w:hyperlink r:id="rId146" w:tgtFrame="_blank">
        <w:r w:rsidR="004364C2">
          <w:rPr>
            <w:rStyle w:val="aff"/>
          </w:rPr>
          <w:t>tiexiaolei@hisilicon.com</w:t>
        </w:r>
      </w:hyperlink>
      <w:r w:rsidR="004364C2">
        <w:t>; </w:t>
      </w:r>
      <w:hyperlink r:id="rId147" w:tgtFrame="_blank">
        <w:r w:rsidR="004364C2">
          <w:rPr>
            <w:rStyle w:val="aff"/>
          </w:rPr>
          <w:t>chengyan.cheng@huawei.com</w:t>
        </w:r>
      </w:hyperlink>
      <w:r w:rsidR="004364C2">
        <w:t>; </w:t>
      </w:r>
      <w:hyperlink r:id="rId148" w:tgtFrame="_blank">
        <w:r w:rsidR="004364C2">
          <w:rPr>
            <w:rStyle w:val="aff"/>
          </w:rPr>
          <w:t>matthew.webb@huawei.com</w:t>
        </w:r>
      </w:hyperlink>
      <w:r w:rsidR="004364C2">
        <w:t>; </w:t>
      </w:r>
      <w:hyperlink r:id="rId149" w:tgtFrame="_blank">
        <w:r w:rsidR="004364C2">
          <w:rPr>
            <w:rStyle w:val="aff"/>
          </w:rPr>
          <w:t>shenxiaodong@chinamobile.com</w:t>
        </w:r>
      </w:hyperlink>
      <w:r w:rsidR="004364C2">
        <w:t>; </w:t>
      </w:r>
      <w:hyperlink r:id="rId150" w:tgtFrame="_blank">
        <w:r w:rsidR="004364C2">
          <w:rPr>
            <w:rStyle w:val="aff"/>
          </w:rPr>
          <w:t>jiaominghan@chinamobile.com</w:t>
        </w:r>
      </w:hyperlink>
      <w:r w:rsidR="004364C2">
        <w:t>; </w:t>
      </w:r>
      <w:hyperlink r:id="rId151" w:tgtFrame="_blank">
        <w:r w:rsidR="004364C2">
          <w:rPr>
            <w:rStyle w:val="aff"/>
          </w:rPr>
          <w:t>lsp@catt.cn</w:t>
        </w:r>
      </w:hyperlink>
      <w:r w:rsidR="004364C2">
        <w:t>; </w:t>
      </w:r>
      <w:hyperlink r:id="rId152" w:tgtFrame="_blank">
        <w:r w:rsidR="004364C2">
          <w:rPr>
            <w:rStyle w:val="aff"/>
          </w:rPr>
          <w:t>liumiaomiao@catt.cn</w:t>
        </w:r>
      </w:hyperlink>
      <w:r w:rsidR="004364C2">
        <w:t>; </w:t>
      </w:r>
      <w:hyperlink r:id="rId153" w:tgtFrame="_blank">
        <w:r w:rsidR="004364C2">
          <w:rPr>
            <w:rStyle w:val="aff"/>
          </w:rPr>
          <w:t>sh.moon@etri.re.kr</w:t>
        </w:r>
      </w:hyperlink>
      <w:r w:rsidR="004364C2">
        <w:t>; </w:t>
      </w:r>
      <w:hyperlink r:id="rId154" w:tgtFrame="_blank">
        <w:r w:rsidR="004364C2">
          <w:rPr>
            <w:rStyle w:val="aff"/>
          </w:rPr>
          <w:t>jh.lee@etri.re.kr</w:t>
        </w:r>
      </w:hyperlink>
      <w:r w:rsidR="004364C2">
        <w:t>; </w:t>
      </w:r>
      <w:hyperlink r:id="rId155" w:tgtFrame="_blank">
        <w:r w:rsidR="004364C2">
          <w:rPr>
            <w:rStyle w:val="aff"/>
          </w:rPr>
          <w:t>pravjyot.deogun@emea.nec.com</w:t>
        </w:r>
      </w:hyperlink>
      <w:r w:rsidR="004364C2">
        <w:t>; </w:t>
      </w:r>
      <w:hyperlink r:id="rId156" w:tgtFrame="_blank">
        <w:r w:rsidR="004364C2">
          <w:rPr>
            <w:rStyle w:val="aff"/>
          </w:rPr>
          <w:t>wanglei25@xiaomi.com</w:t>
        </w:r>
      </w:hyperlink>
      <w:r w:rsidR="004364C2">
        <w:t>; </w:t>
      </w:r>
      <w:hyperlink r:id="rId157" w:tgtFrame="_blank">
        <w:r w:rsidR="004364C2">
          <w:rPr>
            <w:rStyle w:val="aff"/>
          </w:rPr>
          <w:t>zhaosicong@xiaomi.com</w:t>
        </w:r>
      </w:hyperlink>
      <w:r w:rsidR="004364C2">
        <w:t>; </w:t>
      </w:r>
      <w:hyperlink r:id="rId158" w:tgtFrame="_blank">
        <w:r w:rsidR="004364C2">
          <w:rPr>
            <w:rStyle w:val="aff"/>
          </w:rPr>
          <w:t>quxin@vivo.com</w:t>
        </w:r>
      </w:hyperlink>
      <w:r w:rsidR="004364C2">
        <w:t>; </w:t>
      </w:r>
      <w:hyperlink r:id="rId159" w:tgtFrame="_blank">
        <w:r w:rsidR="004364C2">
          <w:rPr>
            <w:rStyle w:val="aff"/>
          </w:rPr>
          <w:t>wanglihui@vivo.com</w:t>
        </w:r>
      </w:hyperlink>
      <w:r w:rsidR="004364C2">
        <w:t>; </w:t>
      </w:r>
      <w:hyperlink r:id="rId160" w:tgtFrame="_blank">
        <w:r w:rsidR="004364C2">
          <w:rPr>
            <w:rStyle w:val="aff"/>
          </w:rPr>
          <w:t>reagan.li@vivo.com</w:t>
        </w:r>
      </w:hyperlink>
      <w:r w:rsidR="004364C2">
        <w:t>; </w:t>
      </w:r>
      <w:hyperlink r:id="rId161" w:tgtFrame="_blank">
        <w:r w:rsidR="004364C2">
          <w:rPr>
            <w:rStyle w:val="aff"/>
          </w:rPr>
          <w:t>wanghuan@vivo.com</w:t>
        </w:r>
      </w:hyperlink>
      <w:r w:rsidR="004364C2">
        <w:t>; </w:t>
      </w:r>
      <w:hyperlink r:id="rId162" w:tgtFrame="_blank">
        <w:r w:rsidR="004364C2">
          <w:rPr>
            <w:rStyle w:val="aff"/>
          </w:rPr>
          <w:t>panxueming@vivo.com</w:t>
        </w:r>
      </w:hyperlink>
      <w:r w:rsidR="004364C2">
        <w:t>; </w:t>
      </w:r>
      <w:hyperlink r:id="rId163" w:tgtFrame="_blank">
        <w:r w:rsidR="004364C2">
          <w:rPr>
            <w:rStyle w:val="aff"/>
          </w:rPr>
          <w:t>hu.youjun1@zte.com.cn</w:t>
        </w:r>
      </w:hyperlink>
      <w:r w:rsidR="004364C2">
        <w:t>; </w:t>
      </w:r>
      <w:hyperlink r:id="rId164" w:tgtFrame="_blank">
        <w:r w:rsidR="004364C2">
          <w:rPr>
            <w:rStyle w:val="aff"/>
          </w:rPr>
          <w:t>ma.xuan1@zte.com.cn</w:t>
        </w:r>
      </w:hyperlink>
      <w:r w:rsidR="004364C2">
        <w:t>; </w:t>
      </w:r>
      <w:hyperlink r:id="rId165" w:tgtFrame="_blank">
        <w:r w:rsidR="004364C2">
          <w:rPr>
            <w:rStyle w:val="aff"/>
          </w:rPr>
          <w:t>chen.mengzhu@zte.com.cn</w:t>
        </w:r>
      </w:hyperlink>
      <w:r w:rsidR="004364C2">
        <w:t>; </w:t>
      </w:r>
      <w:hyperlink r:id="rId166" w:tgtFrame="_blank">
        <w:r w:rsidR="004364C2">
          <w:rPr>
            <w:rStyle w:val="aff"/>
          </w:rPr>
          <w:t>youngbum.kim@samsung.com</w:t>
        </w:r>
      </w:hyperlink>
      <w:r w:rsidR="004364C2">
        <w:t>; </w:t>
      </w:r>
      <w:hyperlink r:id="rId167" w:tgtFrame="_blank">
        <w:r w:rsidR="004364C2">
          <w:rPr>
            <w:rStyle w:val="aff"/>
          </w:rPr>
          <w:t>hongbo.si@samsung.com</w:t>
        </w:r>
      </w:hyperlink>
      <w:r w:rsidR="004364C2">
        <w:t>; </w:t>
      </w:r>
      <w:hyperlink r:id="rId168" w:tgtFrame="_blank">
        <w:r w:rsidR="004364C2">
          <w:rPr>
            <w:rStyle w:val="aff"/>
          </w:rPr>
          <w:t>e.farag@samsung.com</w:t>
        </w:r>
      </w:hyperlink>
      <w:r w:rsidR="004364C2">
        <w:t>; </w:t>
      </w:r>
      <w:hyperlink r:id="rId169" w:tgtFrame="_blank">
        <w:r w:rsidR="004364C2">
          <w:rPr>
            <w:rStyle w:val="aff"/>
          </w:rPr>
          <w:t>q1005.xiong@samsung.com</w:t>
        </w:r>
      </w:hyperlink>
      <w:r w:rsidR="004364C2">
        <w:t>; </w:t>
      </w:r>
      <w:hyperlink r:id="rId170" w:tgtFrame="_blank">
        <w:r w:rsidR="004364C2">
          <w:rPr>
            <w:rStyle w:val="aff"/>
          </w:rPr>
          <w:t>dheeraja@iitk.ac.in</w:t>
        </w:r>
      </w:hyperlink>
      <w:r w:rsidR="004364C2">
        <w:t>; </w:t>
      </w:r>
      <w:hyperlink r:id="rId171" w:tgtFrame="_blank">
        <w:r w:rsidR="004364C2">
          <w:rPr>
            <w:rStyle w:val="aff"/>
          </w:rPr>
          <w:t>sigen_ye@apple.com</w:t>
        </w:r>
      </w:hyperlink>
      <w:r w:rsidR="004364C2">
        <w:t>; </w:t>
      </w:r>
      <w:hyperlink r:id="rId172" w:tgtFrame="_blank">
        <w:r w:rsidR="004364C2">
          <w:rPr>
            <w:rStyle w:val="aff"/>
          </w:rPr>
          <w:t>dan_wu4@apple.com</w:t>
        </w:r>
      </w:hyperlink>
      <w:r w:rsidR="004364C2">
        <w:t>; </w:t>
      </w:r>
      <w:hyperlink r:id="rId173" w:tgtFrame="_blank">
        <w:r w:rsidR="004364C2">
          <w:rPr>
            <w:rStyle w:val="aff"/>
          </w:rPr>
          <w:t>hhe5@apple.com</w:t>
        </w:r>
      </w:hyperlink>
      <w:r w:rsidR="004364C2">
        <w:t>; </w:t>
      </w:r>
      <w:hyperlink r:id="rId174" w:tgtFrame="_blank">
        <w:r w:rsidR="004364C2">
          <w:rPr>
            <w:rStyle w:val="aff"/>
          </w:rPr>
          <w:t>seunghee.han@apple.com</w:t>
        </w:r>
      </w:hyperlink>
      <w:r w:rsidR="004364C2">
        <w:t>; </w:t>
      </w:r>
      <w:hyperlink r:id="rId175" w:tgtFrame="_blank">
        <w:r w:rsidR="004364C2">
          <w:rPr>
            <w:rStyle w:val="aff"/>
          </w:rPr>
          <w:t>kganesan@lenovo.com</w:t>
        </w:r>
      </w:hyperlink>
      <w:r w:rsidR="004364C2">
        <w:t>; </w:t>
      </w:r>
      <w:hyperlink r:id="rId176" w:tgtFrame="_blank">
        <w:r w:rsidR="004364C2">
          <w:rPr>
            <w:rStyle w:val="aff"/>
          </w:rPr>
          <w:t>aali@lenovo.com</w:t>
        </w:r>
      </w:hyperlink>
      <w:r w:rsidR="004364C2">
        <w:t>; </w:t>
      </w:r>
      <w:hyperlink r:id="rId177" w:tgtFrame="_blank">
        <w:r w:rsidR="004364C2">
          <w:rPr>
            <w:rStyle w:val="aff"/>
          </w:rPr>
          <w:t>geordie.george@iis.fraunhofer.de</w:t>
        </w:r>
      </w:hyperlink>
      <w:r w:rsidR="004364C2">
        <w:t>; </w:t>
      </w:r>
      <w:hyperlink r:id="rId178" w:tgtFrame="_blank">
        <w:r w:rsidR="004364C2">
          <w:rPr>
            <w:rStyle w:val="aff"/>
          </w:rPr>
          <w:t>gustavo.wagner.oliveira.da.costa@iis.fraunhofer.de</w:t>
        </w:r>
      </w:hyperlink>
      <w:r w:rsidR="004364C2">
        <w:t>; </w:t>
      </w:r>
      <w:hyperlink r:id="rId179" w:tgtFrame="_blank">
        <w:r w:rsidR="004364C2">
          <w:rPr>
            <w:rStyle w:val="aff"/>
          </w:rPr>
          <w:t>nazanin.vatanian@iis.fraunhofer.de</w:t>
        </w:r>
      </w:hyperlink>
      <w:r w:rsidR="004364C2">
        <w:t>; </w:t>
      </w:r>
      <w:hyperlink r:id="rId180" w:tgtFrame="_blank">
        <w:r w:rsidR="004364C2">
          <w:rPr>
            <w:rStyle w:val="aff"/>
          </w:rPr>
          <w:t>elke.roth-mandutz@iis.fraunhofer.de</w:t>
        </w:r>
      </w:hyperlink>
      <w:r w:rsidR="004364C2">
        <w:t>; </w:t>
      </w:r>
      <w:hyperlink r:id="rId181" w:tgtFrame="_blank">
        <w:r w:rsidR="004364C2">
          <w:rPr>
            <w:rStyle w:val="aff"/>
          </w:rPr>
          <w:t>gcalcev@futurewei.com</w:t>
        </w:r>
      </w:hyperlink>
      <w:r w:rsidR="004364C2">
        <w:t>; </w:t>
      </w:r>
      <w:hyperlink r:id="rId182" w:tgtFrame="_blank">
        <w:r w:rsidR="004364C2">
          <w:rPr>
            <w:rStyle w:val="aff"/>
          </w:rPr>
          <w:t>helkotby@futurewei.com</w:t>
        </w:r>
      </w:hyperlink>
      <w:r w:rsidR="004364C2">
        <w:t>; </w:t>
      </w:r>
      <w:hyperlink r:id="rId183" w:tgtFrame="_blank">
        <w:r w:rsidR="004364C2">
          <w:rPr>
            <w:rStyle w:val="aff"/>
          </w:rPr>
          <w:t>takashi.ikeuchi.gs@nttdocomo.com</w:t>
        </w:r>
      </w:hyperlink>
      <w:r w:rsidR="004364C2">
        <w:t>; </w:t>
      </w:r>
      <w:hyperlink r:id="rId184" w:tgtFrame="_blank">
        <w:r w:rsidR="004364C2">
          <w:rPr>
            <w:rStyle w:val="aff"/>
          </w:rPr>
          <w:t>taichi.shichijou.ma@nttdocomo.com</w:t>
        </w:r>
      </w:hyperlink>
      <w:r w:rsidR="004364C2">
        <w:t>; </w:t>
      </w:r>
      <w:hyperlink r:id="rId185" w:tgtFrame="_blank">
        <w:r w:rsidR="004364C2">
          <w:rPr>
            <w:rStyle w:val="aff"/>
          </w:rPr>
          <w:t>naoya.shibaike.eg@nttdocomo.com</w:t>
        </w:r>
      </w:hyperlink>
      <w:r w:rsidR="004364C2">
        <w:t>; </w:t>
      </w:r>
      <w:hyperlink r:id="rId186" w:tgtFrame="_blank">
        <w:r w:rsidR="004364C2">
          <w:rPr>
            <w:rStyle w:val="aff"/>
          </w:rPr>
          <w:t>shinya.kumagai.yw@nttdocomo.com</w:t>
        </w:r>
      </w:hyperlink>
      <w:r w:rsidR="004364C2">
        <w:t>; </w:t>
      </w:r>
      <w:hyperlink r:id="rId187" w:tgtFrame="_blank">
        <w:r w:rsidR="004364C2">
          <w:rPr>
            <w:rStyle w:val="aff"/>
          </w:rPr>
          <w:t>deepak@cewit.org.in</w:t>
        </w:r>
      </w:hyperlink>
      <w:r w:rsidR="004364C2">
        <w:t>; </w:t>
      </w:r>
      <w:hyperlink r:id="rId188" w:tgtFrame="_blank">
        <w:r w:rsidR="004364C2">
          <w:rPr>
            <w:rStyle w:val="aff"/>
          </w:rPr>
          <w:t>deepakpm@cewit.org.in</w:t>
        </w:r>
      </w:hyperlink>
      <w:r w:rsidR="004364C2">
        <w:t>; </w:t>
      </w:r>
      <w:hyperlink r:id="rId189" w:tgtFrame="_blank">
        <w:r w:rsidR="004364C2">
          <w:rPr>
            <w:rStyle w:val="aff"/>
          </w:rPr>
          <w:t>rkeating@ofinno.com</w:t>
        </w:r>
      </w:hyperlink>
      <w:r w:rsidR="004364C2">
        <w:t>; </w:t>
      </w:r>
      <w:hyperlink r:id="rId190" w:tgtFrame="_blank">
        <w:r w:rsidR="004364C2">
          <w:rPr>
            <w:rStyle w:val="aff"/>
          </w:rPr>
          <w:t>yyi@ofinno.com</w:t>
        </w:r>
      </w:hyperlink>
      <w:r w:rsidR="004364C2">
        <w:t>; </w:t>
      </w:r>
      <w:hyperlink r:id="rId191" w:tgtFrame="_blank">
        <w:r w:rsidR="004364C2">
          <w:rPr>
            <w:rStyle w:val="aff"/>
          </w:rPr>
          <w:t>cw.tsai@mediatek.com</w:t>
        </w:r>
      </w:hyperlink>
      <w:r w:rsidR="004364C2">
        <w:t>; </w:t>
      </w:r>
      <w:hyperlink r:id="rId192" w:tgtFrame="_blank">
        <w:r w:rsidR="004364C2">
          <w:rPr>
            <w:rStyle w:val="aff"/>
          </w:rPr>
          <w:t>weide.wu@mediatek.com</w:t>
        </w:r>
      </w:hyperlink>
      <w:r w:rsidR="004364C2">
        <w:t>; </w:t>
      </w:r>
      <w:hyperlink r:id="rId193" w:tgtFrame="_blank">
        <w:r w:rsidR="004364C2">
          <w:rPr>
            <w:rStyle w:val="aff"/>
          </w:rPr>
          <w:t>Yu.Ding@unisoc.com</w:t>
        </w:r>
      </w:hyperlink>
      <w:r w:rsidR="004364C2">
        <w:t>; </w:t>
      </w:r>
      <w:hyperlink r:id="rId194" w:tgtFrame="_blank">
        <w:r w:rsidR="004364C2">
          <w:rPr>
            <w:rStyle w:val="aff"/>
          </w:rPr>
          <w:t>Huan.Zhou@unisoc.com</w:t>
        </w:r>
      </w:hyperlink>
      <w:r w:rsidR="004364C2">
        <w:t>; </w:t>
      </w:r>
      <w:hyperlink r:id="rId195" w:tgtFrame="_blank">
        <w:r w:rsidR="004364C2">
          <w:rPr>
            <w:rStyle w:val="aff"/>
          </w:rPr>
          <w:t>Reven.Lei@unisoc.com</w:t>
        </w:r>
      </w:hyperlink>
      <w:r w:rsidR="004364C2">
        <w:t>; </w:t>
      </w:r>
      <w:hyperlink r:id="rId196" w:tgtFrame="_blank">
        <w:r w:rsidR="004364C2">
          <w:rPr>
            <w:rStyle w:val="aff"/>
          </w:rPr>
          <w:t>Hualei.Wang@unisoc.com</w:t>
        </w:r>
      </w:hyperlink>
      <w:r w:rsidR="004364C2">
        <w:t>; </w:t>
      </w:r>
      <w:hyperlink r:id="rId197" w:tgtFrame="_blank">
        <w:r w:rsidR="004364C2">
          <w:rPr>
            <w:rStyle w:val="aff"/>
          </w:rPr>
          <w:t>Lei.gu@unisoc.com</w:t>
        </w:r>
      </w:hyperlink>
      <w:r w:rsidR="004364C2">
        <w:t>; </w:t>
      </w:r>
      <w:hyperlink r:id="rId198" w:tgtFrame="_blank">
        <w:r w:rsidR="004364C2">
          <w:rPr>
            <w:rStyle w:val="aff"/>
          </w:rPr>
          <w:t>Sseonwook.kim@lgepartner.com</w:t>
        </w:r>
      </w:hyperlink>
      <w:r w:rsidR="004364C2">
        <w:t>; </w:t>
      </w:r>
      <w:hyperlink r:id="rId199" w:tgtFrame="_blank">
        <w:r w:rsidR="004364C2">
          <w:rPr>
            <w:rStyle w:val="aff"/>
          </w:rPr>
          <w:t>suckchel.yang@lge.com</w:t>
        </w:r>
      </w:hyperlink>
      <w:r w:rsidR="004364C2">
        <w:t>; </w:t>
      </w:r>
      <w:hyperlink r:id="rId200" w:tgtFrame="_blank">
        <w:r w:rsidR="004364C2">
          <w:rPr>
            <w:rStyle w:val="aff"/>
          </w:rPr>
          <w:t>sechang.myung@lge.com</w:t>
        </w:r>
      </w:hyperlink>
      <w:r w:rsidR="004364C2">
        <w:t>; </w:t>
      </w:r>
      <w:hyperlink r:id="rId201" w:tgtFrame="_blank">
        <w:r w:rsidR="004364C2">
          <w:rPr>
            <w:rStyle w:val="aff"/>
          </w:rPr>
          <w:t>youngdae.lee@lge.com</w:t>
        </w:r>
      </w:hyperlink>
      <w:r w:rsidR="004364C2">
        <w:t>; </w:t>
      </w:r>
      <w:hyperlink r:id="rId202" w:tgtFrame="_blank">
        <w:r w:rsidR="004364C2">
          <w:rPr>
            <w:rStyle w:val="aff"/>
          </w:rPr>
          <w:t>zuozhisong@oppo.com</w:t>
        </w:r>
      </w:hyperlink>
      <w:r w:rsidR="004364C2">
        <w:t>; </w:t>
      </w:r>
      <w:hyperlink r:id="rId203" w:tgtFrame="_blank">
        <w:r w:rsidR="004364C2">
          <w:rPr>
            <w:rStyle w:val="aff"/>
          </w:rPr>
          <w:t>lin.hao@oppo.com</w:t>
        </w:r>
      </w:hyperlink>
      <w:r w:rsidR="004364C2">
        <w:t>; </w:t>
      </w:r>
      <w:hyperlink r:id="rId204" w:tgtFrame="_blank">
        <w:r w:rsidR="004364C2">
          <w:rPr>
            <w:rStyle w:val="aff"/>
          </w:rPr>
          <w:t>zhaozhenshan@oppo.com</w:t>
        </w:r>
      </w:hyperlink>
      <w:r w:rsidR="004364C2">
        <w:t>; </w:t>
      </w:r>
      <w:hyperlink r:id="rId205" w:tgtFrame="_blank">
        <w:r w:rsidR="004364C2">
          <w:rPr>
            <w:rStyle w:val="aff"/>
          </w:rPr>
          <w:t>jsaini@iitk.ac.in</w:t>
        </w:r>
      </w:hyperlink>
      <w:r w:rsidR="004364C2">
        <w:t xml:space="preserve">; </w:t>
      </w:r>
      <w:hyperlink r:id="rId206">
        <w:r w:rsidR="004364C2">
          <w:rPr>
            <w:rStyle w:val="aff"/>
          </w:rPr>
          <w:t>raphael.visoz@orange.com</w:t>
        </w:r>
      </w:hyperlink>
      <w:r w:rsidR="004364C2">
        <w:rPr>
          <w:color w:val="000000"/>
        </w:rPr>
        <w:t xml:space="preserve">; </w:t>
      </w:r>
      <w:hyperlink r:id="rId207">
        <w:r w:rsidR="004364C2">
          <w:rPr>
            <w:rStyle w:val="aff"/>
          </w:rPr>
          <w:t>Ahmed.hindy@att.com</w:t>
        </w:r>
      </w:hyperlink>
      <w:r w:rsidR="004364C2">
        <w:t xml:space="preserve">; </w:t>
      </w:r>
      <w:hyperlink r:id="rId208">
        <w:r w:rsidR="004364C2">
          <w:rPr>
            <w:rStyle w:val="aff"/>
          </w:rPr>
          <w:t>rb691m@att.com</w:t>
        </w:r>
      </w:hyperlink>
      <w:r w:rsidR="004364C2">
        <w:rPr>
          <w:rFonts w:eastAsiaTheme="minorEastAsia"/>
        </w:rPr>
        <w:t xml:space="preserve">; </w:t>
      </w:r>
      <w:hyperlink r:id="rId209">
        <w:r w:rsidR="004364C2">
          <w:rPr>
            <w:rStyle w:val="aff"/>
            <w:rFonts w:eastAsiaTheme="minorEastAsia"/>
          </w:rPr>
          <w:t>Yuu.Ichikawa@sony.com</w:t>
        </w:r>
      </w:hyperlink>
      <w:r w:rsidR="004364C2">
        <w:rPr>
          <w:rFonts w:eastAsiaTheme="minorEastAsia"/>
        </w:rPr>
        <w:t xml:space="preserve">; </w:t>
      </w:r>
      <w:hyperlink r:id="rId210">
        <w:r w:rsidR="004364C2">
          <w:rPr>
            <w:rStyle w:val="aff"/>
            <w:rFonts w:eastAsiaTheme="minorEastAsia"/>
          </w:rPr>
          <w:t>Naoki.Kusashima@sony.com</w:t>
        </w:r>
      </w:hyperlink>
      <w:r w:rsidR="004364C2">
        <w:rPr>
          <w:rFonts w:eastAsia="新細明體"/>
          <w:lang w:eastAsia="zh-TW"/>
        </w:rPr>
        <w:t xml:space="preserve">; </w:t>
      </w:r>
      <w:hyperlink r:id="rId211">
        <w:r w:rsidR="004364C2">
          <w:rPr>
            <w:rStyle w:val="aff"/>
            <w:rFonts w:eastAsia="新細明體"/>
            <w:lang w:eastAsia="zh-TW"/>
          </w:rPr>
          <w:t>eddie1_lin@asus.com</w:t>
        </w:r>
      </w:hyperlink>
      <w:r w:rsidR="004364C2">
        <w:rPr>
          <w:rFonts w:eastAsiaTheme="minorEastAsia"/>
        </w:rPr>
        <w:t xml:space="preserve">; </w:t>
      </w:r>
      <w:hyperlink r:id="rId212">
        <w:r w:rsidR="004364C2">
          <w:rPr>
            <w:rStyle w:val="aff"/>
          </w:rPr>
          <w:t>zhangyt18@lenovo.com</w:t>
        </w:r>
      </w:hyperlink>
      <w:r w:rsidR="004364C2">
        <w:rPr>
          <w:rStyle w:val="aff"/>
        </w:rPr>
        <w:t xml:space="preserve">; </w:t>
      </w:r>
      <w:hyperlink r:id="rId213">
        <w:r w:rsidR="004364C2">
          <w:rPr>
            <w:rStyle w:val="aff"/>
          </w:rPr>
          <w:t>sa.zhang@samsung.com</w:t>
        </w:r>
      </w:hyperlink>
      <w:r w:rsidR="004364C2">
        <w:rPr>
          <w:rStyle w:val="aff"/>
        </w:rPr>
        <w:t xml:space="preserve">; </w:t>
      </w:r>
      <w:hyperlink r:id="rId214">
        <w:r w:rsidR="004364C2">
          <w:rPr>
            <w:rStyle w:val="aff"/>
          </w:rPr>
          <w:t>ganesh.venkatraman@nokia.com</w:t>
        </w:r>
      </w:hyperlink>
      <w:r w:rsidR="004364C2">
        <w:rPr>
          <w:color w:val="0000FF"/>
          <w:u w:val="single"/>
        </w:rPr>
        <w:t xml:space="preserve">; </w:t>
      </w:r>
      <w:hyperlink r:id="rId215">
        <w:r w:rsidR="004364C2">
          <w:rPr>
            <w:rStyle w:val="aff"/>
          </w:rPr>
          <w:t>jorma.kaikkonen@nokia.com</w:t>
        </w:r>
      </w:hyperlink>
      <w:r w:rsidR="004364C2">
        <w:rPr>
          <w:color w:val="0000FF"/>
          <w:u w:val="single"/>
        </w:rPr>
        <w:t>;</w:t>
      </w:r>
    </w:p>
    <w:p w14:paraId="61205781" w14:textId="77777777" w:rsidR="00F977B9" w:rsidRDefault="004364C2">
      <w:pPr>
        <w:pStyle w:val="1"/>
        <w:rPr>
          <w:lang w:val="en-US"/>
        </w:rPr>
      </w:pPr>
      <w:bookmarkStart w:id="21" w:name="_In-sequence_SDU_delivery"/>
      <w:bookmarkEnd w:id="21"/>
      <w:r>
        <w:rPr>
          <w:lang w:val="en-US"/>
        </w:rPr>
        <w:t>References</w:t>
      </w:r>
    </w:p>
    <w:p w14:paraId="30C9CAA4" w14:textId="77777777" w:rsidR="00F977B9" w:rsidRDefault="004364C2">
      <w:pPr>
        <w:pStyle w:val="Reference"/>
      </w:pPr>
      <w:bookmarkStart w:id="22" w:name="_Ref189809556"/>
      <w:bookmarkStart w:id="23" w:name="_Ref174151459"/>
      <w:bookmarkStart w:id="24" w:name="_Ref214022630"/>
      <w:r>
        <w:t>RP-251881, “New SID: Study on 6G Radio,” NTT DOCOMO (Moderator), RAN #108, June 2025.</w:t>
      </w:r>
      <w:bookmarkEnd w:id="22"/>
      <w:bookmarkEnd w:id="23"/>
      <w:bookmarkEnd w:id="24"/>
    </w:p>
    <w:p w14:paraId="486FBE69" w14:textId="77777777" w:rsidR="00F977B9" w:rsidRDefault="004364C2">
      <w:pPr>
        <w:pStyle w:val="Reference"/>
      </w:pPr>
      <w:r>
        <w:t>R1-2508323, “Discussion on 6G Energy Efficiency Techniques,” FUTUREWEI, RAN1 #123, November 2025.</w:t>
      </w:r>
    </w:p>
    <w:p w14:paraId="01E88AE7" w14:textId="77777777" w:rsidR="00F977B9" w:rsidRDefault="004364C2">
      <w:pPr>
        <w:pStyle w:val="Reference"/>
      </w:pPr>
      <w:r>
        <w:t>R1-2508340, “Energy Efficiency in 6G Radio,” Nokia, RAN1 #123, November 2025.</w:t>
      </w:r>
    </w:p>
    <w:p w14:paraId="512581B4" w14:textId="77777777" w:rsidR="00F977B9" w:rsidRDefault="004364C2">
      <w:pPr>
        <w:pStyle w:val="Reference"/>
      </w:pPr>
      <w:r>
        <w:t xml:space="preserve">R1-2508391, “Discussion on energy efficiency for 6GR,” </w:t>
      </w:r>
      <w:proofErr w:type="spellStart"/>
      <w:r>
        <w:t>Spreadtrum</w:t>
      </w:r>
      <w:proofErr w:type="spellEnd"/>
      <w:r>
        <w:t>, UNISOC, RAN1 #123, November 2025.</w:t>
      </w:r>
    </w:p>
    <w:p w14:paraId="26EDC2AB" w14:textId="77777777" w:rsidR="00F977B9" w:rsidRDefault="004364C2">
      <w:pPr>
        <w:pStyle w:val="Reference"/>
      </w:pPr>
      <w:r>
        <w:t>R1-2508436, “Discussion on 6G energy efficiency,” vivo, RAN1 #123, November 2025.</w:t>
      </w:r>
    </w:p>
    <w:p w14:paraId="0A51D04C" w14:textId="77777777" w:rsidR="00F977B9" w:rsidRDefault="004364C2">
      <w:pPr>
        <w:pStyle w:val="Reference"/>
      </w:pPr>
      <w:r>
        <w:t xml:space="preserve">R1-2508459, “Discussion on Energy Efficiency of 6GR interface,” CMCC, RAN1 #123, November 2025. </w:t>
      </w:r>
    </w:p>
    <w:p w14:paraId="7FB0B398" w14:textId="77777777" w:rsidR="00F977B9" w:rsidRDefault="004364C2">
      <w:pPr>
        <w:pStyle w:val="Reference"/>
      </w:pPr>
      <w:r>
        <w:t>R1-2508477, “6G Study on Energy Efficiency,” Fraunhofer IIS, Fraunhofer HHI, RAN1 #123, November 2025.</w:t>
      </w:r>
    </w:p>
    <w:p w14:paraId="38E6D311" w14:textId="77777777" w:rsidR="00F977B9" w:rsidRDefault="004364C2">
      <w:pPr>
        <w:pStyle w:val="Reference"/>
      </w:pPr>
      <w:r>
        <w:t>R1-2508478, “On 6GR design for energy efficiency,” Panasonic, RAN1 #123, November 2025.</w:t>
      </w:r>
    </w:p>
    <w:p w14:paraId="0A3C0EF7" w14:textId="77777777" w:rsidR="00F977B9" w:rsidRDefault="004364C2">
      <w:pPr>
        <w:pStyle w:val="Reference"/>
      </w:pPr>
      <w:r>
        <w:t>R1-2508581, “Discussion on energy efficiency of 6GR,” CATT, RAN1 #123, November 2025.</w:t>
      </w:r>
    </w:p>
    <w:p w14:paraId="3D16E0C3" w14:textId="77777777" w:rsidR="00F977B9" w:rsidRDefault="004364C2">
      <w:pPr>
        <w:pStyle w:val="Reference"/>
      </w:pPr>
      <w:r>
        <w:t>R1-2508616, “Discussion on 6GR energy efficiency,” China Telecom, RAN1 #123, November 2025.</w:t>
      </w:r>
    </w:p>
    <w:p w14:paraId="31B97A2C" w14:textId="77777777" w:rsidR="00F977B9" w:rsidRDefault="004364C2">
      <w:pPr>
        <w:pStyle w:val="Reference"/>
      </w:pPr>
      <w:r>
        <w:t>R1-2508624, “Discussion on 6GR Energy Efficient design,” Lenovo, RAN1 #123, November 2025.</w:t>
      </w:r>
    </w:p>
    <w:p w14:paraId="3390C1F4" w14:textId="77777777" w:rsidR="00F977B9" w:rsidRDefault="004364C2">
      <w:pPr>
        <w:pStyle w:val="Reference"/>
      </w:pPr>
      <w:r>
        <w:t>R1-2508629, “Discussion on Physical Layer Design for Energy Efficiency in 6G,” NEC, RAN1 #123, November 2025.</w:t>
      </w:r>
    </w:p>
    <w:p w14:paraId="536D6A8E" w14:textId="77777777" w:rsidR="00F977B9" w:rsidRDefault="004364C2">
      <w:pPr>
        <w:pStyle w:val="Reference"/>
      </w:pPr>
      <w:r>
        <w:t>R1-2508642, “Views on Energy Efficiency for 6GR,” AT&amp;T, RAN1 #123, November 2025.</w:t>
      </w:r>
    </w:p>
    <w:p w14:paraId="279DBD47" w14:textId="77777777" w:rsidR="00F977B9" w:rsidRDefault="004364C2">
      <w:pPr>
        <w:pStyle w:val="Reference"/>
      </w:pPr>
      <w:r>
        <w:t xml:space="preserve">R1-2508646, “Energy Efficiency in 6GR Air Interface,” </w:t>
      </w:r>
      <w:proofErr w:type="spellStart"/>
      <w:r>
        <w:t>InterDigital</w:t>
      </w:r>
      <w:proofErr w:type="spellEnd"/>
      <w:r>
        <w:t>, Inc., RAN1 #123, November 2025.</w:t>
      </w:r>
    </w:p>
    <w:p w14:paraId="697311A6" w14:textId="77777777" w:rsidR="00F977B9" w:rsidRDefault="004364C2">
      <w:pPr>
        <w:pStyle w:val="Reference"/>
      </w:pPr>
      <w:r>
        <w:lastRenderedPageBreak/>
        <w:t>R1-2508688, “Discussion on energy efficiency for 6GR,” Xiaomi, RAN1 #123, November 2025.</w:t>
      </w:r>
    </w:p>
    <w:p w14:paraId="7E790ABB" w14:textId="77777777" w:rsidR="00F977B9" w:rsidRDefault="004364C2">
      <w:pPr>
        <w:pStyle w:val="Reference"/>
      </w:pPr>
      <w:r>
        <w:t>R1-2508731, “Energy Saving for 6GR air interface,” OPPO, RAN1 #123, November 2025.</w:t>
      </w:r>
    </w:p>
    <w:p w14:paraId="049DAAB0" w14:textId="77777777" w:rsidR="00F977B9" w:rsidRDefault="004364C2">
      <w:pPr>
        <w:pStyle w:val="Reference"/>
      </w:pPr>
      <w:r>
        <w:t xml:space="preserve">R1-2508739, “Views on energy saving for 6GR,” Huawei, </w:t>
      </w:r>
      <w:proofErr w:type="spellStart"/>
      <w:r>
        <w:t>HiSilicon</w:t>
      </w:r>
      <w:proofErr w:type="spellEnd"/>
      <w:r>
        <w:t>, RAN1 #123, November 2025.</w:t>
      </w:r>
    </w:p>
    <w:p w14:paraId="2FA9D411" w14:textId="77777777" w:rsidR="00F977B9" w:rsidRDefault="004364C2">
      <w:pPr>
        <w:pStyle w:val="Reference"/>
      </w:pPr>
      <w:r>
        <w:t>R1-2508745, “Energy Efficiency,” Tejas Networks Ltd., RAN1 #123, November 2025.</w:t>
      </w:r>
    </w:p>
    <w:p w14:paraId="21395782" w14:textId="77777777" w:rsidR="00F977B9" w:rsidRDefault="004364C2">
      <w:pPr>
        <w:pStyle w:val="Reference"/>
      </w:pPr>
      <w:r>
        <w:t>R1-2508806, “Discussion on energy efficiency for 6GR,” Samsung, RAN1 #123, November 2025.</w:t>
      </w:r>
    </w:p>
    <w:p w14:paraId="2FDEED12" w14:textId="77777777" w:rsidR="00F977B9" w:rsidRDefault="004364C2">
      <w:pPr>
        <w:pStyle w:val="Reference"/>
      </w:pPr>
      <w:r>
        <w:t xml:space="preserve">R1-2508823, “Discussion on energy efficiency for 6GR,” ZTE Corporation, </w:t>
      </w:r>
      <w:proofErr w:type="spellStart"/>
      <w:r>
        <w:t>Sanechips</w:t>
      </w:r>
      <w:proofErr w:type="spellEnd"/>
      <w:r>
        <w:t>, RAN1 #123, November 2025.</w:t>
      </w:r>
    </w:p>
    <w:p w14:paraId="16399306" w14:textId="77777777" w:rsidR="00F977B9" w:rsidRDefault="004364C2">
      <w:pPr>
        <w:pStyle w:val="Reference"/>
      </w:pPr>
      <w:r>
        <w:t>R1-2508864, “6GR Energy Efficiency,” Ericsson, RAN1 #123, November 2025.</w:t>
      </w:r>
    </w:p>
    <w:p w14:paraId="39CA0B98" w14:textId="77777777" w:rsidR="00F977B9" w:rsidRDefault="004364C2">
      <w:pPr>
        <w:pStyle w:val="Reference"/>
      </w:pPr>
      <w:r>
        <w:t>R1-2508879, “Considerations for 6G energy efficiency,” KT Corp., RAN1 #123, November 2025.</w:t>
      </w:r>
    </w:p>
    <w:p w14:paraId="172BABD3" w14:textId="77777777" w:rsidR="00F977B9" w:rsidRDefault="004364C2">
      <w:pPr>
        <w:pStyle w:val="Reference"/>
      </w:pPr>
      <w:r>
        <w:t xml:space="preserve">R1-2508912, “Discussion on energy efficiency for 6GR,” LG Electronics, RAN1 #123, November 2025. </w:t>
      </w:r>
    </w:p>
    <w:p w14:paraId="016B7CD2" w14:textId="77777777" w:rsidR="00F977B9" w:rsidRDefault="004364C2">
      <w:pPr>
        <w:pStyle w:val="Reference"/>
      </w:pPr>
      <w:r>
        <w:t>R1-2508932, “Discussion on energy efficiency for 6GR,” Fujitsu, RAN1 #123, November 2025.</w:t>
      </w:r>
    </w:p>
    <w:p w14:paraId="13A03C7D" w14:textId="77777777" w:rsidR="00F977B9" w:rsidRDefault="004364C2">
      <w:pPr>
        <w:pStyle w:val="Reference"/>
      </w:pPr>
      <w:r>
        <w:t>R1-2508977, “Discussion on energy efficiency in 6GR,” ETRI, RAN1 #123, November 2025.</w:t>
      </w:r>
    </w:p>
    <w:p w14:paraId="053D43BC" w14:textId="77777777" w:rsidR="00F977B9" w:rsidRDefault="004364C2">
      <w:pPr>
        <w:pStyle w:val="Reference"/>
      </w:pPr>
      <w:r>
        <w:t>R1-2508995, “Discussion on energy efficiency,” HONOR, RAN1 #123, November 2025.</w:t>
      </w:r>
    </w:p>
    <w:p w14:paraId="1A5C2461" w14:textId="77777777" w:rsidR="00F977B9" w:rsidRDefault="004364C2">
      <w:pPr>
        <w:pStyle w:val="Reference"/>
      </w:pPr>
      <w:r>
        <w:t xml:space="preserve">R1-2509027, “Views on 6GR Energy Efficiency,” </w:t>
      </w:r>
      <w:proofErr w:type="spellStart"/>
      <w:r>
        <w:t>Ofinno</w:t>
      </w:r>
      <w:proofErr w:type="spellEnd"/>
      <w:r>
        <w:t>, RAN1 #123, November 2025.</w:t>
      </w:r>
    </w:p>
    <w:p w14:paraId="5BEC6B5A" w14:textId="77777777" w:rsidR="00F977B9" w:rsidRDefault="004364C2">
      <w:pPr>
        <w:pStyle w:val="Reference"/>
      </w:pPr>
      <w:r>
        <w:t xml:space="preserve">R1-2509045, “Discussion on energy efficiency in 6GR,” </w:t>
      </w:r>
      <w:proofErr w:type="spellStart"/>
      <w:r>
        <w:t>Hanbat</w:t>
      </w:r>
      <w:proofErr w:type="spellEnd"/>
      <w:r>
        <w:t xml:space="preserve"> National University, RAN1 #123, November 2025.</w:t>
      </w:r>
    </w:p>
    <w:p w14:paraId="17DF302E" w14:textId="77777777" w:rsidR="00F977B9" w:rsidRDefault="004364C2">
      <w:pPr>
        <w:pStyle w:val="Reference"/>
      </w:pPr>
      <w:r>
        <w:t>R1-2509077, “Consideration on 6GR Energy Efficiency,” Sony, RAN1 #123, November 2025.</w:t>
      </w:r>
    </w:p>
    <w:p w14:paraId="684813A6" w14:textId="77777777" w:rsidR="00F977B9" w:rsidRDefault="004364C2">
      <w:pPr>
        <w:pStyle w:val="Reference"/>
      </w:pPr>
      <w:r>
        <w:t>R1-2509114, “Views on 6G energy efficiency,” Apple, RAN1 #123, November 2025.</w:t>
      </w:r>
    </w:p>
    <w:p w14:paraId="3026B753" w14:textId="77777777" w:rsidR="00F977B9" w:rsidRDefault="004364C2">
      <w:pPr>
        <w:pStyle w:val="Reference"/>
      </w:pPr>
      <w:r>
        <w:t>R1-2509147, “Energy efficiency for 6GR,” MediaTek Inc., RAN1 #123, November 2025.</w:t>
      </w:r>
    </w:p>
    <w:p w14:paraId="5853B3D5" w14:textId="77777777" w:rsidR="00F977B9" w:rsidRDefault="004364C2">
      <w:pPr>
        <w:pStyle w:val="Reference"/>
      </w:pPr>
      <w:r>
        <w:t>R1-2509177, “Study on energy efficiency for 6GR,” Sharp, RAN1 #123, November 2025.</w:t>
      </w:r>
    </w:p>
    <w:p w14:paraId="1E26D390" w14:textId="77777777" w:rsidR="00F977B9" w:rsidRDefault="004364C2">
      <w:pPr>
        <w:pStyle w:val="Reference"/>
      </w:pPr>
      <w:r>
        <w:t>R1-2509235, “Energy Efficiency in 6GR,” Qualcomm Incorporated, RAN1 #123, November 2025.</w:t>
      </w:r>
    </w:p>
    <w:p w14:paraId="528F0557" w14:textId="77777777" w:rsidR="00F977B9" w:rsidRDefault="004364C2">
      <w:pPr>
        <w:pStyle w:val="Reference"/>
      </w:pPr>
      <w:r>
        <w:t>R1-2509286, “Discussion on Energy Efficiency for 6GR,” NTT DOCOMO, INC., RAN1 #123, November 2025.</w:t>
      </w:r>
    </w:p>
    <w:p w14:paraId="53CCC620" w14:textId="77777777" w:rsidR="00F977B9" w:rsidRDefault="004364C2">
      <w:pPr>
        <w:pStyle w:val="Reference"/>
      </w:pPr>
      <w:r>
        <w:t>R1-2509309, “Discussion on Energy efficiency,” ITRI, RAN1 #123, November 2025.</w:t>
      </w:r>
    </w:p>
    <w:p w14:paraId="71D9AC90" w14:textId="77777777" w:rsidR="00F977B9" w:rsidRDefault="004364C2">
      <w:pPr>
        <w:pStyle w:val="Reference"/>
      </w:pPr>
      <w:r>
        <w:t xml:space="preserve">R1-2509314, “Energy efficiency for 6GR,” </w:t>
      </w:r>
      <w:proofErr w:type="spellStart"/>
      <w:r>
        <w:t>ASUSTeK</w:t>
      </w:r>
      <w:proofErr w:type="spellEnd"/>
      <w:r>
        <w:t>, RAN1 #123, November 2025.</w:t>
      </w:r>
    </w:p>
    <w:p w14:paraId="46BE0294" w14:textId="77777777" w:rsidR="00F977B9" w:rsidRDefault="004364C2">
      <w:pPr>
        <w:pStyle w:val="Reference"/>
      </w:pPr>
      <w:r>
        <w:t>R1-2509331, “Energy Efficiency in 6GR,” Nordic Semiconductor ASA, RAN1 #123, November 2025.</w:t>
      </w:r>
    </w:p>
    <w:p w14:paraId="0275C1C2" w14:textId="77777777" w:rsidR="00F977B9" w:rsidRDefault="004364C2">
      <w:pPr>
        <w:pStyle w:val="Reference"/>
      </w:pPr>
      <w:r>
        <w:t xml:space="preserve">R1-2509353, “Views on Energy Efficiency,” </w:t>
      </w:r>
      <w:proofErr w:type="spellStart"/>
      <w:r>
        <w:t>CEWiT</w:t>
      </w:r>
      <w:proofErr w:type="spellEnd"/>
      <w:r>
        <w:t>, RAN1 #123, November 2025.</w:t>
      </w:r>
    </w:p>
    <w:p w14:paraId="7A96E8B8" w14:textId="77777777" w:rsidR="00F977B9" w:rsidRDefault="004364C2">
      <w:pPr>
        <w:pStyle w:val="Reference"/>
      </w:pPr>
      <w:r>
        <w:t>R1-2509360, “Discussion on 6G energy efficiency,” Google, RAN1 #123, November 2025.</w:t>
      </w:r>
    </w:p>
    <w:p w14:paraId="0A6AD25C" w14:textId="77777777" w:rsidR="00F977B9" w:rsidRDefault="004364C2">
      <w:pPr>
        <w:pStyle w:val="Reference"/>
      </w:pPr>
      <w:r>
        <w:t>R1-2509361, “Energy Efficiency in 6G Radio,” ITL, RAN1 #123, November 2025.</w:t>
      </w:r>
    </w:p>
    <w:p w14:paraId="3F14D309" w14:textId="77777777" w:rsidR="00F977B9" w:rsidRDefault="004364C2">
      <w:pPr>
        <w:pStyle w:val="Reference"/>
      </w:pPr>
      <w:r>
        <w:t xml:space="preserve">R1-2509383, “Discussion on Energy Efficiency for 6G Radio,” WILUS Inc., RAN1 #123, November 2025. </w:t>
      </w:r>
    </w:p>
    <w:p w14:paraId="1CF0E247" w14:textId="77777777" w:rsidR="00F977B9" w:rsidRDefault="004364C2">
      <w:pPr>
        <w:pStyle w:val="Reference"/>
      </w:pPr>
      <w:r>
        <w:t>R1-2509384, “Discussion on energy efficiency for 6GR,” TCL, RAN1 #123, November 2025.</w:t>
      </w:r>
    </w:p>
    <w:p w14:paraId="602587BF" w14:textId="77777777" w:rsidR="00F977B9" w:rsidRDefault="004364C2">
      <w:pPr>
        <w:pStyle w:val="Reference"/>
      </w:pPr>
      <w:r>
        <w:t>R1-2509399, “On 6GR energy efficiency power model updates for SBFD,” Vodafone, Telecom Italia, Deutsche Telekom, Nokia, Charter, RAN1 #123, November 2025.</w:t>
      </w:r>
    </w:p>
    <w:p w14:paraId="1AD58EF1" w14:textId="77777777" w:rsidR="00F977B9" w:rsidRDefault="004364C2">
      <w:pPr>
        <w:pStyle w:val="Reference"/>
      </w:pPr>
      <w:r>
        <w:t>R1-2509414, “Discussion on energy efficiency and energy saving,” CAICT, RAN1 #123, November 2025.</w:t>
      </w:r>
    </w:p>
    <w:sectPr w:rsidR="00F977B9">
      <w:headerReference w:type="even" r:id="rId216"/>
      <w:footerReference w:type="even" r:id="rId217"/>
      <w:footerReference w:type="default" r:id="rId218"/>
      <w:footerReference w:type="first" r:id="rId219"/>
      <w:pgSz w:w="11906" w:h="16838"/>
      <w:pgMar w:top="1134" w:right="1134" w:bottom="1418" w:left="1134" w:header="680" w:footer="567"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54637" w14:textId="77777777" w:rsidR="00351999" w:rsidRDefault="00351999">
      <w:pPr>
        <w:spacing w:line="240" w:lineRule="auto"/>
      </w:pPr>
      <w:r>
        <w:separator/>
      </w:r>
    </w:p>
  </w:endnote>
  <w:endnote w:type="continuationSeparator" w:id="0">
    <w:p w14:paraId="0C5D8205" w14:textId="77777777" w:rsidR="00351999" w:rsidRDefault="003519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Microsoft JhengHei UI">
    <w:panose1 w:val="020B0604030504040204"/>
    <w:charset w:val="88"/>
    <w:family w:val="swiss"/>
    <w:pitch w:val="variable"/>
    <w:sig w:usb0="000002A7" w:usb1="28CF4400" w:usb2="00000016" w:usb3="00000000" w:csb0="00100009" w:csb1="00000000"/>
  </w:font>
  <w:font w:name="Liberation Sans">
    <w:altName w:val="Arial"/>
    <w:charset w:val="01"/>
    <w:family w:val="roman"/>
    <w:pitch w:val="default"/>
  </w:font>
  <w:font w:name="Noto Sans CJK SC">
    <w:altName w:val="SimSun"/>
    <w:charset w:val="00"/>
    <w:family w:val="auto"/>
    <w:pitch w:val="default"/>
  </w:font>
  <w:font w:name="Lohit Devanagari">
    <w:altName w:val="Cambria"/>
    <w:charset w:val="00"/>
    <w:family w:val="auto"/>
    <w:pitch w:val="default"/>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E0000AFF" w:usb1="00007843" w:usb2="00000001" w:usb3="00000000" w:csb0="400001BF" w:csb1="DFF7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微軟正黑體">
    <w:altName w:val="Microsoft JhengHei"/>
    <w:panose1 w:val="020B0604030504040204"/>
    <w:charset w:val="88"/>
    <w:family w:val="swiss"/>
    <w:pitch w:val="variable"/>
    <w:sig w:usb0="000002A7" w:usb1="28CF4400" w:usb2="00000016" w:usb3="00000000" w:csb0="00100009" w:csb1="00000000"/>
  </w:font>
  <w:font w:name="Arial Bold">
    <w:panose1 w:val="020B0704020202020204"/>
    <w:charset w:val="01"/>
    <w:family w:val="roman"/>
    <w:pitch w:val="default"/>
    <w:sig w:usb0="E0000AFF" w:usb1="00007843" w:usb2="00000001" w:usb3="00000000" w:csb0="400001BF" w:csb1="DFF7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E2C6D" w14:textId="356F66EC" w:rsidR="005D5298" w:rsidRDefault="005D5298">
    <w:pPr>
      <w:pStyle w:val="af9"/>
    </w:pPr>
    <w:r>
      <w:rPr>
        <w:noProof/>
      </w:rPr>
      <mc:AlternateContent>
        <mc:Choice Requires="wps">
          <w:drawing>
            <wp:anchor distT="0" distB="0" distL="0" distR="0" simplePos="0" relativeHeight="251659264" behindDoc="0" locked="0" layoutInCell="1" allowOverlap="1" wp14:anchorId="0DCC39BD" wp14:editId="278E1785">
              <wp:simplePos x="635" y="635"/>
              <wp:positionH relativeFrom="page">
                <wp:align>left</wp:align>
              </wp:positionH>
              <wp:positionV relativeFrom="page">
                <wp:align>bottom</wp:align>
              </wp:positionV>
              <wp:extent cx="652145" cy="307340"/>
              <wp:effectExtent l="0" t="0" r="14605" b="0"/>
              <wp:wrapNone/>
              <wp:docPr id="1735423387"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307340"/>
                      </a:xfrm>
                      <a:prstGeom prst="rect">
                        <a:avLst/>
                      </a:prstGeom>
                      <a:noFill/>
                      <a:ln>
                        <a:noFill/>
                      </a:ln>
                    </wps:spPr>
                    <wps:txbx>
                      <w:txbxContent>
                        <w:p w14:paraId="6494EF82" w14:textId="40B53447" w:rsidR="005D5298" w:rsidRPr="005D5298" w:rsidRDefault="005D5298" w:rsidP="005D5298">
                          <w:pPr>
                            <w:spacing w:after="0"/>
                            <w:rPr>
                              <w:rFonts w:ascii="Calibri" w:eastAsia="Calibri" w:hAnsi="Calibri" w:cs="Calibri"/>
                              <w:noProof/>
                              <w:color w:val="000000"/>
                              <w:sz w:val="14"/>
                              <w:szCs w:val="14"/>
                            </w:rPr>
                          </w:pPr>
                          <w:r w:rsidRPr="005D529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DCC39BD" id="_x0000_t202" coordsize="21600,21600" o:spt="202" path="m,l,21600r21600,l21600,xe">
              <v:stroke joinstyle="miter"/>
              <v:path gradientshapeok="t" o:connecttype="rect"/>
            </v:shapetype>
            <v:shape id="Text Box 2" o:spid="_x0000_s1026" type="#_x0000_t202" alt="C2 General" style="position:absolute;left:0;text-align:left;margin-left:0;margin-top:0;width:51.35pt;height:24.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" filled="f" stroked="f">
              <v:textbox style="mso-fit-shape-to-text:t" inset="20pt,0,0,15pt">
                <w:txbxContent>
                  <w:p w14:paraId="6494EF82" w14:textId="40B53447" w:rsidR="005D5298" w:rsidRPr="005D5298" w:rsidRDefault="005D5298" w:rsidP="005D5298">
                    <w:pPr>
                      <w:spacing w:after="0"/>
                      <w:rPr>
                        <w:rFonts w:ascii="Calibri" w:eastAsia="Calibri" w:hAnsi="Calibri" w:cs="Calibri"/>
                        <w:noProof/>
                        <w:color w:val="000000"/>
                        <w:sz w:val="14"/>
                        <w:szCs w:val="14"/>
                      </w:rPr>
                    </w:pPr>
                    <w:r w:rsidRPr="005D5298">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0E5E4" w14:textId="6CBBC650" w:rsidR="00F977B9" w:rsidRDefault="005D5298">
    <w:pPr>
      <w:pStyle w:val="af9"/>
      <w:tabs>
        <w:tab w:val="center" w:pos="4820"/>
        <w:tab w:val="right" w:pos="9639"/>
      </w:tabs>
      <w:jc w:val="left"/>
    </w:pPr>
    <w:r>
      <w:rPr>
        <w:noProof/>
      </w:rPr>
      <mc:AlternateContent>
        <mc:Choice Requires="wps">
          <w:drawing>
            <wp:anchor distT="0" distB="0" distL="0" distR="0" simplePos="0" relativeHeight="251660288" behindDoc="0" locked="0" layoutInCell="1" allowOverlap="1" wp14:anchorId="7AB3D4A2" wp14:editId="0B2C4B21">
              <wp:simplePos x="723900" y="10204450"/>
              <wp:positionH relativeFrom="page">
                <wp:align>left</wp:align>
              </wp:positionH>
              <wp:positionV relativeFrom="page">
                <wp:align>bottom</wp:align>
              </wp:positionV>
              <wp:extent cx="652145" cy="307340"/>
              <wp:effectExtent l="0" t="0" r="14605" b="0"/>
              <wp:wrapNone/>
              <wp:docPr id="1097168300"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307340"/>
                      </a:xfrm>
                      <a:prstGeom prst="rect">
                        <a:avLst/>
                      </a:prstGeom>
                      <a:noFill/>
                      <a:ln>
                        <a:noFill/>
                      </a:ln>
                    </wps:spPr>
                    <wps:txbx>
                      <w:txbxContent>
                        <w:p w14:paraId="6ECCA074" w14:textId="3B3465DF" w:rsidR="005D5298" w:rsidRPr="005D5298" w:rsidRDefault="005D5298" w:rsidP="005D5298">
                          <w:pPr>
                            <w:spacing w:after="0"/>
                            <w:rPr>
                              <w:rFonts w:ascii="Calibri" w:eastAsia="Calibri" w:hAnsi="Calibri" w:cs="Calibri"/>
                              <w:noProof/>
                              <w:color w:val="000000"/>
                              <w:sz w:val="14"/>
                              <w:szCs w:val="14"/>
                            </w:rPr>
                          </w:pPr>
                          <w:r w:rsidRPr="005D529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AB3D4A2" id="_x0000_t202" coordsize="21600,21600" o:spt="202" path="m,l,21600r21600,l21600,xe">
              <v:stroke joinstyle="miter"/>
              <v:path gradientshapeok="t" o:connecttype="rect"/>
            </v:shapetype>
            <v:shape id="Text Box 3" o:spid="_x0000_s1027" type="#_x0000_t202" alt="C2 General" style="position:absolute;margin-left:0;margin-top:0;width:51.35pt;height:24.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" filled="f" stroked="f">
              <v:textbox style="mso-fit-shape-to-text:t" inset="20pt,0,0,15pt">
                <w:txbxContent>
                  <w:p w14:paraId="6ECCA074" w14:textId="3B3465DF" w:rsidR="005D5298" w:rsidRPr="005D5298" w:rsidRDefault="005D5298" w:rsidP="005D5298">
                    <w:pPr>
                      <w:spacing w:after="0"/>
                      <w:rPr>
                        <w:rFonts w:ascii="Calibri" w:eastAsia="Calibri" w:hAnsi="Calibri" w:cs="Calibri"/>
                        <w:noProof/>
                        <w:color w:val="000000"/>
                        <w:sz w:val="14"/>
                        <w:szCs w:val="14"/>
                      </w:rPr>
                    </w:pPr>
                    <w:r w:rsidRPr="005D5298">
                      <w:rPr>
                        <w:rFonts w:ascii="Calibri" w:eastAsia="Calibri" w:hAnsi="Calibri" w:cs="Calibri"/>
                        <w:noProof/>
                        <w:color w:val="000000"/>
                        <w:sz w:val="14"/>
                        <w:szCs w:val="14"/>
                      </w:rPr>
                      <w:t>C2 General</w:t>
                    </w:r>
                  </w:p>
                </w:txbxContent>
              </v:textbox>
              <w10:wrap anchorx="page" anchory="page"/>
            </v:shape>
          </w:pict>
        </mc:Fallback>
      </mc:AlternateContent>
    </w:r>
    <w:r w:rsidR="004364C2">
      <w:tab/>
    </w:r>
    <w:r w:rsidR="004364C2">
      <w:rPr>
        <w:rStyle w:val="aff5"/>
      </w:rPr>
      <w:fldChar w:fldCharType="begin"/>
    </w:r>
    <w:r w:rsidR="004364C2">
      <w:rPr>
        <w:rStyle w:val="aff5"/>
      </w:rPr>
      <w:instrText xml:space="preserve"> PAGE </w:instrText>
    </w:r>
    <w:r w:rsidR="004364C2">
      <w:rPr>
        <w:rStyle w:val="aff5"/>
      </w:rPr>
      <w:fldChar w:fldCharType="separate"/>
    </w:r>
    <w:r w:rsidR="001920CA">
      <w:rPr>
        <w:rStyle w:val="aff5"/>
        <w:noProof/>
      </w:rPr>
      <w:t>70</w:t>
    </w:r>
    <w:r w:rsidR="004364C2">
      <w:rPr>
        <w:rStyle w:val="aff5"/>
      </w:rPr>
      <w:fldChar w:fldCharType="end"/>
    </w:r>
    <w:r w:rsidR="004364C2">
      <w:rPr>
        <w:rStyle w:val="aff5"/>
      </w:rPr>
      <w:t>/</w:t>
    </w:r>
    <w:r w:rsidR="004364C2">
      <w:rPr>
        <w:rStyle w:val="aff5"/>
      </w:rPr>
      <w:fldChar w:fldCharType="begin"/>
    </w:r>
    <w:r w:rsidR="004364C2">
      <w:rPr>
        <w:rStyle w:val="aff5"/>
      </w:rPr>
      <w:instrText xml:space="preserve"> NUMPAGES </w:instrText>
    </w:r>
    <w:r w:rsidR="004364C2">
      <w:rPr>
        <w:rStyle w:val="aff5"/>
      </w:rPr>
      <w:fldChar w:fldCharType="separate"/>
    </w:r>
    <w:r w:rsidR="001920CA">
      <w:rPr>
        <w:rStyle w:val="aff5"/>
        <w:noProof/>
      </w:rPr>
      <w:t>100</w:t>
    </w:r>
    <w:r w:rsidR="004364C2">
      <w:rPr>
        <w:rStyle w:val="aff5"/>
      </w:rPr>
      <w:fldChar w:fldCharType="end"/>
    </w:r>
    <w:r w:rsidR="004364C2">
      <w:rPr>
        <w:rStyle w:val="aff5"/>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4F502" w14:textId="523ED1EE" w:rsidR="005D5298" w:rsidRDefault="005D5298">
    <w:pPr>
      <w:pStyle w:val="af9"/>
    </w:pPr>
    <w:r>
      <w:rPr>
        <w:noProof/>
      </w:rPr>
      <mc:AlternateContent>
        <mc:Choice Requires="wps">
          <w:drawing>
            <wp:anchor distT="0" distB="0" distL="0" distR="0" simplePos="0" relativeHeight="251658240" behindDoc="0" locked="0" layoutInCell="1" allowOverlap="1" wp14:anchorId="4F08787E" wp14:editId="2141774A">
              <wp:simplePos x="635" y="635"/>
              <wp:positionH relativeFrom="page">
                <wp:align>left</wp:align>
              </wp:positionH>
              <wp:positionV relativeFrom="page">
                <wp:align>bottom</wp:align>
              </wp:positionV>
              <wp:extent cx="652145" cy="307340"/>
              <wp:effectExtent l="0" t="0" r="14605" b="0"/>
              <wp:wrapNone/>
              <wp:docPr id="283734405"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307340"/>
                      </a:xfrm>
                      <a:prstGeom prst="rect">
                        <a:avLst/>
                      </a:prstGeom>
                      <a:noFill/>
                      <a:ln>
                        <a:noFill/>
                      </a:ln>
                    </wps:spPr>
                    <wps:txbx>
                      <w:txbxContent>
                        <w:p w14:paraId="34F0AD92" w14:textId="103F8CFE" w:rsidR="005D5298" w:rsidRPr="005D5298" w:rsidRDefault="005D5298" w:rsidP="005D5298">
                          <w:pPr>
                            <w:spacing w:after="0"/>
                            <w:rPr>
                              <w:rFonts w:ascii="Calibri" w:eastAsia="Calibri" w:hAnsi="Calibri" w:cs="Calibri"/>
                              <w:noProof/>
                              <w:color w:val="000000"/>
                              <w:sz w:val="14"/>
                              <w:szCs w:val="14"/>
                            </w:rPr>
                          </w:pPr>
                          <w:r w:rsidRPr="005D529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F08787E" id="_x0000_t202" coordsize="21600,21600" o:spt="202" path="m,l,21600r21600,l21600,xe">
              <v:stroke joinstyle="miter"/>
              <v:path gradientshapeok="t" o:connecttype="rect"/>
            </v:shapetype>
            <v:shape id="Text Box 1" o:spid="_x0000_s1028" type="#_x0000_t202" alt="C2 General" style="position:absolute;left:0;text-align:left;margin-left:0;margin-top:0;width:51.35pt;height:24.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" filled="f" stroked="f">
              <v:textbox style="mso-fit-shape-to-text:t" inset="20pt,0,0,15pt">
                <w:txbxContent>
                  <w:p w14:paraId="34F0AD92" w14:textId="103F8CFE" w:rsidR="005D5298" w:rsidRPr="005D5298" w:rsidRDefault="005D5298" w:rsidP="005D5298">
                    <w:pPr>
                      <w:spacing w:after="0"/>
                      <w:rPr>
                        <w:rFonts w:ascii="Calibri" w:eastAsia="Calibri" w:hAnsi="Calibri" w:cs="Calibri"/>
                        <w:noProof/>
                        <w:color w:val="000000"/>
                        <w:sz w:val="14"/>
                        <w:szCs w:val="14"/>
                      </w:rPr>
                    </w:pPr>
                    <w:r w:rsidRPr="005D5298">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0E236" w14:textId="77777777" w:rsidR="00351999" w:rsidRDefault="00351999">
      <w:pPr>
        <w:spacing w:after="0"/>
      </w:pPr>
      <w:r>
        <w:separator/>
      </w:r>
    </w:p>
  </w:footnote>
  <w:footnote w:type="continuationSeparator" w:id="0">
    <w:p w14:paraId="293F933A" w14:textId="77777777" w:rsidR="00351999" w:rsidRDefault="003519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356C6" w14:textId="77777777" w:rsidR="00F977B9" w:rsidRDefault="004364C2">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8E1829"/>
    <w:multiLevelType w:val="singleLevel"/>
    <w:tmpl w:val="EE8E1829"/>
    <w:lvl w:ilvl="0">
      <w:start w:val="1"/>
      <w:numFmt w:val="decimal"/>
      <w:suff w:val="space"/>
      <w:lvlText w:val="%1)"/>
      <w:lvlJc w:val="left"/>
    </w:lvl>
  </w:abstractNum>
  <w:abstractNum w:abstractNumId="1" w15:restartNumberingAfterBreak="0">
    <w:nsid w:val="004C1F9C"/>
    <w:multiLevelType w:val="multilevel"/>
    <w:tmpl w:val="004C1F9C"/>
    <w:lvl w:ilvl="0">
      <w:start w:val="1"/>
      <w:numFmt w:val="decimal"/>
      <w:pStyle w:val="1"/>
      <w:lvlText w:val="%1"/>
      <w:lvlJc w:val="left"/>
      <w:pPr>
        <w:tabs>
          <w:tab w:val="left" w:pos="0"/>
        </w:tabs>
        <w:ind w:left="432" w:hanging="432"/>
      </w:pPr>
    </w:lvl>
    <w:lvl w:ilvl="1">
      <w:start w:val="1"/>
      <w:numFmt w:val="decimal"/>
      <w:pStyle w:val="2"/>
      <w:lvlText w:val="%1.%2"/>
      <w:lvlJc w:val="left"/>
      <w:pPr>
        <w:tabs>
          <w:tab w:val="left" w:pos="0"/>
        </w:tabs>
        <w:ind w:left="576" w:hanging="576"/>
      </w:pPr>
    </w:lvl>
    <w:lvl w:ilvl="2">
      <w:start w:val="1"/>
      <w:numFmt w:val="decimal"/>
      <w:pStyle w:val="3"/>
      <w:lvlText w:val="%1.%2.%3"/>
      <w:lvlJc w:val="left"/>
      <w:pPr>
        <w:tabs>
          <w:tab w:val="left" w:pos="0"/>
        </w:tabs>
        <w:ind w:left="720" w:hanging="720"/>
      </w:pPr>
    </w:lvl>
    <w:lvl w:ilvl="3">
      <w:start w:val="1"/>
      <w:numFmt w:val="decimal"/>
      <w:pStyle w:val="4"/>
      <w:lvlText w:val="%1.%2.%3.%4"/>
      <w:lvlJc w:val="left"/>
      <w:pPr>
        <w:tabs>
          <w:tab w:val="left" w:pos="0"/>
        </w:tabs>
        <w:ind w:left="864" w:hanging="864"/>
      </w:pPr>
    </w:lvl>
    <w:lvl w:ilvl="4">
      <w:start w:val="1"/>
      <w:numFmt w:val="decimal"/>
      <w:pStyle w:val="5"/>
      <w:lvlText w:val="%1.%2.%3.%4.%5"/>
      <w:lvlJc w:val="left"/>
      <w:pPr>
        <w:tabs>
          <w:tab w:val="left" w:pos="0"/>
        </w:tabs>
        <w:ind w:left="1008" w:hanging="1008"/>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2" w15:restartNumberingAfterBreak="0">
    <w:nsid w:val="00946094"/>
    <w:multiLevelType w:val="multilevel"/>
    <w:tmpl w:val="00946094"/>
    <w:lvl w:ilvl="0">
      <w:start w:val="1"/>
      <w:numFmt w:val="bullet"/>
      <w:pStyle w:val="Level-5"/>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110613E"/>
    <w:multiLevelType w:val="hybridMultilevel"/>
    <w:tmpl w:val="80862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41BEF"/>
    <w:multiLevelType w:val="multilevel"/>
    <w:tmpl w:val="0A841BEF"/>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 w15:restartNumberingAfterBreak="0">
    <w:nsid w:val="0B13772A"/>
    <w:multiLevelType w:val="multilevel"/>
    <w:tmpl w:val="0B13772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6" w15:restartNumberingAfterBreak="0">
    <w:nsid w:val="0B416839"/>
    <w:multiLevelType w:val="multilevel"/>
    <w:tmpl w:val="0B416839"/>
    <w:lvl w:ilvl="0">
      <w:start w:val="1"/>
      <w:numFmt w:val="decimal"/>
      <w:suff w:val="nothing"/>
      <w:lvlText w:val="%1  "/>
      <w:lvlJc w:val="left"/>
      <w:pPr>
        <w:tabs>
          <w:tab w:val="left" w:pos="0"/>
        </w:tabs>
        <w:ind w:left="0" w:firstLine="0"/>
      </w:pPr>
      <w:rPr>
        <w:rFonts w:ascii="Arial" w:eastAsia="SimHei" w:hAnsi="Arial"/>
        <w:b w:val="0"/>
        <w:i w:val="0"/>
        <w:sz w:val="36"/>
        <w:szCs w:val="36"/>
        <w:lang w:val="en-US"/>
      </w:rPr>
    </w:lvl>
    <w:lvl w:ilvl="1">
      <w:start w:val="1"/>
      <w:numFmt w:val="decimal"/>
      <w:suff w:val="nothing"/>
      <w:lvlText w:val="%1.%2  "/>
      <w:lvlJc w:val="left"/>
      <w:pPr>
        <w:tabs>
          <w:tab w:val="left" w:pos="0"/>
        </w:tabs>
        <w:ind w:left="0" w:firstLine="0"/>
      </w:pPr>
      <w:rPr>
        <w:rFonts w:ascii="Arial" w:hAnsi="Arial"/>
        <w:b w:val="0"/>
        <w:i w:val="0"/>
        <w:sz w:val="30"/>
        <w:szCs w:val="30"/>
        <w:lang w:val="en-US"/>
      </w:rPr>
    </w:lvl>
    <w:lvl w:ilvl="2">
      <w:start w:val="1"/>
      <w:numFmt w:val="decimal"/>
      <w:suff w:val="nothing"/>
      <w:lvlText w:val="%1.%2.%3  "/>
      <w:lvlJc w:val="left"/>
      <w:pPr>
        <w:tabs>
          <w:tab w:val="left" w:pos="0"/>
        </w:tabs>
        <w:ind w:left="2978" w:firstLine="0"/>
      </w:pPr>
      <w:rPr>
        <w:rFonts w:ascii="Arial" w:hAnsi="Arial"/>
        <w:b/>
        <w:i w:val="0"/>
        <w:sz w:val="21"/>
        <w:szCs w:val="21"/>
      </w:rPr>
    </w:lvl>
    <w:lvl w:ilvl="3">
      <w:start w:val="1"/>
      <w:numFmt w:val="decimal"/>
      <w:suff w:val="nothing"/>
      <w:lvlText w:val="%1.%2.%3.%4  "/>
      <w:lvlJc w:val="left"/>
      <w:pPr>
        <w:tabs>
          <w:tab w:val="left" w:pos="0"/>
        </w:tabs>
        <w:ind w:left="0" w:firstLine="0"/>
      </w:pPr>
      <w:rPr>
        <w:rFonts w:ascii="Times New Roman" w:hAnsi="Times New Roman" w:cs="Times New Roman"/>
        <w:b w:val="0"/>
        <w:bCs w:val="0"/>
        <w:i w:val="0"/>
        <w:iCs w:val="0"/>
        <w:caps w:val="0"/>
        <w:smallCaps w:val="0"/>
        <w:strike w:val="0"/>
        <w:dstrike w:val="0"/>
        <w:vanish w:val="0"/>
        <w:color w:val="000000"/>
        <w:spacing w:val="0"/>
        <w:w w:val="100"/>
        <w:kern w:val="0"/>
        <w:position w:val="0"/>
        <w:sz w:val="20"/>
        <w:szCs w:val="0"/>
        <w:u w:val="none"/>
        <w:vertAlign w:val="baseline"/>
        <w14:shadow w14:blurRad="0" w14:dist="0" w14:dir="0" w14:sx="0" w14:sy="0" w14:kx="0" w14:ky="0" w14:algn="none">
          <w14:srgbClr w14:val="000000"/>
        </w14:shadow>
      </w:rPr>
    </w:lvl>
    <w:lvl w:ilvl="4">
      <w:start w:val="1"/>
      <w:numFmt w:val="decimal"/>
      <w:lvlText w:val="%5."/>
      <w:lvlJc w:val="left"/>
      <w:pPr>
        <w:tabs>
          <w:tab w:val="left" w:pos="1134"/>
        </w:tabs>
        <w:ind w:left="1134" w:hanging="312"/>
      </w:pPr>
      <w:rPr>
        <w:rFonts w:ascii="Arial" w:hAnsi="Arial"/>
        <w:b w:val="0"/>
        <w:i w:val="0"/>
        <w:sz w:val="21"/>
        <w:szCs w:val="21"/>
      </w:rPr>
    </w:lvl>
    <w:lvl w:ilvl="5">
      <w:start w:val="1"/>
      <w:numFmt w:val="decimal"/>
      <w:lvlText w:val="%6)"/>
      <w:lvlJc w:val="left"/>
      <w:pPr>
        <w:tabs>
          <w:tab w:val="left" w:pos="1134"/>
        </w:tabs>
        <w:ind w:left="1134" w:hanging="312"/>
      </w:pPr>
      <w:rPr>
        <w:rFonts w:ascii="Arial" w:hAnsi="Arial"/>
        <w:b w:val="0"/>
        <w:i w:val="0"/>
        <w:sz w:val="21"/>
        <w:szCs w:val="21"/>
      </w:rPr>
    </w:lvl>
    <w:lvl w:ilvl="6">
      <w:start w:val="1"/>
      <w:numFmt w:val="lowerLetter"/>
      <w:lvlText w:val="%7."/>
      <w:lvlJc w:val="left"/>
      <w:pPr>
        <w:tabs>
          <w:tab w:val="left" w:pos="1134"/>
        </w:tabs>
        <w:ind w:left="1134" w:hanging="312"/>
      </w:pPr>
      <w:rPr>
        <w:rFonts w:ascii="Arial" w:hAnsi="Arial"/>
        <w:b w:val="0"/>
        <w:i w:val="0"/>
        <w:sz w:val="21"/>
        <w:szCs w:val="21"/>
      </w:rPr>
    </w:lvl>
    <w:lvl w:ilvl="7">
      <w:start w:val="1"/>
      <w:numFmt w:val="decimal"/>
      <w:pStyle w:val="a"/>
      <w:suff w:val="space"/>
      <w:lvlText w:val="Figure %8"/>
      <w:lvlJc w:val="center"/>
      <w:pPr>
        <w:tabs>
          <w:tab w:val="left" w:pos="0"/>
        </w:tabs>
        <w:ind w:left="0" w:firstLine="0"/>
      </w:pPr>
      <w:rPr>
        <w:rFonts w:ascii="Arial" w:eastAsia="SimHei" w:hAnsi="Arial"/>
        <w:b w:val="0"/>
        <w:i w:val="0"/>
        <w:sz w:val="18"/>
        <w:szCs w:val="18"/>
      </w:rPr>
    </w:lvl>
    <w:lvl w:ilvl="8">
      <w:start w:val="1"/>
      <w:numFmt w:val="decimal"/>
      <w:pStyle w:val="a0"/>
      <w:suff w:val="space"/>
      <w:lvlText w:val="表%9"/>
      <w:lvlJc w:val="center"/>
      <w:pPr>
        <w:tabs>
          <w:tab w:val="left" w:pos="0"/>
        </w:tabs>
        <w:ind w:left="0" w:firstLine="0"/>
      </w:pPr>
      <w:rPr>
        <w:rFonts w:ascii="Arial" w:eastAsia="SimHei" w:hAnsi="Arial"/>
        <w:b w:val="0"/>
        <w:i w:val="0"/>
        <w:sz w:val="18"/>
        <w:szCs w:val="18"/>
      </w:rPr>
    </w:lvl>
  </w:abstractNum>
  <w:abstractNum w:abstractNumId="7" w15:restartNumberingAfterBreak="0">
    <w:nsid w:val="0CD56B42"/>
    <w:multiLevelType w:val="multilevel"/>
    <w:tmpl w:val="0CD56B42"/>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8" w15:restartNumberingAfterBreak="0">
    <w:nsid w:val="0E9F1A0E"/>
    <w:multiLevelType w:val="multilevel"/>
    <w:tmpl w:val="0E9F1A0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F6959CC"/>
    <w:multiLevelType w:val="multilevel"/>
    <w:tmpl w:val="0F6959CC"/>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0" w15:restartNumberingAfterBreak="0">
    <w:nsid w:val="10606115"/>
    <w:multiLevelType w:val="multilevel"/>
    <w:tmpl w:val="1060611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 w15:restartNumberingAfterBreak="0">
    <w:nsid w:val="10CC27BE"/>
    <w:multiLevelType w:val="multilevel"/>
    <w:tmpl w:val="10CC27BE"/>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2" w15:restartNumberingAfterBreak="0">
    <w:nsid w:val="11134A2E"/>
    <w:multiLevelType w:val="multilevel"/>
    <w:tmpl w:val="11134A2E"/>
    <w:lvl w:ilvl="0">
      <w:numFmt w:val="bullet"/>
      <w:lvlText w:val="-"/>
      <w:lvlJc w:val="left"/>
      <w:pPr>
        <w:tabs>
          <w:tab w:val="left" w:pos="0"/>
        </w:tabs>
        <w:ind w:left="360" w:hanging="36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127C49A2"/>
    <w:multiLevelType w:val="multilevel"/>
    <w:tmpl w:val="127C49A2"/>
    <w:lvl w:ilvl="0">
      <w:start w:val="1"/>
      <w:numFmt w:val="bullet"/>
      <w:pStyle w:val="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4" w15:restartNumberingAfterBreak="0">
    <w:nsid w:val="149A0057"/>
    <w:multiLevelType w:val="multilevel"/>
    <w:tmpl w:val="149A005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14B514EE"/>
    <w:multiLevelType w:val="multilevel"/>
    <w:tmpl w:val="14B514E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 w15:restartNumberingAfterBreak="0">
    <w:nsid w:val="15593701"/>
    <w:multiLevelType w:val="hybridMultilevel"/>
    <w:tmpl w:val="E438BA76"/>
    <w:lvl w:ilvl="0" w:tplc="C3623FDC">
      <w:start w:val="1"/>
      <w:numFmt w:val="bullet"/>
      <w:lvlText w:val=""/>
      <w:lvlJc w:val="left"/>
      <w:pPr>
        <w:tabs>
          <w:tab w:val="num" w:pos="720"/>
        </w:tabs>
        <w:ind w:left="720" w:hanging="360"/>
      </w:pPr>
      <w:rPr>
        <w:rFonts w:ascii="Symbol" w:hAnsi="Symbol" w:hint="default"/>
      </w:rPr>
    </w:lvl>
    <w:lvl w:ilvl="1" w:tplc="5A12DAB6">
      <w:start w:val="1"/>
      <w:numFmt w:val="bullet"/>
      <w:lvlText w:val=""/>
      <w:lvlJc w:val="left"/>
      <w:pPr>
        <w:tabs>
          <w:tab w:val="num" w:pos="1440"/>
        </w:tabs>
        <w:ind w:left="1440" w:hanging="360"/>
      </w:pPr>
      <w:rPr>
        <w:rFonts w:ascii="Symbol" w:hAnsi="Symbol" w:hint="default"/>
      </w:rPr>
    </w:lvl>
    <w:lvl w:ilvl="2" w:tplc="03C86666">
      <w:start w:val="1"/>
      <w:numFmt w:val="bullet"/>
      <w:lvlText w:val=""/>
      <w:lvlJc w:val="left"/>
      <w:pPr>
        <w:tabs>
          <w:tab w:val="num" w:pos="2160"/>
        </w:tabs>
        <w:ind w:left="2160" w:hanging="360"/>
      </w:pPr>
      <w:rPr>
        <w:rFonts w:ascii="Symbol" w:hAnsi="Symbol" w:hint="default"/>
      </w:rPr>
    </w:lvl>
    <w:lvl w:ilvl="3" w:tplc="B5ACF694">
      <w:start w:val="1"/>
      <w:numFmt w:val="bullet"/>
      <w:lvlText w:val=""/>
      <w:lvlJc w:val="left"/>
      <w:pPr>
        <w:tabs>
          <w:tab w:val="num" w:pos="2880"/>
        </w:tabs>
        <w:ind w:left="2880" w:hanging="360"/>
      </w:pPr>
      <w:rPr>
        <w:rFonts w:ascii="Symbol" w:hAnsi="Symbol" w:hint="default"/>
      </w:rPr>
    </w:lvl>
    <w:lvl w:ilvl="4" w:tplc="245C5784">
      <w:start w:val="1"/>
      <w:numFmt w:val="bullet"/>
      <w:lvlText w:val=""/>
      <w:lvlJc w:val="left"/>
      <w:pPr>
        <w:tabs>
          <w:tab w:val="num" w:pos="3600"/>
        </w:tabs>
        <w:ind w:left="3600" w:hanging="360"/>
      </w:pPr>
      <w:rPr>
        <w:rFonts w:ascii="Symbol" w:hAnsi="Symbol" w:hint="default"/>
      </w:rPr>
    </w:lvl>
    <w:lvl w:ilvl="5" w:tplc="F5EC030A">
      <w:start w:val="1"/>
      <w:numFmt w:val="bullet"/>
      <w:lvlText w:val=""/>
      <w:lvlJc w:val="left"/>
      <w:pPr>
        <w:tabs>
          <w:tab w:val="num" w:pos="4320"/>
        </w:tabs>
        <w:ind w:left="4320" w:hanging="360"/>
      </w:pPr>
      <w:rPr>
        <w:rFonts w:ascii="Symbol" w:hAnsi="Symbol" w:hint="default"/>
      </w:rPr>
    </w:lvl>
    <w:lvl w:ilvl="6" w:tplc="D4962B3C">
      <w:start w:val="1"/>
      <w:numFmt w:val="bullet"/>
      <w:lvlText w:val=""/>
      <w:lvlJc w:val="left"/>
      <w:pPr>
        <w:tabs>
          <w:tab w:val="num" w:pos="5040"/>
        </w:tabs>
        <w:ind w:left="5040" w:hanging="360"/>
      </w:pPr>
      <w:rPr>
        <w:rFonts w:ascii="Symbol" w:hAnsi="Symbol" w:hint="default"/>
      </w:rPr>
    </w:lvl>
    <w:lvl w:ilvl="7" w:tplc="11B47B8E">
      <w:start w:val="1"/>
      <w:numFmt w:val="bullet"/>
      <w:lvlText w:val=""/>
      <w:lvlJc w:val="left"/>
      <w:pPr>
        <w:tabs>
          <w:tab w:val="num" w:pos="5760"/>
        </w:tabs>
        <w:ind w:left="5760" w:hanging="360"/>
      </w:pPr>
      <w:rPr>
        <w:rFonts w:ascii="Symbol" w:hAnsi="Symbol" w:hint="default"/>
      </w:rPr>
    </w:lvl>
    <w:lvl w:ilvl="8" w:tplc="67326B28">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1A6C58A0"/>
    <w:multiLevelType w:val="multilevel"/>
    <w:tmpl w:val="1A6C58A0"/>
    <w:lvl w:ilvl="0">
      <w:start w:val="1"/>
      <w:numFmt w:val="lowerRoman"/>
      <w:pStyle w:val="30"/>
      <w:lvlText w:val="%1."/>
      <w:lvlJc w:val="right"/>
      <w:pPr>
        <w:tabs>
          <w:tab w:val="left" w:pos="0"/>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8" w15:restartNumberingAfterBreak="0">
    <w:nsid w:val="1A7B0505"/>
    <w:multiLevelType w:val="multilevel"/>
    <w:tmpl w:val="1A7B050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9" w15:restartNumberingAfterBreak="0">
    <w:nsid w:val="25491561"/>
    <w:multiLevelType w:val="multilevel"/>
    <w:tmpl w:val="25491561"/>
    <w:lvl w:ilvl="0">
      <w:start w:val="1"/>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1" w15:restartNumberingAfterBreak="0">
    <w:nsid w:val="27215190"/>
    <w:multiLevelType w:val="multilevel"/>
    <w:tmpl w:val="2721519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2" w15:restartNumberingAfterBreak="0">
    <w:nsid w:val="2B6506C1"/>
    <w:multiLevelType w:val="multilevel"/>
    <w:tmpl w:val="2B6506C1"/>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2C9F1613"/>
    <w:multiLevelType w:val="multilevel"/>
    <w:tmpl w:val="2C9F1613"/>
    <w:lvl w:ilvl="0">
      <w:start w:val="1"/>
      <w:numFmt w:val="bullet"/>
      <w:lvlText w:val=""/>
      <w:lvlJc w:val="left"/>
      <w:pPr>
        <w:tabs>
          <w:tab w:val="left" w:pos="0"/>
        </w:tabs>
        <w:ind w:left="78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2E5B25E3"/>
    <w:multiLevelType w:val="multilevel"/>
    <w:tmpl w:val="2E5B25E3"/>
    <w:lvl w:ilvl="0">
      <w:start w:val="1"/>
      <w:numFmt w:val="bullet"/>
      <w:lvlText w:val=""/>
      <w:lvlJc w:val="left"/>
      <w:pPr>
        <w:tabs>
          <w:tab w:val="left" w:pos="720"/>
        </w:tabs>
        <w:ind w:left="720" w:hanging="360"/>
      </w:pPr>
      <w:rPr>
        <w:rFonts w:ascii="Symbol" w:hAnsi="Symbol" w:cs="Symbol" w:hint="default"/>
        <w:strike w:val="0"/>
        <w:dstrike w:val="0"/>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5" w15:restartNumberingAfterBreak="0">
    <w:nsid w:val="2F96493D"/>
    <w:multiLevelType w:val="multilevel"/>
    <w:tmpl w:val="2F96493D"/>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321C1D6E"/>
    <w:multiLevelType w:val="hybridMultilevel"/>
    <w:tmpl w:val="83E67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66A40AA"/>
    <w:multiLevelType w:val="multilevel"/>
    <w:tmpl w:val="366A40A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369947AB"/>
    <w:multiLevelType w:val="multilevel"/>
    <w:tmpl w:val="369947AB"/>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9" w15:restartNumberingAfterBreak="0">
    <w:nsid w:val="39327B75"/>
    <w:multiLevelType w:val="multilevel"/>
    <w:tmpl w:val="39327B75"/>
    <w:lvl w:ilvl="0">
      <w:start w:val="1"/>
      <w:numFmt w:val="decimal"/>
      <w:pStyle w:val="a1"/>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0" w15:restartNumberingAfterBreak="0">
    <w:nsid w:val="3CB23E0F"/>
    <w:multiLevelType w:val="multilevel"/>
    <w:tmpl w:val="3CB23E0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1" w15:restartNumberingAfterBreak="0">
    <w:nsid w:val="4008470F"/>
    <w:multiLevelType w:val="multilevel"/>
    <w:tmpl w:val="4008470F"/>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2"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3" w15:restartNumberingAfterBreak="0">
    <w:nsid w:val="42B72138"/>
    <w:multiLevelType w:val="multilevel"/>
    <w:tmpl w:val="42B7213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4" w15:restartNumberingAfterBreak="0">
    <w:nsid w:val="43961BD2"/>
    <w:multiLevelType w:val="hybridMultilevel"/>
    <w:tmpl w:val="677C6A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3CC21E9"/>
    <w:multiLevelType w:val="hybridMultilevel"/>
    <w:tmpl w:val="2B026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6C12C3"/>
    <w:multiLevelType w:val="multilevel"/>
    <w:tmpl w:val="456C12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463D448B"/>
    <w:multiLevelType w:val="multilevel"/>
    <w:tmpl w:val="463D448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8" w15:restartNumberingAfterBreak="0">
    <w:nsid w:val="471F2483"/>
    <w:multiLevelType w:val="multilevel"/>
    <w:tmpl w:val="471F2483"/>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9" w15:restartNumberingAfterBreak="0">
    <w:nsid w:val="494C3A93"/>
    <w:multiLevelType w:val="multilevel"/>
    <w:tmpl w:val="494C3A93"/>
    <w:lvl w:ilvl="0">
      <w:start w:val="1"/>
      <w:numFmt w:val="bullet"/>
      <w:lvlText w:val=""/>
      <w:lvlJc w:val="left"/>
      <w:pPr>
        <w:tabs>
          <w:tab w:val="left" w:pos="0"/>
        </w:tabs>
        <w:ind w:left="780" w:hanging="420"/>
      </w:pPr>
      <w:rPr>
        <w:rFonts w:ascii="Wingdings" w:hAnsi="Wingdings" w:cs="Wingdings" w:hint="default"/>
        <w:strike w:val="0"/>
        <w:dstrike w:val="0"/>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40" w15:restartNumberingAfterBreak="0">
    <w:nsid w:val="4A5C757D"/>
    <w:multiLevelType w:val="multilevel"/>
    <w:tmpl w:val="4A5C757D"/>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1" w15:restartNumberingAfterBreak="0">
    <w:nsid w:val="4AD179AF"/>
    <w:multiLevelType w:val="multilevel"/>
    <w:tmpl w:val="4AD179AF"/>
    <w:lvl w:ilvl="0">
      <w:start w:val="1"/>
      <w:numFmt w:val="decimal"/>
      <w:pStyle w:val="20"/>
      <w:lvlText w:val="%1."/>
      <w:lvlJc w:val="left"/>
      <w:pPr>
        <w:tabs>
          <w:tab w:val="left" w:pos="840"/>
        </w:tabs>
        <w:ind w:left="1560" w:hanging="720"/>
      </w:pPr>
      <w:rPr>
        <w:rFonts w:ascii="Times New Roman" w:eastAsia="SimSu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2"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4D9A5B04"/>
    <w:multiLevelType w:val="multilevel"/>
    <w:tmpl w:val="4D9A5B04"/>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44" w15:restartNumberingAfterBreak="0">
    <w:nsid w:val="4DAE5D0E"/>
    <w:multiLevelType w:val="multilevel"/>
    <w:tmpl w:val="4DAE5D0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5" w15:restartNumberingAfterBreak="0">
    <w:nsid w:val="4E6A0EF0"/>
    <w:multiLevelType w:val="multilevel"/>
    <w:tmpl w:val="4E6A0EF0"/>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50D838C0"/>
    <w:multiLevelType w:val="multilevel"/>
    <w:tmpl w:val="50D838C0"/>
    <w:lvl w:ilvl="0">
      <w:start w:val="1"/>
      <w:numFmt w:val="bullet"/>
      <w:pStyle w:val="40"/>
      <w:lvlText w:val=""/>
      <w:lvlJc w:val="left"/>
      <w:pPr>
        <w:tabs>
          <w:tab w:val="left" w:pos="0"/>
        </w:tabs>
        <w:ind w:left="1854" w:hanging="360"/>
      </w:pPr>
      <w:rPr>
        <w:rFonts w:ascii="Symbol" w:hAnsi="Symbol" w:cs="Symbol" w:hint="default"/>
      </w:rPr>
    </w:lvl>
    <w:lvl w:ilvl="1">
      <w:start w:val="1"/>
      <w:numFmt w:val="bullet"/>
      <w:lvlText w:val="o"/>
      <w:lvlJc w:val="left"/>
      <w:pPr>
        <w:tabs>
          <w:tab w:val="left" w:pos="0"/>
        </w:tabs>
        <w:ind w:left="2574" w:hanging="360"/>
      </w:pPr>
      <w:rPr>
        <w:rFonts w:ascii="Courier New" w:hAnsi="Courier New" w:cs="Courier New" w:hint="default"/>
      </w:rPr>
    </w:lvl>
    <w:lvl w:ilvl="2">
      <w:start w:val="1"/>
      <w:numFmt w:val="bullet"/>
      <w:lvlText w:val=""/>
      <w:lvlJc w:val="left"/>
      <w:pPr>
        <w:tabs>
          <w:tab w:val="left" w:pos="0"/>
        </w:tabs>
        <w:ind w:left="3294" w:hanging="360"/>
      </w:pPr>
      <w:rPr>
        <w:rFonts w:ascii="Wingdings" w:hAnsi="Wingdings" w:cs="Wingdings" w:hint="default"/>
      </w:rPr>
    </w:lvl>
    <w:lvl w:ilvl="3">
      <w:start w:val="1"/>
      <w:numFmt w:val="bullet"/>
      <w:lvlText w:val=""/>
      <w:lvlJc w:val="left"/>
      <w:pPr>
        <w:tabs>
          <w:tab w:val="left" w:pos="0"/>
        </w:tabs>
        <w:ind w:left="4014" w:hanging="360"/>
      </w:pPr>
      <w:rPr>
        <w:rFonts w:ascii="Symbol" w:hAnsi="Symbol" w:cs="Symbol" w:hint="default"/>
      </w:rPr>
    </w:lvl>
    <w:lvl w:ilvl="4">
      <w:start w:val="1"/>
      <w:numFmt w:val="bullet"/>
      <w:lvlText w:val="o"/>
      <w:lvlJc w:val="left"/>
      <w:pPr>
        <w:tabs>
          <w:tab w:val="left" w:pos="0"/>
        </w:tabs>
        <w:ind w:left="4734" w:hanging="360"/>
      </w:pPr>
      <w:rPr>
        <w:rFonts w:ascii="Courier New" w:hAnsi="Courier New" w:cs="Courier New" w:hint="default"/>
      </w:rPr>
    </w:lvl>
    <w:lvl w:ilvl="5">
      <w:start w:val="1"/>
      <w:numFmt w:val="bullet"/>
      <w:lvlText w:val=""/>
      <w:lvlJc w:val="left"/>
      <w:pPr>
        <w:tabs>
          <w:tab w:val="left" w:pos="0"/>
        </w:tabs>
        <w:ind w:left="5454" w:hanging="360"/>
      </w:pPr>
      <w:rPr>
        <w:rFonts w:ascii="Wingdings" w:hAnsi="Wingdings" w:cs="Wingdings" w:hint="default"/>
      </w:rPr>
    </w:lvl>
    <w:lvl w:ilvl="6">
      <w:start w:val="1"/>
      <w:numFmt w:val="bullet"/>
      <w:lvlText w:val=""/>
      <w:lvlJc w:val="left"/>
      <w:pPr>
        <w:tabs>
          <w:tab w:val="left" w:pos="0"/>
        </w:tabs>
        <w:ind w:left="6174" w:hanging="360"/>
      </w:pPr>
      <w:rPr>
        <w:rFonts w:ascii="Symbol" w:hAnsi="Symbol" w:cs="Symbol" w:hint="default"/>
      </w:rPr>
    </w:lvl>
    <w:lvl w:ilvl="7">
      <w:start w:val="1"/>
      <w:numFmt w:val="bullet"/>
      <w:lvlText w:val="o"/>
      <w:lvlJc w:val="left"/>
      <w:pPr>
        <w:tabs>
          <w:tab w:val="left" w:pos="0"/>
        </w:tabs>
        <w:ind w:left="6894" w:hanging="360"/>
      </w:pPr>
      <w:rPr>
        <w:rFonts w:ascii="Courier New" w:hAnsi="Courier New" w:cs="Courier New" w:hint="default"/>
      </w:rPr>
    </w:lvl>
    <w:lvl w:ilvl="8">
      <w:start w:val="1"/>
      <w:numFmt w:val="bullet"/>
      <w:lvlText w:val=""/>
      <w:lvlJc w:val="left"/>
      <w:pPr>
        <w:tabs>
          <w:tab w:val="left" w:pos="0"/>
        </w:tabs>
        <w:ind w:left="7614" w:hanging="360"/>
      </w:pPr>
      <w:rPr>
        <w:rFonts w:ascii="Wingdings" w:hAnsi="Wingdings" w:cs="Wingdings" w:hint="default"/>
      </w:rPr>
    </w:lvl>
  </w:abstractNum>
  <w:abstractNum w:abstractNumId="47" w15:restartNumberingAfterBreak="0">
    <w:nsid w:val="50DF4C42"/>
    <w:multiLevelType w:val="multilevel"/>
    <w:tmpl w:val="50DF4C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590E2E9E"/>
    <w:multiLevelType w:val="multilevel"/>
    <w:tmpl w:val="590E2E9E"/>
    <w:lvl w:ilvl="0">
      <w:start w:val="1"/>
      <w:numFmt w:val="bullet"/>
      <w:pStyle w:val="21"/>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49" w15:restartNumberingAfterBreak="0">
    <w:nsid w:val="5D3D2E23"/>
    <w:multiLevelType w:val="multilevel"/>
    <w:tmpl w:val="5D3D2E23"/>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0" w15:restartNumberingAfterBreak="0">
    <w:nsid w:val="5F5C0F38"/>
    <w:multiLevelType w:val="multilevel"/>
    <w:tmpl w:val="5F5C0F38"/>
    <w:lvl w:ilvl="0">
      <w:start w:val="3"/>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1" w15:restartNumberingAfterBreak="0">
    <w:nsid w:val="5F9B7528"/>
    <w:multiLevelType w:val="multilevel"/>
    <w:tmpl w:val="5F9B7528"/>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2" w15:restartNumberingAfterBreak="0">
    <w:nsid w:val="62C86143"/>
    <w:multiLevelType w:val="multilevel"/>
    <w:tmpl w:val="62C86143"/>
    <w:lvl w:ilvl="0">
      <w:start w:val="1"/>
      <w:numFmt w:val="decimal"/>
      <w:lvlText w:val="(%1)"/>
      <w:lvlJc w:val="left"/>
      <w:pPr>
        <w:ind w:left="360" w:hanging="360"/>
      </w:pPr>
      <w:rPr>
        <w:rFonts w:eastAsiaTheme="minorEastAsia"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3" w15:restartNumberingAfterBreak="0">
    <w:nsid w:val="63D0736C"/>
    <w:multiLevelType w:val="multilevel"/>
    <w:tmpl w:val="63D0736C"/>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4" w15:restartNumberingAfterBreak="0">
    <w:nsid w:val="646E0ECB"/>
    <w:multiLevelType w:val="multilevel"/>
    <w:tmpl w:val="646E0ECB"/>
    <w:lvl w:ilvl="0">
      <w:start w:val="1"/>
      <w:numFmt w:val="bullet"/>
      <w:pStyle w:val="31"/>
      <w:lvlText w:val=""/>
      <w:lvlJc w:val="left"/>
      <w:pPr>
        <w:tabs>
          <w:tab w:val="left" w:pos="0"/>
        </w:tabs>
        <w:ind w:left="1571" w:hanging="360"/>
      </w:pPr>
      <w:rPr>
        <w:rFonts w:ascii="Symbol" w:hAnsi="Symbol" w:cs="Symbol" w:hint="default"/>
      </w:rPr>
    </w:lvl>
    <w:lvl w:ilvl="1">
      <w:start w:val="1"/>
      <w:numFmt w:val="bullet"/>
      <w:lvlText w:val="o"/>
      <w:lvlJc w:val="left"/>
      <w:pPr>
        <w:tabs>
          <w:tab w:val="left" w:pos="0"/>
        </w:tabs>
        <w:ind w:left="2291" w:hanging="360"/>
      </w:pPr>
      <w:rPr>
        <w:rFonts w:ascii="Courier New" w:hAnsi="Courier New" w:cs="Courier New" w:hint="default"/>
      </w:rPr>
    </w:lvl>
    <w:lvl w:ilvl="2">
      <w:start w:val="1"/>
      <w:numFmt w:val="bullet"/>
      <w:lvlText w:val=""/>
      <w:lvlJc w:val="left"/>
      <w:pPr>
        <w:tabs>
          <w:tab w:val="left" w:pos="0"/>
        </w:tabs>
        <w:ind w:left="3011" w:hanging="360"/>
      </w:pPr>
      <w:rPr>
        <w:rFonts w:ascii="Wingdings" w:hAnsi="Wingdings" w:cs="Wingdings" w:hint="default"/>
      </w:rPr>
    </w:lvl>
    <w:lvl w:ilvl="3">
      <w:start w:val="1"/>
      <w:numFmt w:val="bullet"/>
      <w:lvlText w:val=""/>
      <w:lvlJc w:val="left"/>
      <w:pPr>
        <w:tabs>
          <w:tab w:val="left" w:pos="0"/>
        </w:tabs>
        <w:ind w:left="3731" w:hanging="360"/>
      </w:pPr>
      <w:rPr>
        <w:rFonts w:ascii="Symbol" w:hAnsi="Symbol" w:cs="Symbol" w:hint="default"/>
      </w:rPr>
    </w:lvl>
    <w:lvl w:ilvl="4">
      <w:start w:val="1"/>
      <w:numFmt w:val="bullet"/>
      <w:lvlText w:val="o"/>
      <w:lvlJc w:val="left"/>
      <w:pPr>
        <w:tabs>
          <w:tab w:val="left" w:pos="0"/>
        </w:tabs>
        <w:ind w:left="4451" w:hanging="360"/>
      </w:pPr>
      <w:rPr>
        <w:rFonts w:ascii="Courier New" w:hAnsi="Courier New" w:cs="Courier New" w:hint="default"/>
      </w:rPr>
    </w:lvl>
    <w:lvl w:ilvl="5">
      <w:start w:val="1"/>
      <w:numFmt w:val="bullet"/>
      <w:lvlText w:val=""/>
      <w:lvlJc w:val="left"/>
      <w:pPr>
        <w:tabs>
          <w:tab w:val="left" w:pos="0"/>
        </w:tabs>
        <w:ind w:left="5171" w:hanging="360"/>
      </w:pPr>
      <w:rPr>
        <w:rFonts w:ascii="Wingdings" w:hAnsi="Wingdings" w:cs="Wingdings" w:hint="default"/>
      </w:rPr>
    </w:lvl>
    <w:lvl w:ilvl="6">
      <w:start w:val="1"/>
      <w:numFmt w:val="bullet"/>
      <w:lvlText w:val=""/>
      <w:lvlJc w:val="left"/>
      <w:pPr>
        <w:tabs>
          <w:tab w:val="left" w:pos="0"/>
        </w:tabs>
        <w:ind w:left="5891" w:hanging="360"/>
      </w:pPr>
      <w:rPr>
        <w:rFonts w:ascii="Symbol" w:hAnsi="Symbol" w:cs="Symbol" w:hint="default"/>
      </w:rPr>
    </w:lvl>
    <w:lvl w:ilvl="7">
      <w:start w:val="1"/>
      <w:numFmt w:val="bullet"/>
      <w:lvlText w:val="o"/>
      <w:lvlJc w:val="left"/>
      <w:pPr>
        <w:tabs>
          <w:tab w:val="left" w:pos="0"/>
        </w:tabs>
        <w:ind w:left="6611" w:hanging="360"/>
      </w:pPr>
      <w:rPr>
        <w:rFonts w:ascii="Courier New" w:hAnsi="Courier New" w:cs="Courier New" w:hint="default"/>
      </w:rPr>
    </w:lvl>
    <w:lvl w:ilvl="8">
      <w:start w:val="1"/>
      <w:numFmt w:val="bullet"/>
      <w:lvlText w:val=""/>
      <w:lvlJc w:val="left"/>
      <w:pPr>
        <w:tabs>
          <w:tab w:val="left" w:pos="0"/>
        </w:tabs>
        <w:ind w:left="7331" w:hanging="360"/>
      </w:pPr>
      <w:rPr>
        <w:rFonts w:ascii="Wingdings" w:hAnsi="Wingdings" w:cs="Wingdings" w:hint="default"/>
      </w:rPr>
    </w:lvl>
  </w:abstractNum>
  <w:abstractNum w:abstractNumId="55" w15:restartNumberingAfterBreak="0">
    <w:nsid w:val="66BB7039"/>
    <w:multiLevelType w:val="multilevel"/>
    <w:tmpl w:val="66BB7039"/>
    <w:lvl w:ilvl="0">
      <w:start w:val="1"/>
      <w:numFmt w:val="bullet"/>
      <w:pStyle w:val="a2"/>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56" w15:restartNumberingAfterBreak="0">
    <w:nsid w:val="681A68FF"/>
    <w:multiLevelType w:val="multilevel"/>
    <w:tmpl w:val="681A68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58"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trike w:val="0"/>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59" w15:restartNumberingAfterBreak="0">
    <w:nsid w:val="6AC60663"/>
    <w:multiLevelType w:val="multilevel"/>
    <w:tmpl w:val="6AC60663"/>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6B2F3541"/>
    <w:multiLevelType w:val="multilevel"/>
    <w:tmpl w:val="6B2F3541"/>
    <w:lvl w:ilvl="0">
      <w:start w:val="1"/>
      <w:numFmt w:val="lowerLetter"/>
      <w:pStyle w:val="2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61" w15:restartNumberingAfterBreak="0">
    <w:nsid w:val="716E56C9"/>
    <w:multiLevelType w:val="multilevel"/>
    <w:tmpl w:val="716E56C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2004CB0"/>
    <w:multiLevelType w:val="multilevel"/>
    <w:tmpl w:val="72004CB0"/>
    <w:lvl w:ilvl="0">
      <w:start w:val="1"/>
      <w:numFmt w:val="decimal"/>
      <w:pStyle w:val="41"/>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63" w15:restartNumberingAfterBreak="0">
    <w:nsid w:val="734277F7"/>
    <w:multiLevelType w:val="multilevel"/>
    <w:tmpl w:val="734277F7"/>
    <w:lvl w:ilvl="0">
      <w:start w:val="1"/>
      <w:numFmt w:val="bullet"/>
      <w:pStyle w:val="EmailDiscussion"/>
      <w:lvlText w:val=""/>
      <w:lvlJc w:val="left"/>
      <w:pPr>
        <w:tabs>
          <w:tab w:val="left" w:pos="1619"/>
        </w:tabs>
        <w:ind w:left="1619" w:hanging="360"/>
      </w:pPr>
      <w:rPr>
        <w:rFonts w:ascii="Wingdings" w:hAnsi="Wingdings" w:cs="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4" w15:restartNumberingAfterBreak="0">
    <w:nsid w:val="74F0696F"/>
    <w:multiLevelType w:val="multilevel"/>
    <w:tmpl w:val="74F0696F"/>
    <w:lvl w:ilvl="0">
      <w:start w:val="150"/>
      <w:numFmt w:val="bullet"/>
      <w:lvlText w:val="-"/>
      <w:lvlJc w:val="left"/>
      <w:pPr>
        <w:tabs>
          <w:tab w:val="left" w:pos="0"/>
        </w:tabs>
        <w:ind w:left="440" w:hanging="440"/>
      </w:pPr>
      <w:rPr>
        <w:rFonts w:ascii="Times" w:hAnsi="Times" w:cs="Time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5" w15:restartNumberingAfterBreak="0">
    <w:nsid w:val="764214E6"/>
    <w:multiLevelType w:val="multilevel"/>
    <w:tmpl w:val="764214E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6" w15:restartNumberingAfterBreak="0">
    <w:nsid w:val="78BF14BB"/>
    <w:multiLevelType w:val="multilevel"/>
    <w:tmpl w:val="78BF14B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67" w15:restartNumberingAfterBreak="0">
    <w:nsid w:val="78FB1A05"/>
    <w:multiLevelType w:val="multilevel"/>
    <w:tmpl w:val="78FB1A05"/>
    <w:lvl w:ilvl="0">
      <w:start w:val="1"/>
      <w:numFmt w:val="bullet"/>
      <w:pStyle w:val="32"/>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8" w15:restartNumberingAfterBreak="0">
    <w:nsid w:val="791E50B2"/>
    <w:multiLevelType w:val="multilevel"/>
    <w:tmpl w:val="791E50B2"/>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9"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15:restartNumberingAfterBreak="0">
    <w:nsid w:val="7EB823C4"/>
    <w:multiLevelType w:val="multilevel"/>
    <w:tmpl w:val="7EB823C4"/>
    <w:lvl w:ilvl="0">
      <w:start w:val="1"/>
      <w:numFmt w:val="bullet"/>
      <w:pStyle w:val="a3"/>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num w:numId="1" w16cid:durableId="1823811964">
    <w:abstractNumId w:val="1"/>
  </w:num>
  <w:num w:numId="2" w16cid:durableId="1278635900">
    <w:abstractNumId w:val="67"/>
  </w:num>
  <w:num w:numId="3" w16cid:durableId="933057">
    <w:abstractNumId w:val="55"/>
  </w:num>
  <w:num w:numId="4" w16cid:durableId="1086268011">
    <w:abstractNumId w:val="48"/>
  </w:num>
  <w:num w:numId="5" w16cid:durableId="1695381096">
    <w:abstractNumId w:val="54"/>
  </w:num>
  <w:num w:numId="6" w16cid:durableId="2099327385">
    <w:abstractNumId w:val="46"/>
  </w:num>
  <w:num w:numId="7" w16cid:durableId="959146428">
    <w:abstractNumId w:val="60"/>
  </w:num>
  <w:num w:numId="8" w16cid:durableId="1991400010">
    <w:abstractNumId w:val="17"/>
  </w:num>
  <w:num w:numId="9" w16cid:durableId="2052148077">
    <w:abstractNumId w:val="70"/>
  </w:num>
  <w:num w:numId="10" w16cid:durableId="1036321235">
    <w:abstractNumId w:val="45"/>
  </w:num>
  <w:num w:numId="11" w16cid:durableId="1984846343">
    <w:abstractNumId w:val="63"/>
  </w:num>
  <w:num w:numId="12" w16cid:durableId="1338267358">
    <w:abstractNumId w:val="2"/>
  </w:num>
  <w:num w:numId="13" w16cid:durableId="1993873623">
    <w:abstractNumId w:val="22"/>
  </w:num>
  <w:num w:numId="14" w16cid:durableId="801458186">
    <w:abstractNumId w:val="7"/>
  </w:num>
  <w:num w:numId="15" w16cid:durableId="608776604">
    <w:abstractNumId w:val="41"/>
  </w:num>
  <w:num w:numId="16" w16cid:durableId="1292978101">
    <w:abstractNumId w:val="62"/>
  </w:num>
  <w:num w:numId="17" w16cid:durableId="786046191">
    <w:abstractNumId w:val="6"/>
  </w:num>
  <w:num w:numId="18" w16cid:durableId="1468546732">
    <w:abstractNumId w:val="13"/>
  </w:num>
  <w:num w:numId="19" w16cid:durableId="866987070">
    <w:abstractNumId w:val="29"/>
  </w:num>
  <w:num w:numId="20" w16cid:durableId="1313565179">
    <w:abstractNumId w:val="53"/>
  </w:num>
  <w:num w:numId="21" w16cid:durableId="427509978">
    <w:abstractNumId w:val="68"/>
  </w:num>
  <w:num w:numId="22" w16cid:durableId="1046955784">
    <w:abstractNumId w:val="10"/>
  </w:num>
  <w:num w:numId="23" w16cid:durableId="125851902">
    <w:abstractNumId w:val="37"/>
  </w:num>
  <w:num w:numId="24" w16cid:durableId="28727279">
    <w:abstractNumId w:val="32"/>
  </w:num>
  <w:num w:numId="25" w16cid:durableId="425226434">
    <w:abstractNumId w:val="52"/>
  </w:num>
  <w:num w:numId="26" w16cid:durableId="20309775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39019866">
    <w:abstractNumId w:val="12"/>
  </w:num>
  <w:num w:numId="28" w16cid:durableId="1744571543">
    <w:abstractNumId w:val="40"/>
  </w:num>
  <w:num w:numId="29" w16cid:durableId="959727968">
    <w:abstractNumId w:val="59"/>
  </w:num>
  <w:num w:numId="30" w16cid:durableId="1144548880">
    <w:abstractNumId w:val="8"/>
  </w:num>
  <w:num w:numId="31" w16cid:durableId="1180896707">
    <w:abstractNumId w:val="27"/>
  </w:num>
  <w:num w:numId="32" w16cid:durableId="401756845">
    <w:abstractNumId w:val="42"/>
  </w:num>
  <w:num w:numId="33" w16cid:durableId="907112662">
    <w:abstractNumId w:val="57"/>
  </w:num>
  <w:num w:numId="34" w16cid:durableId="1453785935">
    <w:abstractNumId w:val="69"/>
  </w:num>
  <w:num w:numId="35" w16cid:durableId="1844466466">
    <w:abstractNumId w:val="65"/>
  </w:num>
  <w:num w:numId="36" w16cid:durableId="1441416207">
    <w:abstractNumId w:val="64"/>
  </w:num>
  <w:num w:numId="37" w16cid:durableId="1595285129">
    <w:abstractNumId w:val="61"/>
  </w:num>
  <w:num w:numId="38" w16cid:durableId="616374060">
    <w:abstractNumId w:val="23"/>
  </w:num>
  <w:num w:numId="39" w16cid:durableId="1945190975">
    <w:abstractNumId w:val="0"/>
  </w:num>
  <w:num w:numId="40" w16cid:durableId="71395182">
    <w:abstractNumId w:val="38"/>
  </w:num>
  <w:num w:numId="41" w16cid:durableId="374819977">
    <w:abstractNumId w:val="66"/>
  </w:num>
  <w:num w:numId="42" w16cid:durableId="1655792630">
    <w:abstractNumId w:val="11"/>
  </w:num>
  <w:num w:numId="43" w16cid:durableId="1337152184">
    <w:abstractNumId w:val="51"/>
  </w:num>
  <w:num w:numId="44" w16cid:durableId="492914995">
    <w:abstractNumId w:val="28"/>
  </w:num>
  <w:num w:numId="45" w16cid:durableId="757168198">
    <w:abstractNumId w:val="56"/>
  </w:num>
  <w:num w:numId="46" w16cid:durableId="1022509807">
    <w:abstractNumId w:val="39"/>
  </w:num>
  <w:num w:numId="47" w16cid:durableId="1316570857">
    <w:abstractNumId w:val="24"/>
  </w:num>
  <w:num w:numId="48" w16cid:durableId="823547935">
    <w:abstractNumId w:val="19"/>
  </w:num>
  <w:num w:numId="49" w16cid:durableId="2061391712">
    <w:abstractNumId w:val="58"/>
  </w:num>
  <w:num w:numId="50" w16cid:durableId="1722748424">
    <w:abstractNumId w:val="15"/>
  </w:num>
  <w:num w:numId="51" w16cid:durableId="490564581">
    <w:abstractNumId w:val="4"/>
  </w:num>
  <w:num w:numId="52" w16cid:durableId="561788978">
    <w:abstractNumId w:val="36"/>
  </w:num>
  <w:num w:numId="53" w16cid:durableId="1998419713">
    <w:abstractNumId w:val="18"/>
  </w:num>
  <w:num w:numId="54" w16cid:durableId="2097898646">
    <w:abstractNumId w:val="14"/>
  </w:num>
  <w:num w:numId="55" w16cid:durableId="1432822421">
    <w:abstractNumId w:val="43"/>
  </w:num>
  <w:num w:numId="56" w16cid:durableId="1241208598">
    <w:abstractNumId w:val="25"/>
  </w:num>
  <w:num w:numId="57" w16cid:durableId="828133611">
    <w:abstractNumId w:val="50"/>
  </w:num>
  <w:num w:numId="58" w16cid:durableId="302388380">
    <w:abstractNumId w:val="47"/>
  </w:num>
  <w:num w:numId="59" w16cid:durableId="1973291137">
    <w:abstractNumId w:val="21"/>
  </w:num>
  <w:num w:numId="60" w16cid:durableId="1585797713">
    <w:abstractNumId w:val="30"/>
  </w:num>
  <w:num w:numId="61" w16cid:durableId="1838810843">
    <w:abstractNumId w:val="5"/>
  </w:num>
  <w:num w:numId="62" w16cid:durableId="766541193">
    <w:abstractNumId w:val="44"/>
  </w:num>
  <w:num w:numId="63" w16cid:durableId="359013788">
    <w:abstractNumId w:val="33"/>
  </w:num>
  <w:num w:numId="64" w16cid:durableId="865941926">
    <w:abstractNumId w:val="49"/>
  </w:num>
  <w:num w:numId="65" w16cid:durableId="750389240">
    <w:abstractNumId w:val="9"/>
  </w:num>
  <w:num w:numId="66" w16cid:durableId="490828403">
    <w:abstractNumId w:val="20"/>
  </w:num>
  <w:num w:numId="67" w16cid:durableId="1690909891">
    <w:abstractNumId w:val="57"/>
    <w:lvlOverride w:ilvl="0"/>
    <w:lvlOverride w:ilvl="1"/>
    <w:lvlOverride w:ilvl="2"/>
    <w:lvlOverride w:ilvl="3"/>
    <w:lvlOverride w:ilvl="4"/>
    <w:lvlOverride w:ilvl="5"/>
    <w:lvlOverride w:ilvl="6"/>
    <w:lvlOverride w:ilvl="7"/>
    <w:lvlOverride w:ilvl="8"/>
  </w:num>
  <w:num w:numId="68" w16cid:durableId="556206575">
    <w:abstractNumId w:val="69"/>
    <w:lvlOverride w:ilvl="0"/>
    <w:lvlOverride w:ilvl="1"/>
    <w:lvlOverride w:ilvl="2"/>
    <w:lvlOverride w:ilvl="3"/>
    <w:lvlOverride w:ilvl="4"/>
    <w:lvlOverride w:ilvl="5"/>
    <w:lvlOverride w:ilvl="6"/>
    <w:lvlOverride w:ilvl="7"/>
    <w:lvlOverride w:ilvl="8"/>
  </w:num>
  <w:num w:numId="69" w16cid:durableId="2106613547">
    <w:abstractNumId w:val="26"/>
    <w:lvlOverride w:ilvl="0"/>
    <w:lvlOverride w:ilvl="1"/>
    <w:lvlOverride w:ilvl="2"/>
    <w:lvlOverride w:ilvl="3"/>
    <w:lvlOverride w:ilvl="4"/>
    <w:lvlOverride w:ilvl="5"/>
    <w:lvlOverride w:ilvl="6"/>
    <w:lvlOverride w:ilvl="7"/>
    <w:lvlOverride w:ilvl="8"/>
  </w:num>
  <w:num w:numId="70" w16cid:durableId="430861350">
    <w:abstractNumId w:val="34"/>
    <w:lvlOverride w:ilvl="0"/>
    <w:lvlOverride w:ilvl="1"/>
    <w:lvlOverride w:ilvl="2"/>
    <w:lvlOverride w:ilvl="3"/>
    <w:lvlOverride w:ilvl="4"/>
    <w:lvlOverride w:ilvl="5"/>
    <w:lvlOverride w:ilvl="6"/>
    <w:lvlOverride w:ilvl="7"/>
    <w:lvlOverride w:ilvl="8"/>
  </w:num>
  <w:num w:numId="71" w16cid:durableId="1689599462">
    <w:abstractNumId w:val="16"/>
    <w:lvlOverride w:ilvl="0"/>
    <w:lvlOverride w:ilvl="1"/>
    <w:lvlOverride w:ilvl="2"/>
    <w:lvlOverride w:ilvl="3"/>
    <w:lvlOverride w:ilvl="4"/>
    <w:lvlOverride w:ilvl="5"/>
    <w:lvlOverride w:ilvl="6"/>
    <w:lvlOverride w:ilvl="7"/>
    <w:lvlOverride w:ilvl="8"/>
  </w:num>
  <w:num w:numId="72" w16cid:durableId="2029330133">
    <w:abstractNumId w:val="37"/>
    <w:lvlOverride w:ilvl="0"/>
    <w:lvlOverride w:ilvl="1"/>
    <w:lvlOverride w:ilvl="2"/>
    <w:lvlOverride w:ilvl="3"/>
    <w:lvlOverride w:ilvl="4"/>
    <w:lvlOverride w:ilvl="5"/>
    <w:lvlOverride w:ilvl="6"/>
    <w:lvlOverride w:ilvl="7"/>
    <w:lvlOverride w:ilvl="8"/>
  </w:num>
  <w:num w:numId="73" w16cid:durableId="330449296">
    <w:abstractNumId w:val="32"/>
    <w:lvlOverride w:ilvl="0"/>
    <w:lvlOverride w:ilvl="1"/>
    <w:lvlOverride w:ilvl="2"/>
    <w:lvlOverride w:ilvl="3"/>
    <w:lvlOverride w:ilvl="4"/>
    <w:lvlOverride w:ilvl="5"/>
    <w:lvlOverride w:ilvl="6"/>
    <w:lvlOverride w:ilvl="7"/>
    <w:lvlOverride w:ilvl="8"/>
  </w:num>
  <w:num w:numId="74" w16cid:durableId="127209090">
    <w:abstractNumId w:val="26"/>
  </w:num>
  <w:num w:numId="75" w16cid:durableId="1296250556">
    <w:abstractNumId w:val="3"/>
  </w:num>
  <w:num w:numId="76" w16cid:durableId="877468094">
    <w:abstractNumId w:val="3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567"/>
  <w:autoHyphenation/>
  <w:hyphenationZone w:val="425"/>
  <w:doNotHyphenateCaps/>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944"/>
    <w:rsid w:val="9F4F0012"/>
    <w:rsid w:val="9F6DE132"/>
    <w:rsid w:val="9FAF3D9F"/>
    <w:rsid w:val="CAD6AB2F"/>
    <w:rsid w:val="EAFB3490"/>
    <w:rsid w:val="EBA9684C"/>
    <w:rsid w:val="EEF70A6A"/>
    <w:rsid w:val="F16D76DE"/>
    <w:rsid w:val="FBBDFF85"/>
    <w:rsid w:val="FEFF2F10"/>
    <w:rsid w:val="FF7B296E"/>
    <w:rsid w:val="000157DD"/>
    <w:rsid w:val="00060C4D"/>
    <w:rsid w:val="000A0177"/>
    <w:rsid w:val="000B0AE1"/>
    <w:rsid w:val="000C7EB4"/>
    <w:rsid w:val="000E05FC"/>
    <w:rsid w:val="00105233"/>
    <w:rsid w:val="0012292D"/>
    <w:rsid w:val="00137472"/>
    <w:rsid w:val="0018276D"/>
    <w:rsid w:val="001920CA"/>
    <w:rsid w:val="001B422C"/>
    <w:rsid w:val="001E57FD"/>
    <w:rsid w:val="0020389B"/>
    <w:rsid w:val="00225944"/>
    <w:rsid w:val="002355C0"/>
    <w:rsid w:val="00266DBA"/>
    <w:rsid w:val="00291AE5"/>
    <w:rsid w:val="002970E9"/>
    <w:rsid w:val="002A2B49"/>
    <w:rsid w:val="002C37CE"/>
    <w:rsid w:val="00300CB2"/>
    <w:rsid w:val="00342D31"/>
    <w:rsid w:val="00351999"/>
    <w:rsid w:val="00357050"/>
    <w:rsid w:val="003660A2"/>
    <w:rsid w:val="0036775F"/>
    <w:rsid w:val="003807F2"/>
    <w:rsid w:val="003857D5"/>
    <w:rsid w:val="003D1ABB"/>
    <w:rsid w:val="004042B3"/>
    <w:rsid w:val="0041131E"/>
    <w:rsid w:val="004117B8"/>
    <w:rsid w:val="00431F9B"/>
    <w:rsid w:val="004364C2"/>
    <w:rsid w:val="00441252"/>
    <w:rsid w:val="00445E70"/>
    <w:rsid w:val="004544C6"/>
    <w:rsid w:val="00462FB0"/>
    <w:rsid w:val="00486954"/>
    <w:rsid w:val="00487382"/>
    <w:rsid w:val="00494E7A"/>
    <w:rsid w:val="004B6299"/>
    <w:rsid w:val="004D353F"/>
    <w:rsid w:val="004E7D85"/>
    <w:rsid w:val="004F6D27"/>
    <w:rsid w:val="00504B09"/>
    <w:rsid w:val="00510FCF"/>
    <w:rsid w:val="00525CC7"/>
    <w:rsid w:val="0059261A"/>
    <w:rsid w:val="005930E4"/>
    <w:rsid w:val="005A54E9"/>
    <w:rsid w:val="005A7C74"/>
    <w:rsid w:val="005B2E33"/>
    <w:rsid w:val="005C0768"/>
    <w:rsid w:val="005D5298"/>
    <w:rsid w:val="005D6835"/>
    <w:rsid w:val="00602FF4"/>
    <w:rsid w:val="00607A87"/>
    <w:rsid w:val="00607B62"/>
    <w:rsid w:val="00615D14"/>
    <w:rsid w:val="006172C3"/>
    <w:rsid w:val="00634BDD"/>
    <w:rsid w:val="0066368C"/>
    <w:rsid w:val="00693D32"/>
    <w:rsid w:val="006C346E"/>
    <w:rsid w:val="006E4193"/>
    <w:rsid w:val="006E6FD1"/>
    <w:rsid w:val="00716243"/>
    <w:rsid w:val="00731AC1"/>
    <w:rsid w:val="007458B9"/>
    <w:rsid w:val="00756E0C"/>
    <w:rsid w:val="00757B0D"/>
    <w:rsid w:val="00792C80"/>
    <w:rsid w:val="007C4CCD"/>
    <w:rsid w:val="007D55DE"/>
    <w:rsid w:val="007E2D9B"/>
    <w:rsid w:val="0083284D"/>
    <w:rsid w:val="008760E9"/>
    <w:rsid w:val="00882E73"/>
    <w:rsid w:val="008D5EBC"/>
    <w:rsid w:val="008E3919"/>
    <w:rsid w:val="0090693A"/>
    <w:rsid w:val="00911CEB"/>
    <w:rsid w:val="009312E2"/>
    <w:rsid w:val="00992E81"/>
    <w:rsid w:val="009B36DF"/>
    <w:rsid w:val="009F6EB2"/>
    <w:rsid w:val="00A04432"/>
    <w:rsid w:val="00A25B10"/>
    <w:rsid w:val="00A40CB4"/>
    <w:rsid w:val="00A65716"/>
    <w:rsid w:val="00AF067B"/>
    <w:rsid w:val="00AF7C3D"/>
    <w:rsid w:val="00B24CEB"/>
    <w:rsid w:val="00B27147"/>
    <w:rsid w:val="00B43D2B"/>
    <w:rsid w:val="00B57F1A"/>
    <w:rsid w:val="00B631D2"/>
    <w:rsid w:val="00B77B3F"/>
    <w:rsid w:val="00B930AA"/>
    <w:rsid w:val="00BA7205"/>
    <w:rsid w:val="00BD4148"/>
    <w:rsid w:val="00BD5A07"/>
    <w:rsid w:val="00BE048B"/>
    <w:rsid w:val="00C354B6"/>
    <w:rsid w:val="00C57F71"/>
    <w:rsid w:val="00C76C74"/>
    <w:rsid w:val="00C8157B"/>
    <w:rsid w:val="00C87C1F"/>
    <w:rsid w:val="00D04BA0"/>
    <w:rsid w:val="00D16800"/>
    <w:rsid w:val="00D1743D"/>
    <w:rsid w:val="00D25DD8"/>
    <w:rsid w:val="00D34F61"/>
    <w:rsid w:val="00D46D99"/>
    <w:rsid w:val="00D51AA0"/>
    <w:rsid w:val="00DD6E9D"/>
    <w:rsid w:val="00E15C1A"/>
    <w:rsid w:val="00E51D0D"/>
    <w:rsid w:val="00E734B7"/>
    <w:rsid w:val="00EA014F"/>
    <w:rsid w:val="00EC0A8F"/>
    <w:rsid w:val="00EC1300"/>
    <w:rsid w:val="00EE446E"/>
    <w:rsid w:val="00EF2699"/>
    <w:rsid w:val="00F20894"/>
    <w:rsid w:val="00F6194E"/>
    <w:rsid w:val="00F652AB"/>
    <w:rsid w:val="00F74FE9"/>
    <w:rsid w:val="00F977B9"/>
    <w:rsid w:val="00FA6D0E"/>
    <w:rsid w:val="00FB67B4"/>
    <w:rsid w:val="00FD0AF6"/>
    <w:rsid w:val="00FD4B59"/>
    <w:rsid w:val="00FD6D6F"/>
    <w:rsid w:val="00FE57F9"/>
    <w:rsid w:val="138B2336"/>
    <w:rsid w:val="3DDF4E9D"/>
    <w:rsid w:val="3F735979"/>
    <w:rsid w:val="4CFF2419"/>
    <w:rsid w:val="6FDE4800"/>
    <w:rsid w:val="75DF43BE"/>
    <w:rsid w:val="77D452EF"/>
    <w:rsid w:val="78D925C7"/>
    <w:rsid w:val="7BF72E98"/>
    <w:rsid w:val="7D1A72A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518B2C0"/>
  <w15:docId w15:val="{29645689-BCA7-4D1F-8DC7-E3722D12B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uiPriority="99" w:qFormat="1"/>
    <w:lsdException w:name="List Bullet 3" w:uiPriority="99" w:qFormat="1"/>
    <w:lsdException w:name="List Bullet 4" w:uiPriority="99" w:qFormat="1"/>
    <w:lsdException w:name="List Bullet 5" w:qFormat="1"/>
    <w:lsdException w:name="List Number 2" w:uiPriority="99" w:qFormat="1"/>
    <w:lsdException w:name="List Number 3" w:uiPriority="99" w:qFormat="1"/>
    <w:lsdException w:name="Title" w:uiPriority="10" w:qFormat="1"/>
    <w:lsdException w:name="Default Paragraph Font" w:semiHidden="1" w:uiPriority="1" w:unhideWhenUsed="1"/>
    <w:lsdException w:name="Body Text" w:uiPriority="99" w:qFormat="1"/>
    <w:lsdException w:name="Body Text Indent" w:uiPriority="99" w:qFormat="1"/>
    <w:lsdException w:name="List Continue" w:uiPriority="99" w:qFormat="1"/>
    <w:lsdException w:name="List Continue 2" w:uiPriority="99" w:qFormat="1"/>
    <w:lsdException w:name="Subtitle" w:qFormat="1"/>
    <w:lsdException w:name="Body Text Indent 3" w:uiPriority="99" w:qFormat="1"/>
    <w:lsdException w:name="Hyperlink" w:uiPriority="99" w:qFormat="1"/>
    <w:lsdException w:name="FollowedHyperlink" w:unhideWhenUsed="1"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qFormat="1"/>
    <w:lsdException w:name="HTML Typewriter"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locked="1" w:semiHidden="1" w:unhideWhenUsed="1"/>
    <w:lsdException w:name="Table Simple 3" w:locked="1" w:semiHidden="1" w:unhideWhenUsed="1"/>
    <w:lsdException w:name="Table Classic 1" w:semiHidden="1" w:unhideWhenUsed="1" w:qFormat="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pPr>
      <w:suppressAutoHyphens/>
      <w:spacing w:after="160" w:line="259" w:lineRule="auto"/>
      <w:jc w:val="both"/>
    </w:pPr>
    <w:rPr>
      <w:rFonts w:ascii="Arial" w:eastAsiaTheme="minorHAnsi" w:hAnsi="Arial" w:cstheme="minorBidi"/>
      <w:lang w:eastAsia="ja-JP"/>
    </w:rPr>
  </w:style>
  <w:style w:type="paragraph" w:styleId="1">
    <w:name w:val="heading 1"/>
    <w:next w:val="a4"/>
    <w:link w:val="10"/>
    <w:qFormat/>
    <w:pPr>
      <w:keepNext/>
      <w:keepLines/>
      <w:numPr>
        <w:numId w:val="1"/>
      </w:numPr>
      <w:pBdr>
        <w:top w:val="single" w:sz="12" w:space="3" w:color="000000"/>
      </w:pBdr>
      <w:suppressAutoHyphens/>
      <w:spacing w:before="240" w:after="180"/>
      <w:textAlignment w:val="baseline"/>
      <w:outlineLvl w:val="0"/>
    </w:pPr>
    <w:rPr>
      <w:rFonts w:ascii="Arial" w:hAnsi="Arial"/>
      <w:sz w:val="36"/>
      <w:lang w:val="en-GB" w:eastAsia="ja-JP"/>
    </w:rPr>
  </w:style>
  <w:style w:type="paragraph" w:styleId="2">
    <w:name w:val="heading 2"/>
    <w:basedOn w:val="1"/>
    <w:next w:val="a4"/>
    <w:link w:val="23"/>
    <w:qFormat/>
    <w:pPr>
      <w:numPr>
        <w:ilvl w:val="1"/>
      </w:numPr>
      <w:pBdr>
        <w:top w:val="none" w:sz="0" w:space="0" w:color="auto"/>
      </w:pBdr>
      <w:spacing w:before="180"/>
      <w:outlineLvl w:val="1"/>
    </w:pPr>
    <w:rPr>
      <w:sz w:val="32"/>
    </w:rPr>
  </w:style>
  <w:style w:type="paragraph" w:styleId="3">
    <w:name w:val="heading 3"/>
    <w:basedOn w:val="2"/>
    <w:next w:val="a4"/>
    <w:link w:val="33"/>
    <w:qFormat/>
    <w:pPr>
      <w:numPr>
        <w:ilvl w:val="2"/>
      </w:numPr>
      <w:spacing w:before="120"/>
      <w:outlineLvl w:val="2"/>
    </w:pPr>
    <w:rPr>
      <w:sz w:val="28"/>
    </w:rPr>
  </w:style>
  <w:style w:type="paragraph" w:styleId="4">
    <w:name w:val="heading 4"/>
    <w:basedOn w:val="3"/>
    <w:next w:val="a4"/>
    <w:link w:val="42"/>
    <w:qFormat/>
    <w:pPr>
      <w:numPr>
        <w:ilvl w:val="3"/>
      </w:numPr>
      <w:outlineLvl w:val="3"/>
    </w:pPr>
    <w:rPr>
      <w:sz w:val="24"/>
    </w:rPr>
  </w:style>
  <w:style w:type="paragraph" w:styleId="5">
    <w:name w:val="heading 5"/>
    <w:basedOn w:val="4"/>
    <w:next w:val="a4"/>
    <w:link w:val="50"/>
    <w:qFormat/>
    <w:pPr>
      <w:numPr>
        <w:ilvl w:val="4"/>
      </w:numPr>
      <w:outlineLvl w:val="4"/>
    </w:pPr>
    <w:rPr>
      <w:sz w:val="22"/>
    </w:rPr>
  </w:style>
  <w:style w:type="paragraph" w:styleId="6">
    <w:name w:val="heading 6"/>
    <w:basedOn w:val="H6"/>
    <w:next w:val="a4"/>
    <w:link w:val="60"/>
    <w:qFormat/>
    <w:pPr>
      <w:numPr>
        <w:ilvl w:val="5"/>
        <w:numId w:val="1"/>
      </w:numPr>
      <w:outlineLvl w:val="5"/>
    </w:pPr>
  </w:style>
  <w:style w:type="paragraph" w:styleId="7">
    <w:name w:val="heading 7"/>
    <w:basedOn w:val="H6"/>
    <w:next w:val="a4"/>
    <w:link w:val="70"/>
    <w:uiPriority w:val="99"/>
    <w:qFormat/>
    <w:pPr>
      <w:numPr>
        <w:ilvl w:val="6"/>
        <w:numId w:val="1"/>
      </w:numPr>
      <w:outlineLvl w:val="6"/>
    </w:pPr>
  </w:style>
  <w:style w:type="paragraph" w:styleId="8">
    <w:name w:val="heading 8"/>
    <w:basedOn w:val="1"/>
    <w:next w:val="a4"/>
    <w:link w:val="80"/>
    <w:uiPriority w:val="99"/>
    <w:qFormat/>
    <w:pPr>
      <w:numPr>
        <w:ilvl w:val="7"/>
      </w:numPr>
      <w:outlineLvl w:val="7"/>
    </w:pPr>
  </w:style>
  <w:style w:type="paragraph" w:styleId="9">
    <w:name w:val="heading 9"/>
    <w:basedOn w:val="8"/>
    <w:next w:val="a4"/>
    <w:link w:val="90"/>
    <w:uiPriority w:val="99"/>
    <w:qFormat/>
    <w:pPr>
      <w:numPr>
        <w:ilvl w:val="8"/>
      </w:numPr>
      <w:outlineLvl w:val="8"/>
    </w:p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
    <w:next w:val="a4"/>
    <w:uiPriority w:val="99"/>
    <w:qFormat/>
    <w:locked/>
    <w:pPr>
      <w:numPr>
        <w:ilvl w:val="0"/>
        <w:numId w:val="0"/>
      </w:numPr>
      <w:ind w:left="1985" w:hanging="1985"/>
      <w:outlineLvl w:val="9"/>
    </w:pPr>
    <w:rPr>
      <w:sz w:val="20"/>
    </w:rPr>
  </w:style>
  <w:style w:type="paragraph" w:styleId="a8">
    <w:name w:val="Balloon Text"/>
    <w:basedOn w:val="a4"/>
    <w:link w:val="a9"/>
    <w:uiPriority w:val="99"/>
    <w:qFormat/>
    <w:pPr>
      <w:spacing w:after="0"/>
    </w:pPr>
    <w:rPr>
      <w:rFonts w:ascii="Segoe UI" w:hAnsi="Segoe UI" w:cs="Segoe UI"/>
      <w:sz w:val="18"/>
      <w:szCs w:val="18"/>
    </w:rPr>
  </w:style>
  <w:style w:type="paragraph" w:styleId="aa">
    <w:name w:val="Body Text"/>
    <w:basedOn w:val="a4"/>
    <w:link w:val="ab"/>
    <w:uiPriority w:val="99"/>
    <w:qFormat/>
    <w:pPr>
      <w:spacing w:after="120"/>
    </w:pPr>
    <w:rPr>
      <w:lang w:eastAsia="zh-CN"/>
    </w:rPr>
  </w:style>
  <w:style w:type="paragraph" w:styleId="ac">
    <w:name w:val="Body Text Indent"/>
    <w:basedOn w:val="aa"/>
    <w:link w:val="ad"/>
    <w:uiPriority w:val="99"/>
    <w:qFormat/>
    <w:pPr>
      <w:spacing w:line="240" w:lineRule="auto"/>
      <w:ind w:firstLine="420"/>
      <w:jc w:val="left"/>
      <w:textAlignment w:val="baseline"/>
    </w:pPr>
    <w:rPr>
      <w:rFonts w:ascii="CG Times (WN)" w:eastAsia="Times New Roman" w:hAnsi="CG Times (WN)" w:cs="Times New Roman"/>
      <w:sz w:val="21"/>
      <w:lang w:val="en-GB" w:eastAsia="en-GB"/>
    </w:rPr>
  </w:style>
  <w:style w:type="paragraph" w:styleId="32">
    <w:name w:val="Body Text Indent 3"/>
    <w:basedOn w:val="a4"/>
    <w:link w:val="34"/>
    <w:uiPriority w:val="99"/>
    <w:qFormat/>
    <w:pPr>
      <w:numPr>
        <w:numId w:val="2"/>
      </w:numPr>
      <w:spacing w:after="0" w:line="240" w:lineRule="auto"/>
      <w:ind w:left="1080" w:firstLine="0"/>
      <w:textAlignment w:val="baseline"/>
    </w:pPr>
    <w:rPr>
      <w:rFonts w:ascii="CG Times (WN)" w:eastAsia="SimSun" w:hAnsi="CG Times (WN)" w:cs="Times New Roman"/>
      <w:lang w:val="de-DE"/>
    </w:rPr>
  </w:style>
  <w:style w:type="paragraph" w:styleId="ae">
    <w:name w:val="caption"/>
    <w:basedOn w:val="a4"/>
    <w:next w:val="a4"/>
    <w:link w:val="af"/>
    <w:qFormat/>
    <w:pPr>
      <w:spacing w:before="120" w:after="120"/>
    </w:pPr>
    <w:rPr>
      <w:b/>
      <w:lang w:eastAsia="en-GB"/>
    </w:rPr>
  </w:style>
  <w:style w:type="character" w:styleId="af0">
    <w:name w:val="annotation reference"/>
    <w:qFormat/>
    <w:rPr>
      <w:sz w:val="16"/>
      <w:szCs w:val="16"/>
    </w:rPr>
  </w:style>
  <w:style w:type="paragraph" w:styleId="af1">
    <w:name w:val="annotation text"/>
    <w:basedOn w:val="a4"/>
    <w:link w:val="af2"/>
    <w:uiPriority w:val="99"/>
    <w:qFormat/>
  </w:style>
  <w:style w:type="paragraph" w:styleId="af3">
    <w:name w:val="annotation subject"/>
    <w:basedOn w:val="af1"/>
    <w:next w:val="af1"/>
    <w:link w:val="af4"/>
    <w:uiPriority w:val="99"/>
    <w:qFormat/>
    <w:rPr>
      <w:b/>
      <w:bCs/>
    </w:rPr>
  </w:style>
  <w:style w:type="paragraph" w:styleId="af5">
    <w:name w:val="Document Map"/>
    <w:basedOn w:val="a4"/>
    <w:link w:val="af6"/>
    <w:uiPriority w:val="99"/>
    <w:qFormat/>
    <w:pPr>
      <w:shd w:val="clear" w:color="auto" w:fill="000080"/>
    </w:pPr>
    <w:rPr>
      <w:rFonts w:ascii="Tahoma" w:hAnsi="Tahoma" w:cs="Tahoma"/>
    </w:rPr>
  </w:style>
  <w:style w:type="character" w:styleId="af7">
    <w:name w:val="Emphasis"/>
    <w:uiPriority w:val="20"/>
    <w:qFormat/>
    <w:rPr>
      <w:i/>
      <w:iCs/>
    </w:rPr>
  </w:style>
  <w:style w:type="character" w:styleId="af8">
    <w:name w:val="FollowedHyperlink"/>
    <w:unhideWhenUsed/>
    <w:qFormat/>
    <w:rPr>
      <w:color w:val="800080"/>
      <w:u w:val="single"/>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uppressAutoHyphens/>
      <w:textAlignment w:val="baseline"/>
    </w:pPr>
    <w:rPr>
      <w:rFonts w:ascii="Arial" w:hAnsi="Arial"/>
      <w:b/>
      <w:sz w:val="18"/>
      <w:lang w:val="en-GB" w:eastAsia="ja-JP"/>
    </w:rPr>
  </w:style>
  <w:style w:type="paragraph" w:styleId="afd">
    <w:name w:val="footnote text"/>
    <w:basedOn w:val="a4"/>
    <w:link w:val="afe"/>
    <w:uiPriority w:val="99"/>
    <w:qFormat/>
    <w:pPr>
      <w:keepLines/>
      <w:spacing w:after="0"/>
      <w:ind w:left="454" w:hanging="454"/>
    </w:pPr>
    <w:rPr>
      <w:sz w:val="16"/>
    </w:rPr>
  </w:style>
  <w:style w:type="character" w:styleId="HTML">
    <w:name w:val="HTML Code"/>
    <w:uiPriority w:val="99"/>
    <w:unhideWhenUsed/>
    <w:qFormat/>
    <w:rPr>
      <w:rFonts w:ascii="Courier New" w:eastAsia="Times New Roman" w:hAnsi="Courier New" w:cs="Courier New"/>
      <w:sz w:val="20"/>
      <w:szCs w:val="20"/>
    </w:rPr>
  </w:style>
  <w:style w:type="paragraph" w:styleId="HTML0">
    <w:name w:val="HTML Preformatted"/>
    <w:basedOn w:val="a4"/>
    <w:link w:val="HTML1"/>
    <w:qFormat/>
    <w:pPr>
      <w:spacing w:after="180" w:line="240" w:lineRule="auto"/>
      <w:textAlignment w:val="baseline"/>
    </w:pPr>
    <w:rPr>
      <w:rFonts w:ascii="Courier New" w:eastAsia="MS Mincho" w:hAnsi="Courier New" w:cs="Courier New"/>
      <w:lang w:eastAsia="en-GB"/>
    </w:rPr>
  </w:style>
  <w:style w:type="character" w:styleId="aff">
    <w:name w:val="Hyperlink"/>
    <w:uiPriority w:val="99"/>
    <w:qFormat/>
    <w:rPr>
      <w:color w:val="0000FF"/>
      <w:u w:val="single"/>
    </w:rPr>
  </w:style>
  <w:style w:type="paragraph" w:styleId="11">
    <w:name w:val="index 1"/>
    <w:basedOn w:val="a4"/>
    <w:uiPriority w:val="99"/>
    <w:qFormat/>
    <w:pPr>
      <w:keepLines/>
      <w:spacing w:after="0"/>
    </w:pPr>
  </w:style>
  <w:style w:type="paragraph" w:styleId="24">
    <w:name w:val="index 2"/>
    <w:basedOn w:val="11"/>
    <w:uiPriority w:val="99"/>
    <w:qFormat/>
    <w:pPr>
      <w:ind w:left="284"/>
    </w:pPr>
  </w:style>
  <w:style w:type="paragraph" w:styleId="aff0">
    <w:name w:val="index heading"/>
    <w:basedOn w:val="a4"/>
    <w:next w:val="a4"/>
    <w:uiPriority w:val="99"/>
    <w:qFormat/>
    <w:pPr>
      <w:pBdr>
        <w:top w:val="single" w:sz="12" w:space="0" w:color="000000"/>
      </w:pBdr>
      <w:spacing w:before="360" w:after="240"/>
    </w:pPr>
    <w:rPr>
      <w:b/>
      <w:i/>
      <w:sz w:val="26"/>
      <w:lang w:eastAsia="en-GB"/>
    </w:rPr>
  </w:style>
  <w:style w:type="paragraph" w:styleId="aff1">
    <w:name w:val="List"/>
    <w:basedOn w:val="aa"/>
    <w:link w:val="aff2"/>
    <w:qFormat/>
    <w:pPr>
      <w:ind w:left="568" w:hanging="284"/>
    </w:pPr>
  </w:style>
  <w:style w:type="paragraph" w:styleId="a2">
    <w:name w:val="List Bullet"/>
    <w:basedOn w:val="aff1"/>
    <w:uiPriority w:val="99"/>
    <w:qFormat/>
    <w:pPr>
      <w:numPr>
        <w:numId w:val="3"/>
      </w:numPr>
    </w:pPr>
    <w:rPr>
      <w:lang w:eastAsia="ja-JP"/>
    </w:rPr>
  </w:style>
  <w:style w:type="paragraph" w:styleId="21">
    <w:name w:val="List Bullet 2"/>
    <w:basedOn w:val="a2"/>
    <w:uiPriority w:val="99"/>
    <w:qFormat/>
    <w:pPr>
      <w:numPr>
        <w:numId w:val="4"/>
      </w:numPr>
    </w:pPr>
  </w:style>
  <w:style w:type="paragraph" w:styleId="31">
    <w:name w:val="List Bullet 3"/>
    <w:basedOn w:val="21"/>
    <w:uiPriority w:val="99"/>
    <w:qFormat/>
    <w:pPr>
      <w:numPr>
        <w:numId w:val="5"/>
      </w:numPr>
    </w:pPr>
  </w:style>
  <w:style w:type="paragraph" w:styleId="40">
    <w:name w:val="List Bullet 4"/>
    <w:basedOn w:val="31"/>
    <w:uiPriority w:val="99"/>
    <w:qFormat/>
    <w:pPr>
      <w:numPr>
        <w:numId w:val="6"/>
      </w:numPr>
    </w:pPr>
  </w:style>
  <w:style w:type="paragraph" w:styleId="51">
    <w:name w:val="List Bullet 5"/>
    <w:basedOn w:val="40"/>
    <w:qFormat/>
    <w:pPr>
      <w:ind w:left="1418" w:firstLine="0"/>
    </w:pPr>
  </w:style>
  <w:style w:type="paragraph" w:styleId="aff3">
    <w:name w:val="List Continue"/>
    <w:basedOn w:val="a4"/>
    <w:uiPriority w:val="99"/>
    <w:qFormat/>
    <w:pPr>
      <w:spacing w:after="120"/>
      <w:ind w:left="283"/>
      <w:contextualSpacing/>
    </w:pPr>
  </w:style>
  <w:style w:type="paragraph" w:styleId="25">
    <w:name w:val="List Continue 2"/>
    <w:basedOn w:val="a4"/>
    <w:uiPriority w:val="99"/>
    <w:qFormat/>
    <w:pPr>
      <w:spacing w:after="120"/>
      <w:ind w:left="566"/>
      <w:contextualSpacing/>
    </w:pPr>
  </w:style>
  <w:style w:type="paragraph" w:styleId="aff4">
    <w:name w:val="List Number"/>
    <w:basedOn w:val="51"/>
    <w:qFormat/>
    <w:pPr>
      <w:ind w:left="1702" w:hanging="284"/>
    </w:pPr>
  </w:style>
  <w:style w:type="paragraph" w:styleId="22">
    <w:name w:val="List Number 2"/>
    <w:basedOn w:val="aff4"/>
    <w:uiPriority w:val="99"/>
    <w:qFormat/>
    <w:pPr>
      <w:numPr>
        <w:numId w:val="7"/>
      </w:numPr>
    </w:pPr>
  </w:style>
  <w:style w:type="paragraph" w:styleId="30">
    <w:name w:val="List Number 3"/>
    <w:basedOn w:val="22"/>
    <w:uiPriority w:val="99"/>
    <w:qFormat/>
    <w:pPr>
      <w:numPr>
        <w:numId w:val="8"/>
      </w:numPr>
      <w:spacing w:after="0"/>
      <w:contextualSpacing/>
    </w:pPr>
  </w:style>
  <w:style w:type="paragraph" w:styleId="Web">
    <w:name w:val="Normal (Web)"/>
    <w:basedOn w:val="a4"/>
    <w:uiPriority w:val="99"/>
    <w:qFormat/>
    <w:rPr>
      <w:rFonts w:ascii="Times New Roman" w:hAnsi="Times New Roman" w:cs="Times New Roman"/>
      <w:sz w:val="24"/>
      <w:szCs w:val="24"/>
      <w:lang w:val="de-DE"/>
    </w:rPr>
  </w:style>
  <w:style w:type="character" w:styleId="aff5">
    <w:name w:val="page number"/>
    <w:basedOn w:val="a5"/>
    <w:qFormat/>
  </w:style>
  <w:style w:type="paragraph" w:styleId="aff6">
    <w:name w:val="Plain Text"/>
    <w:basedOn w:val="a4"/>
    <w:link w:val="aff7"/>
    <w:uiPriority w:val="99"/>
    <w:qFormat/>
    <w:rPr>
      <w:rFonts w:ascii="Courier New" w:hAnsi="Courier New"/>
      <w:lang w:val="nb-NO"/>
    </w:rPr>
  </w:style>
  <w:style w:type="character" w:styleId="aff8">
    <w:name w:val="Strong"/>
    <w:uiPriority w:val="22"/>
    <w:qFormat/>
    <w:rPr>
      <w:b/>
      <w:bCs/>
    </w:rPr>
  </w:style>
  <w:style w:type="table" w:styleId="12">
    <w:name w:val="Table Classic 1"/>
    <w:basedOn w:val="a6"/>
    <w:qFormat/>
    <w:pPr>
      <w:spacing w:after="180"/>
    </w:pPr>
    <w:rPr>
      <w:lang w:eastAsia="zh-TW"/>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aff9">
    <w:name w:val="Table Grid"/>
    <w:basedOn w:val="a6"/>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table of figures"/>
    <w:basedOn w:val="aa"/>
    <w:next w:val="a4"/>
    <w:uiPriority w:val="99"/>
    <w:qFormat/>
    <w:pPr>
      <w:ind w:left="1701" w:hanging="1701"/>
      <w:jc w:val="left"/>
    </w:pPr>
    <w:rPr>
      <w:b/>
    </w:rPr>
  </w:style>
  <w:style w:type="table" w:styleId="13">
    <w:name w:val="Table Simple 1"/>
    <w:basedOn w:val="a6"/>
    <w:qFormat/>
    <w:pPr>
      <w:spacing w:after="180"/>
    </w:pPr>
    <w:rPr>
      <w:lang w:eastAsia="zh-TW"/>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affb">
    <w:name w:val="Table Theme"/>
    <w:basedOn w:val="a6"/>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Title"/>
    <w:basedOn w:val="a4"/>
    <w:next w:val="a4"/>
    <w:link w:val="affd"/>
    <w:uiPriority w:val="10"/>
    <w:qFormat/>
    <w:pPr>
      <w:spacing w:after="80" w:line="240" w:lineRule="auto"/>
      <w:contextualSpacing/>
    </w:pPr>
    <w:rPr>
      <w:rFonts w:asciiTheme="majorHAnsi" w:eastAsiaTheme="majorEastAsia" w:hAnsiTheme="majorHAnsi" w:cstheme="majorBidi"/>
      <w:spacing w:val="-10"/>
      <w:kern w:val="2"/>
      <w:sz w:val="56"/>
      <w:szCs w:val="56"/>
      <w14:ligatures w14:val="standardContextual"/>
    </w:rPr>
  </w:style>
  <w:style w:type="paragraph" w:styleId="14">
    <w:name w:val="toc 1"/>
    <w:uiPriority w:val="99"/>
    <w:qFormat/>
    <w:pPr>
      <w:keepNext/>
      <w:keepLines/>
      <w:widowControl w:val="0"/>
      <w:tabs>
        <w:tab w:val="right" w:leader="dot" w:pos="9639"/>
      </w:tabs>
      <w:suppressAutoHyphens/>
      <w:spacing w:before="120"/>
      <w:ind w:left="567" w:right="425" w:hanging="567"/>
      <w:textAlignment w:val="baseline"/>
    </w:pPr>
    <w:rPr>
      <w:rFonts w:ascii="Times New Roman" w:hAnsi="Times New Roman"/>
      <w:sz w:val="22"/>
      <w:lang w:val="en-GB" w:eastAsia="ja-JP"/>
    </w:rPr>
  </w:style>
  <w:style w:type="paragraph" w:styleId="26">
    <w:name w:val="toc 2"/>
    <w:basedOn w:val="14"/>
    <w:uiPriority w:val="99"/>
    <w:qFormat/>
    <w:pPr>
      <w:keepNext w:val="0"/>
      <w:spacing w:before="0" w:after="160"/>
      <w:ind w:left="851" w:hanging="851"/>
    </w:pPr>
    <w:rPr>
      <w:sz w:val="20"/>
    </w:rPr>
  </w:style>
  <w:style w:type="paragraph" w:styleId="35">
    <w:name w:val="toc 3"/>
    <w:basedOn w:val="26"/>
    <w:uiPriority w:val="99"/>
    <w:qFormat/>
    <w:pPr>
      <w:ind w:left="1134" w:hanging="1134"/>
    </w:pPr>
  </w:style>
  <w:style w:type="paragraph" w:styleId="43">
    <w:name w:val="toc 4"/>
    <w:basedOn w:val="35"/>
    <w:uiPriority w:val="99"/>
    <w:qFormat/>
    <w:pPr>
      <w:ind w:left="1418" w:hanging="1418"/>
    </w:pPr>
  </w:style>
  <w:style w:type="paragraph" w:styleId="52">
    <w:name w:val="toc 5"/>
    <w:basedOn w:val="43"/>
    <w:uiPriority w:val="99"/>
    <w:qFormat/>
    <w:pPr>
      <w:ind w:left="1701" w:hanging="1701"/>
    </w:pPr>
  </w:style>
  <w:style w:type="paragraph" w:styleId="61">
    <w:name w:val="toc 6"/>
    <w:basedOn w:val="52"/>
    <w:next w:val="a4"/>
    <w:uiPriority w:val="99"/>
    <w:qFormat/>
    <w:pPr>
      <w:ind w:left="1985" w:hanging="1985"/>
    </w:pPr>
  </w:style>
  <w:style w:type="paragraph" w:styleId="71">
    <w:name w:val="toc 7"/>
    <w:basedOn w:val="61"/>
    <w:next w:val="a4"/>
    <w:uiPriority w:val="99"/>
    <w:qFormat/>
    <w:pPr>
      <w:ind w:left="2268" w:hanging="2268"/>
    </w:pPr>
  </w:style>
  <w:style w:type="paragraph" w:styleId="81">
    <w:name w:val="toc 8"/>
    <w:basedOn w:val="14"/>
    <w:uiPriority w:val="99"/>
    <w:qFormat/>
    <w:pPr>
      <w:spacing w:before="180"/>
      <w:ind w:left="2693" w:hanging="2693"/>
    </w:pPr>
    <w:rPr>
      <w:b/>
    </w:rPr>
  </w:style>
  <w:style w:type="paragraph" w:styleId="91">
    <w:name w:val="toc 9"/>
    <w:basedOn w:val="81"/>
    <w:uiPriority w:val="99"/>
    <w:qFormat/>
    <w:pPr>
      <w:ind w:left="1418" w:hanging="1418"/>
    </w:pPr>
  </w:style>
  <w:style w:type="table" w:styleId="-1">
    <w:name w:val="Light Grid Accent 1"/>
    <w:basedOn w:val="a6"/>
    <w:uiPriority w:val="62"/>
    <w:unhideWhenUsed/>
    <w:rPr>
      <w:lang w:eastAsia="en-US"/>
    </w:rPr>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10">
    <w:name w:val="標題 1 字元"/>
    <w:link w:val="1"/>
    <w:qFormat/>
    <w:rPr>
      <w:rFonts w:ascii="Arial" w:hAnsi="Arial"/>
      <w:sz w:val="36"/>
      <w:lang w:val="en-GB" w:eastAsia="ja-JP"/>
    </w:rPr>
  </w:style>
  <w:style w:type="character" w:customStyle="1" w:styleId="ab">
    <w:name w:val="本文 字元"/>
    <w:link w:val="aa"/>
    <w:uiPriority w:val="99"/>
    <w:qFormat/>
    <w:rPr>
      <w:rFonts w:ascii="Arial" w:hAnsi="Arial"/>
      <w:lang w:eastAsia="zh-CN"/>
    </w:rPr>
  </w:style>
  <w:style w:type="character" w:customStyle="1" w:styleId="ZGSM">
    <w:name w:val="ZGSM"/>
    <w:qFormat/>
    <w:locked/>
  </w:style>
  <w:style w:type="character" w:customStyle="1" w:styleId="B1Char1">
    <w:name w:val="B1 Char1"/>
    <w:link w:val="B1"/>
    <w:qFormat/>
    <w:rPr>
      <w:rFonts w:ascii="Times New Roman" w:hAnsi="Times New Roman"/>
      <w:lang w:eastAsia="zh-CN"/>
    </w:rPr>
  </w:style>
  <w:style w:type="paragraph" w:customStyle="1" w:styleId="B1">
    <w:name w:val="B1"/>
    <w:basedOn w:val="aff1"/>
    <w:link w:val="B1Char1"/>
    <w:qFormat/>
    <w:locked/>
    <w:rPr>
      <w:rFonts w:ascii="Times New Roman" w:hAnsi="Times New Roman"/>
    </w:rPr>
  </w:style>
  <w:style w:type="character" w:customStyle="1" w:styleId="B2Char">
    <w:name w:val="B2 Char"/>
    <w:link w:val="B2"/>
    <w:uiPriority w:val="99"/>
    <w:qFormat/>
    <w:rPr>
      <w:rFonts w:ascii="Times New Roman" w:eastAsiaTheme="minorHAnsi" w:hAnsi="Times New Roman" w:cstheme="minorBidi"/>
      <w:lang w:eastAsia="ja-JP"/>
    </w:rPr>
  </w:style>
  <w:style w:type="paragraph" w:customStyle="1" w:styleId="B2">
    <w:name w:val="B2"/>
    <w:basedOn w:val="31"/>
    <w:link w:val="B2Char"/>
    <w:uiPriority w:val="99"/>
    <w:qFormat/>
    <w:locked/>
    <w:rPr>
      <w:rFonts w:ascii="Times New Roman" w:hAnsi="Times New Roman"/>
    </w:rPr>
  </w:style>
  <w:style w:type="character" w:customStyle="1" w:styleId="B3Char2">
    <w:name w:val="B3 Char2"/>
    <w:link w:val="B3"/>
    <w:uiPriority w:val="99"/>
    <w:qFormat/>
    <w:rPr>
      <w:rFonts w:ascii="Times New Roman" w:eastAsiaTheme="minorHAnsi" w:hAnsi="Times New Roman" w:cstheme="minorBidi"/>
      <w:lang w:eastAsia="ja-JP"/>
    </w:rPr>
  </w:style>
  <w:style w:type="paragraph" w:customStyle="1" w:styleId="B3">
    <w:name w:val="B3"/>
    <w:basedOn w:val="40"/>
    <w:link w:val="B3Char2"/>
    <w:uiPriority w:val="99"/>
    <w:qFormat/>
    <w:locked/>
    <w:rPr>
      <w:rFonts w:ascii="Times New Roman" w:hAnsi="Times New Roman"/>
    </w:rPr>
  </w:style>
  <w:style w:type="character" w:customStyle="1" w:styleId="B4Char">
    <w:name w:val="B4 Char"/>
    <w:link w:val="B4"/>
    <w:uiPriority w:val="99"/>
    <w:qFormat/>
    <w:rPr>
      <w:rFonts w:ascii="Times New Roman" w:eastAsiaTheme="minorHAnsi" w:hAnsi="Times New Roman" w:cstheme="minorBidi"/>
      <w:lang w:eastAsia="ja-JP"/>
    </w:rPr>
  </w:style>
  <w:style w:type="paragraph" w:customStyle="1" w:styleId="B4">
    <w:name w:val="B4"/>
    <w:basedOn w:val="51"/>
    <w:link w:val="B4Char"/>
    <w:uiPriority w:val="99"/>
    <w:qFormat/>
    <w:locked/>
    <w:rPr>
      <w:rFonts w:ascii="Times New Roman" w:hAnsi="Times New Roman"/>
    </w:rPr>
  </w:style>
  <w:style w:type="character" w:customStyle="1" w:styleId="B5Char">
    <w:name w:val="B5 Char"/>
    <w:link w:val="B5"/>
    <w:uiPriority w:val="99"/>
    <w:qFormat/>
    <w:rPr>
      <w:rFonts w:ascii="Times New Roman" w:eastAsiaTheme="minorHAnsi" w:hAnsi="Times New Roman" w:cstheme="minorBidi"/>
      <w:lang w:eastAsia="ja-JP"/>
    </w:rPr>
  </w:style>
  <w:style w:type="paragraph" w:customStyle="1" w:styleId="B5">
    <w:name w:val="B5"/>
    <w:basedOn w:val="aff4"/>
    <w:link w:val="B5Char"/>
    <w:uiPriority w:val="99"/>
    <w:qFormat/>
    <w:locked/>
    <w:rPr>
      <w:rFonts w:ascii="Times New Roman" w:hAnsi="Times New Roman"/>
    </w:rPr>
  </w:style>
  <w:style w:type="character" w:customStyle="1" w:styleId="B6Char">
    <w:name w:val="B6 Char"/>
    <w:link w:val="B6"/>
    <w:uiPriority w:val="99"/>
    <w:qFormat/>
    <w:rPr>
      <w:rFonts w:ascii="Times New Roman" w:eastAsiaTheme="minorHAnsi" w:hAnsi="Times New Roman" w:cstheme="minorBidi"/>
      <w:lang w:eastAsia="ja-JP"/>
    </w:rPr>
  </w:style>
  <w:style w:type="paragraph" w:customStyle="1" w:styleId="B6">
    <w:name w:val="B6"/>
    <w:basedOn w:val="B5"/>
    <w:link w:val="B6Char"/>
    <w:uiPriority w:val="99"/>
    <w:qFormat/>
    <w:locked/>
    <w:pPr>
      <w:ind w:left="1985"/>
    </w:pPr>
  </w:style>
  <w:style w:type="character" w:customStyle="1" w:styleId="B7Char">
    <w:name w:val="B7 Char"/>
    <w:basedOn w:val="B6Char"/>
    <w:link w:val="B7"/>
    <w:uiPriority w:val="99"/>
    <w:qFormat/>
    <w:rPr>
      <w:rFonts w:ascii="Times New Roman" w:eastAsiaTheme="minorHAnsi" w:hAnsi="Times New Roman" w:cstheme="minorBidi"/>
      <w:lang w:eastAsia="ja-JP"/>
    </w:rPr>
  </w:style>
  <w:style w:type="paragraph" w:customStyle="1" w:styleId="B7">
    <w:name w:val="B7"/>
    <w:basedOn w:val="B6"/>
    <w:link w:val="B7Char"/>
    <w:uiPriority w:val="99"/>
    <w:qFormat/>
    <w:locked/>
    <w:pPr>
      <w:ind w:left="2269"/>
    </w:pPr>
  </w:style>
  <w:style w:type="character" w:customStyle="1" w:styleId="a9">
    <w:name w:val="註解方塊文字 字元"/>
    <w:link w:val="a8"/>
    <w:uiPriority w:val="99"/>
    <w:qFormat/>
    <w:rPr>
      <w:rFonts w:ascii="Segoe UI" w:hAnsi="Segoe UI" w:cs="Segoe UI"/>
      <w:sz w:val="18"/>
      <w:szCs w:val="18"/>
      <w:lang w:eastAsia="ja-JP"/>
    </w:rPr>
  </w:style>
  <w:style w:type="character" w:customStyle="1" w:styleId="af2">
    <w:name w:val="註解文字 字元"/>
    <w:link w:val="af1"/>
    <w:uiPriority w:val="99"/>
    <w:qFormat/>
    <w:rPr>
      <w:rFonts w:ascii="Times New Roman" w:hAnsi="Times New Roman"/>
      <w:lang w:eastAsia="ja-JP"/>
    </w:rPr>
  </w:style>
  <w:style w:type="character" w:customStyle="1" w:styleId="af4">
    <w:name w:val="註解主旨 字元"/>
    <w:link w:val="af3"/>
    <w:uiPriority w:val="99"/>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paragraph" w:customStyle="1" w:styleId="CRCoverPage">
    <w:name w:val="CR Cover Page"/>
    <w:link w:val="CRCoverPageZchn"/>
    <w:qFormat/>
    <w:locked/>
    <w:pPr>
      <w:suppressAutoHyphens/>
      <w:spacing w:after="120"/>
    </w:pPr>
    <w:rPr>
      <w:rFonts w:ascii="Arial" w:hAnsi="Arial"/>
      <w:lang w:val="en-GB" w:eastAsia="ko-KR"/>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Doc-text2">
    <w:name w:val="Doc-text2"/>
    <w:basedOn w:val="a4"/>
    <w:link w:val="Doc-text2Char"/>
    <w:qFormat/>
    <w:locked/>
    <w:pPr>
      <w:tabs>
        <w:tab w:val="left" w:pos="1622"/>
      </w:tabs>
      <w:spacing w:after="0"/>
      <w:ind w:left="1622" w:hanging="363"/>
    </w:pPr>
    <w:rPr>
      <w:rFonts w:eastAsia="MS Mincho"/>
      <w:szCs w:val="24"/>
      <w:lang w:val="zh-CN" w:eastAsia="zh-CN"/>
    </w:rPr>
  </w:style>
  <w:style w:type="character" w:customStyle="1" w:styleId="af6">
    <w:name w:val="文件引導模式 字元"/>
    <w:link w:val="af5"/>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paragraph" w:customStyle="1" w:styleId="NO">
    <w:name w:val="NO"/>
    <w:basedOn w:val="a4"/>
    <w:link w:val="NOChar"/>
    <w:qFormat/>
    <w:locked/>
    <w:pPr>
      <w:keepLines/>
      <w:ind w:left="1135" w:hanging="851"/>
    </w:p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ditorsNote">
    <w:name w:val="Editor's Note"/>
    <w:basedOn w:val="NO"/>
    <w:link w:val="EditorsNoteChar"/>
    <w:qFormat/>
    <w:locked/>
    <w:rPr>
      <w:color w:val="FF0000"/>
      <w:lang w:val="zh-CN" w:eastAsia="zh-CN"/>
    </w:rPr>
  </w:style>
  <w:style w:type="character" w:customStyle="1" w:styleId="afc">
    <w:name w:val="頁首 字元"/>
    <w:link w:val="afa"/>
    <w:uiPriority w:val="99"/>
    <w:qFormat/>
    <w:rPr>
      <w:rFonts w:ascii="Arial" w:hAnsi="Arial"/>
      <w:b/>
      <w:sz w:val="18"/>
      <w:lang w:eastAsia="ja-JP"/>
    </w:rPr>
  </w:style>
  <w:style w:type="character" w:customStyle="1" w:styleId="afb">
    <w:name w:val="頁尾 字元"/>
    <w:link w:val="af9"/>
    <w:uiPriority w:val="99"/>
    <w:qFormat/>
    <w:rPr>
      <w:rFonts w:ascii="Arial" w:hAnsi="Arial"/>
      <w:b/>
      <w:i/>
      <w:sz w:val="18"/>
      <w:lang w:eastAsia="ja-JP"/>
    </w:rPr>
  </w:style>
  <w:style w:type="character" w:customStyle="1" w:styleId="afe">
    <w:name w:val="註腳文字 字元"/>
    <w:link w:val="afd"/>
    <w:uiPriority w:val="99"/>
    <w:qFormat/>
    <w:rPr>
      <w:rFonts w:ascii="Times New Roman" w:hAnsi="Times New Roman"/>
      <w:sz w:val="16"/>
      <w:lang w:eastAsia="ja-JP"/>
    </w:rPr>
  </w:style>
  <w:style w:type="character" w:customStyle="1" w:styleId="23">
    <w:name w:val="標題 2 字元"/>
    <w:link w:val="2"/>
    <w:qFormat/>
    <w:rPr>
      <w:rFonts w:ascii="Arial" w:hAnsi="Arial"/>
      <w:sz w:val="32"/>
      <w:lang w:val="en-GB" w:eastAsia="ja-JP"/>
    </w:rPr>
  </w:style>
  <w:style w:type="character" w:customStyle="1" w:styleId="33">
    <w:name w:val="標題 3 字元"/>
    <w:link w:val="3"/>
    <w:qFormat/>
    <w:rPr>
      <w:rFonts w:ascii="Arial" w:hAnsi="Arial"/>
      <w:sz w:val="28"/>
      <w:lang w:val="en-GB" w:eastAsia="ja-JP"/>
    </w:rPr>
  </w:style>
  <w:style w:type="character" w:customStyle="1" w:styleId="42">
    <w:name w:val="標題 4 字元"/>
    <w:link w:val="4"/>
    <w:qFormat/>
    <w:rPr>
      <w:rFonts w:ascii="Arial" w:hAnsi="Arial"/>
      <w:sz w:val="24"/>
      <w:lang w:val="en-GB" w:eastAsia="ja-JP"/>
    </w:rPr>
  </w:style>
  <w:style w:type="character" w:customStyle="1" w:styleId="50">
    <w:name w:val="標題 5 字元"/>
    <w:link w:val="5"/>
    <w:qFormat/>
    <w:rPr>
      <w:rFonts w:ascii="Arial" w:hAnsi="Arial"/>
      <w:sz w:val="22"/>
      <w:lang w:val="en-GB" w:eastAsia="ja-JP"/>
    </w:rPr>
  </w:style>
  <w:style w:type="character" w:customStyle="1" w:styleId="60">
    <w:name w:val="標題 6 字元"/>
    <w:link w:val="6"/>
    <w:qFormat/>
    <w:rPr>
      <w:rFonts w:ascii="Arial" w:hAnsi="Arial"/>
      <w:lang w:val="en-GB" w:eastAsia="ja-JP"/>
    </w:rPr>
  </w:style>
  <w:style w:type="character" w:customStyle="1" w:styleId="70">
    <w:name w:val="標題 7 字元"/>
    <w:link w:val="7"/>
    <w:uiPriority w:val="99"/>
    <w:qFormat/>
    <w:rPr>
      <w:rFonts w:ascii="Arial" w:hAnsi="Arial"/>
      <w:lang w:val="en-GB" w:eastAsia="ja-JP"/>
    </w:rPr>
  </w:style>
  <w:style w:type="character" w:customStyle="1" w:styleId="80">
    <w:name w:val="標題 8 字元"/>
    <w:link w:val="8"/>
    <w:uiPriority w:val="99"/>
    <w:qFormat/>
    <w:rPr>
      <w:rFonts w:ascii="Arial" w:hAnsi="Arial"/>
      <w:sz w:val="36"/>
      <w:lang w:val="en-GB" w:eastAsia="ja-JP"/>
    </w:rPr>
  </w:style>
  <w:style w:type="character" w:customStyle="1" w:styleId="90">
    <w:name w:val="標題 9 字元"/>
    <w:link w:val="9"/>
    <w:uiPriority w:val="99"/>
    <w:qFormat/>
    <w:rPr>
      <w:rFonts w:ascii="Arial" w:hAnsi="Arial"/>
      <w:sz w:val="36"/>
      <w:lang w:val="en-GB" w:eastAsia="ja-JP"/>
    </w:rPr>
  </w:style>
  <w:style w:type="character" w:customStyle="1" w:styleId="affe">
    <w:name w:val="清單段落 字元"/>
    <w:link w:val="a3"/>
    <w:qFormat/>
    <w:locked/>
    <w:rPr>
      <w:rFonts w:ascii="Arial" w:eastAsia="Calibri" w:hAnsi="Arial" w:cs="Arial"/>
      <w:lang w:val="zh-CN" w:eastAsia="zh-TW"/>
    </w:rPr>
  </w:style>
  <w:style w:type="paragraph" w:styleId="a3">
    <w:name w:val="List Paragraph"/>
    <w:basedOn w:val="a4"/>
    <w:link w:val="affe"/>
    <w:qFormat/>
    <w:pPr>
      <w:numPr>
        <w:numId w:val="9"/>
      </w:numPr>
      <w:tabs>
        <w:tab w:val="left" w:pos="720"/>
      </w:tabs>
      <w:spacing w:after="0"/>
    </w:pPr>
    <w:rPr>
      <w:rFonts w:eastAsia="Calibri" w:cs="Arial"/>
      <w:lang w:val="zh-CN" w:eastAsia="zh-TW"/>
    </w:r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aff7">
    <w:name w:val="純文字 字元"/>
    <w:link w:val="aff6"/>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paragraph" w:customStyle="1" w:styleId="TAL">
    <w:name w:val="TAL"/>
    <w:basedOn w:val="a4"/>
    <w:link w:val="TALCar"/>
    <w:qFormat/>
    <w:locked/>
    <w:pPr>
      <w:keepNext/>
      <w:keepLines/>
      <w:spacing w:after="0"/>
    </w:pPr>
    <w:rPr>
      <w:sz w:val="18"/>
      <w:lang w:val="zh-CN" w:eastAsia="zh-CN"/>
    </w:rPr>
  </w:style>
  <w:style w:type="character" w:customStyle="1" w:styleId="TAHCar">
    <w:name w:val="TAH Car"/>
    <w:link w:val="TAH"/>
    <w:qFormat/>
    <w:locked/>
    <w:rPr>
      <w:rFonts w:ascii="Arial" w:hAnsi="Arial"/>
      <w:b/>
      <w:sz w:val="18"/>
      <w:lang w:val="zh-CN" w:eastAsia="zh-CN"/>
    </w:rPr>
  </w:style>
  <w:style w:type="paragraph" w:customStyle="1" w:styleId="TAH">
    <w:name w:val="TAH"/>
    <w:basedOn w:val="TAC"/>
    <w:link w:val="TAHCar"/>
    <w:qFormat/>
    <w:locked/>
    <w:rPr>
      <w:b/>
    </w:rPr>
  </w:style>
  <w:style w:type="paragraph" w:customStyle="1" w:styleId="TAC">
    <w:name w:val="TAC"/>
    <w:basedOn w:val="TAL"/>
    <w:link w:val="TACChar"/>
    <w:qFormat/>
    <w:locked/>
    <w:pPr>
      <w:jc w:val="center"/>
    </w:pPr>
  </w:style>
  <w:style w:type="character" w:customStyle="1" w:styleId="THChar">
    <w:name w:val="TH Char"/>
    <w:link w:val="TH"/>
    <w:qFormat/>
    <w:rPr>
      <w:rFonts w:ascii="Arial" w:hAnsi="Arial"/>
      <w:b/>
      <w:lang w:val="zh-CN" w:eastAsia="zh-CN"/>
    </w:rPr>
  </w:style>
  <w:style w:type="paragraph" w:customStyle="1" w:styleId="TH">
    <w:name w:val="TH"/>
    <w:basedOn w:val="a4"/>
    <w:link w:val="THChar"/>
    <w:qFormat/>
    <w:locked/>
    <w:pPr>
      <w:keepNext/>
      <w:keepLines/>
      <w:spacing w:before="60"/>
      <w:jc w:val="center"/>
    </w:pPr>
    <w:rPr>
      <w:b/>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paragraph" w:customStyle="1" w:styleId="TALCharChar">
    <w:name w:val="TAL Char Char"/>
    <w:basedOn w:val="a4"/>
    <w:link w:val="TALCharCharChar"/>
    <w:qFormat/>
    <w:locked/>
    <w:pPr>
      <w:keepNext/>
      <w:keepLines/>
      <w:spacing w:after="0"/>
    </w:pPr>
    <w:rPr>
      <w:rFonts w:eastAsia="Malgun Gothic"/>
      <w:sz w:val="18"/>
      <w:lang w:val="zh-CN" w:eastAsia="zh-CN"/>
    </w:rPr>
  </w:style>
  <w:style w:type="character" w:customStyle="1" w:styleId="TFChar">
    <w:name w:val="TF Char"/>
    <w:link w:val="TF"/>
    <w:qFormat/>
    <w:rPr>
      <w:rFonts w:ascii="Arial" w:hAnsi="Arial"/>
      <w:b/>
      <w:lang w:val="zh-CN" w:eastAsia="zh-CN"/>
    </w:rPr>
  </w:style>
  <w:style w:type="paragraph" w:customStyle="1" w:styleId="TF">
    <w:name w:val="TF"/>
    <w:basedOn w:val="TH"/>
    <w:link w:val="TFChar"/>
    <w:qFormat/>
    <w:locked/>
    <w:pPr>
      <w:keepNext w:val="0"/>
      <w:spacing w:before="0" w:after="240"/>
    </w:pPr>
  </w:style>
  <w:style w:type="character" w:customStyle="1" w:styleId="IntenseEmphasis1">
    <w:name w:val="Intense Emphasis1"/>
    <w:basedOn w:val="a5"/>
    <w:uiPriority w:val="21"/>
    <w:qFormat/>
    <w:rPr>
      <w:i/>
      <w:iCs/>
      <w:color w:val="4472C4" w:themeColor="accent1"/>
    </w:rPr>
  </w:style>
  <w:style w:type="character" w:customStyle="1" w:styleId="B1Zchn">
    <w:name w:val="B1 Zchn"/>
    <w:qFormat/>
    <w:rPr>
      <w:lang w:eastAsia="en-US"/>
    </w:rPr>
  </w:style>
  <w:style w:type="character" w:customStyle="1" w:styleId="ListParagraphChar1">
    <w:name w:val="List Paragraph Char1"/>
    <w:uiPriority w:val="34"/>
    <w:qFormat/>
    <w:locked/>
    <w:rPr>
      <w:rFonts w:ascii="Arial" w:eastAsiaTheme="minorHAnsi" w:hAnsi="Arial" w:cstheme="minorBidi"/>
      <w:szCs w:val="22"/>
      <w:lang w:val="de-DE"/>
    </w:rPr>
  </w:style>
  <w:style w:type="character" w:customStyle="1" w:styleId="Heading3Collapsed">
    <w:name w:val="Heading 3 (Collapsed) 字元"/>
    <w:basedOn w:val="33"/>
    <w:link w:val="Heading3Collapsed0"/>
    <w:qFormat/>
    <w:rPr>
      <w:rFonts w:ascii="Arial" w:hAnsi="Arial"/>
      <w:sz w:val="28"/>
      <w:lang w:val="en-GB" w:eastAsia="zh-TW"/>
    </w:rPr>
  </w:style>
  <w:style w:type="paragraph" w:customStyle="1" w:styleId="Heading3Collapsed0">
    <w:name w:val="Heading 3 (Collapsed)"/>
    <w:basedOn w:val="3"/>
    <w:link w:val="Heading3Collapsed"/>
    <w:qFormat/>
    <w:pPr>
      <w:numPr>
        <w:ilvl w:val="0"/>
        <w:numId w:val="0"/>
      </w:numPr>
      <w:overflowPunct w:val="0"/>
    </w:pPr>
    <w:rPr>
      <w:lang w:eastAsia="zh-TW"/>
    </w:rPr>
  </w:style>
  <w:style w:type="character" w:customStyle="1" w:styleId="TACChar">
    <w:name w:val="TAC Char"/>
    <w:link w:val="TAC"/>
    <w:qFormat/>
    <w:rPr>
      <w:rFonts w:ascii="Arial" w:eastAsiaTheme="minorHAnsi" w:hAnsi="Arial" w:cstheme="minorBidi"/>
      <w:sz w:val="18"/>
      <w:szCs w:val="22"/>
      <w:lang w:val="zh-CN" w:eastAsia="zh-CN"/>
    </w:rPr>
  </w:style>
  <w:style w:type="character" w:customStyle="1" w:styleId="TANChar">
    <w:name w:val="TAN Char"/>
    <w:link w:val="TAN"/>
    <w:qFormat/>
    <w:locked/>
    <w:rPr>
      <w:rFonts w:ascii="Arial" w:eastAsiaTheme="minorHAnsi" w:hAnsi="Arial" w:cstheme="minorBidi"/>
      <w:sz w:val="18"/>
      <w:szCs w:val="22"/>
      <w:lang w:val="zh-CN" w:eastAsia="zh-CN"/>
    </w:rPr>
  </w:style>
  <w:style w:type="paragraph" w:customStyle="1" w:styleId="TAN">
    <w:name w:val="TAN"/>
    <w:basedOn w:val="TAL"/>
    <w:link w:val="TANChar"/>
    <w:qFormat/>
    <w:locked/>
    <w:pPr>
      <w:ind w:left="851" w:hanging="851"/>
    </w:pPr>
  </w:style>
  <w:style w:type="character" w:styleId="afff">
    <w:name w:val="Placeholder Text"/>
    <w:basedOn w:val="a5"/>
    <w:uiPriority w:val="99"/>
    <w:semiHidden/>
    <w:qFormat/>
    <w:rPr>
      <w:color w:val="666666"/>
    </w:rPr>
  </w:style>
  <w:style w:type="character" w:customStyle="1" w:styleId="ProposalChar">
    <w:name w:val="Proposal Char"/>
    <w:basedOn w:val="ab"/>
    <w:link w:val="Proposal"/>
    <w:uiPriority w:val="99"/>
    <w:qFormat/>
    <w:rPr>
      <w:rFonts w:ascii="Arial" w:eastAsiaTheme="minorHAnsi" w:hAnsi="Arial" w:cstheme="minorBidi"/>
      <w:b/>
      <w:bCs/>
      <w:lang w:eastAsia="zh-CN"/>
    </w:rPr>
  </w:style>
  <w:style w:type="paragraph" w:customStyle="1" w:styleId="Proposal">
    <w:name w:val="Proposal"/>
    <w:basedOn w:val="aa"/>
    <w:link w:val="ProposalChar"/>
    <w:uiPriority w:val="99"/>
    <w:qFormat/>
    <w:pPr>
      <w:numPr>
        <w:numId w:val="10"/>
      </w:numPr>
      <w:tabs>
        <w:tab w:val="left" w:pos="1701"/>
      </w:tabs>
      <w:ind w:left="1701" w:hanging="1701"/>
    </w:pPr>
    <w:rPr>
      <w:b/>
      <w:bCs/>
    </w:rPr>
  </w:style>
  <w:style w:type="character" w:customStyle="1" w:styleId="15">
    <w:name w:val="明显强调1"/>
    <w:basedOn w:val="a5"/>
    <w:uiPriority w:val="21"/>
    <w:qFormat/>
    <w:rPr>
      <w:i/>
      <w:iCs/>
      <w:color w:val="4472C4" w:themeColor="accent1"/>
    </w:rPr>
  </w:style>
  <w:style w:type="character" w:customStyle="1" w:styleId="affd">
    <w:name w:val="標題 字元"/>
    <w:basedOn w:val="a5"/>
    <w:link w:val="affc"/>
    <w:uiPriority w:val="10"/>
    <w:qFormat/>
    <w:rPr>
      <w:rFonts w:asciiTheme="majorHAnsi" w:eastAsiaTheme="majorEastAsia" w:hAnsiTheme="majorHAnsi" w:cstheme="majorBidi"/>
      <w:spacing w:val="-10"/>
      <w:kern w:val="2"/>
      <w:sz w:val="56"/>
      <w:szCs w:val="56"/>
      <w:lang w:val="en-US" w:eastAsia="ja-JP"/>
      <w14:ligatures w14:val="standardContextual"/>
    </w:rPr>
  </w:style>
  <w:style w:type="character" w:customStyle="1" w:styleId="FLProposalChar">
    <w:name w:val="FL Proposal Char"/>
    <w:basedOn w:val="ProposalChar"/>
    <w:link w:val="FLProposal"/>
    <w:uiPriority w:val="99"/>
    <w:qFormat/>
    <w:rPr>
      <w:rFonts w:ascii="Arial" w:eastAsiaTheme="minorHAnsi" w:hAnsi="Arial" w:cstheme="minorBidi"/>
      <w:b/>
      <w:bCs/>
      <w:szCs w:val="22"/>
      <w:lang w:val="en-GB" w:eastAsia="zh-CN"/>
    </w:rPr>
  </w:style>
  <w:style w:type="paragraph" w:customStyle="1" w:styleId="FLProposal">
    <w:name w:val="FL Proposal"/>
    <w:basedOn w:val="Proposal"/>
    <w:next w:val="a4"/>
    <w:link w:val="FLProposalChar"/>
    <w:uiPriority w:val="99"/>
    <w:qFormat/>
    <w:pPr>
      <w:ind w:left="1304" w:hanging="1304"/>
    </w:pPr>
    <w:rPr>
      <w:szCs w:val="22"/>
      <w:lang w:val="en-GB"/>
    </w:rPr>
  </w:style>
  <w:style w:type="character" w:customStyle="1" w:styleId="UnresolvedMention1">
    <w:name w:val="Unresolved Mention1"/>
    <w:basedOn w:val="a5"/>
    <w:uiPriority w:val="99"/>
    <w:unhideWhenUsed/>
    <w:qFormat/>
    <w:rPr>
      <w:color w:val="605E5C"/>
      <w:shd w:val="clear" w:color="auto" w:fill="E1DFDD"/>
    </w:rPr>
  </w:style>
  <w:style w:type="character" w:customStyle="1" w:styleId="Mention1">
    <w:name w:val="Mention1"/>
    <w:basedOn w:val="a5"/>
    <w:uiPriority w:val="99"/>
    <w:unhideWhenUsed/>
    <w:qFormat/>
    <w:rPr>
      <w:color w:val="2B579A"/>
      <w:shd w:val="clear" w:color="auto" w:fill="E1DFDD"/>
    </w:rPr>
  </w:style>
  <w:style w:type="character" w:customStyle="1" w:styleId="normaltextrun">
    <w:name w:val="normaltextrun"/>
    <w:basedOn w:val="a5"/>
    <w:qFormat/>
  </w:style>
  <w:style w:type="character" w:customStyle="1" w:styleId="eop">
    <w:name w:val="eop"/>
    <w:basedOn w:val="a5"/>
    <w:qFormat/>
  </w:style>
  <w:style w:type="character" w:customStyle="1" w:styleId="16">
    <w:name w:val="확인되지 않은 멘션1"/>
    <w:basedOn w:val="a5"/>
    <w:uiPriority w:val="99"/>
    <w:semiHidden/>
    <w:unhideWhenUsed/>
    <w:qFormat/>
    <w:rPr>
      <w:color w:val="605E5C"/>
      <w:shd w:val="clear" w:color="auto" w:fill="E1DFDD"/>
    </w:rPr>
  </w:style>
  <w:style w:type="character" w:customStyle="1" w:styleId="UnresolvedMention2">
    <w:name w:val="Unresolved Mention2"/>
    <w:basedOn w:val="a5"/>
    <w:uiPriority w:val="99"/>
    <w:semiHidden/>
    <w:unhideWhenUsed/>
    <w:qFormat/>
    <w:rPr>
      <w:color w:val="605E5C"/>
      <w:shd w:val="clear" w:color="auto" w:fill="E1DFDD"/>
    </w:rPr>
  </w:style>
  <w:style w:type="character" w:customStyle="1" w:styleId="afff0">
    <w:name w:val="样式 宋体 蓝色"/>
    <w:qFormat/>
    <w:rPr>
      <w:rFonts w:ascii="Times New Roman" w:eastAsia="SimSun" w:hAnsi="Times New Roman"/>
      <w:color w:val="0000FF"/>
    </w:rPr>
  </w:style>
  <w:style w:type="character" w:customStyle="1" w:styleId="aff2">
    <w:name w:val="清單 字元"/>
    <w:link w:val="aff1"/>
    <w:qFormat/>
    <w:rPr>
      <w:rFonts w:ascii="Arial" w:eastAsiaTheme="minorHAnsi" w:hAnsi="Arial" w:cstheme="minorBidi"/>
      <w:lang w:val="en-US" w:eastAsia="zh-CN"/>
    </w:rPr>
  </w:style>
  <w:style w:type="character" w:customStyle="1" w:styleId="MSMinchoChar">
    <w:name w:val="样式 列表 + (西文) MS Mincho Char"/>
    <w:basedOn w:val="aff2"/>
    <w:link w:val="MSMincho"/>
    <w:qFormat/>
    <w:rPr>
      <w:rFonts w:ascii="Arial" w:eastAsiaTheme="minorHAnsi" w:hAnsi="Arial" w:cstheme="minorBidi"/>
      <w:lang w:val="en-US" w:eastAsia="zh-CN"/>
    </w:rPr>
  </w:style>
  <w:style w:type="paragraph" w:customStyle="1" w:styleId="MSMincho">
    <w:name w:val="样式 列表 + (西文) MS Mincho"/>
    <w:basedOn w:val="aff1"/>
    <w:link w:val="MSMinchoChar"/>
    <w:qFormat/>
    <w:pPr>
      <w:spacing w:after="180" w:line="240" w:lineRule="auto"/>
      <w:jc w:val="left"/>
      <w:textAlignment w:val="baseline"/>
    </w:pPr>
  </w:style>
  <w:style w:type="character" w:customStyle="1" w:styleId="afff1">
    <w:name w:val="首标题"/>
    <w:qFormat/>
    <w:rPr>
      <w:rFonts w:ascii="Arial" w:eastAsia="SimSun" w:hAnsi="Arial"/>
      <w:sz w:val="24"/>
    </w:rPr>
  </w:style>
  <w:style w:type="character" w:customStyle="1" w:styleId="yinbiao">
    <w:name w:val="yinbiao"/>
    <w:basedOn w:val="a5"/>
    <w:qFormat/>
  </w:style>
  <w:style w:type="character" w:customStyle="1" w:styleId="longtext">
    <w:name w:val="long_text"/>
    <w:basedOn w:val="a5"/>
    <w:qFormat/>
  </w:style>
  <w:style w:type="character" w:customStyle="1" w:styleId="TALChar">
    <w:name w:val="TAL Char"/>
    <w:qFormat/>
    <w:locked/>
    <w:rPr>
      <w:rFonts w:ascii="Arial" w:hAnsi="Arial"/>
      <w:sz w:val="18"/>
      <w:lang w:val="en-GB" w:eastAsia="en-US"/>
    </w:rPr>
  </w:style>
  <w:style w:type="character" w:customStyle="1" w:styleId="EmailDiscussionChar">
    <w:name w:val="EmailDiscussion Char"/>
    <w:link w:val="EmailDiscussion"/>
    <w:uiPriority w:val="99"/>
    <w:qFormat/>
    <w:rPr>
      <w:rFonts w:ascii="Arial" w:eastAsia="MS Mincho" w:hAnsi="Arial" w:cstheme="minorBidi"/>
      <w:b/>
      <w:szCs w:val="24"/>
      <w:lang w:eastAsia="en-GB"/>
    </w:rPr>
  </w:style>
  <w:style w:type="paragraph" w:customStyle="1" w:styleId="EmailDiscussion">
    <w:name w:val="EmailDiscussion"/>
    <w:basedOn w:val="a4"/>
    <w:next w:val="a4"/>
    <w:link w:val="EmailDiscussionChar"/>
    <w:uiPriority w:val="99"/>
    <w:qFormat/>
    <w:locked/>
    <w:pPr>
      <w:numPr>
        <w:numId w:val="11"/>
      </w:numPr>
      <w:spacing w:before="40" w:after="0"/>
    </w:pPr>
    <w:rPr>
      <w:rFonts w:eastAsia="MS Mincho"/>
      <w:b/>
      <w:szCs w:val="24"/>
      <w:lang w:eastAsia="en-GB"/>
    </w:rPr>
  </w:style>
  <w:style w:type="character" w:customStyle="1" w:styleId="Title1">
    <w:name w:val="Title1"/>
    <w:qFormat/>
    <w:rPr>
      <w:rFonts w:ascii="Arial" w:eastAsia="SimSun" w:hAnsi="Arial" w:cs="Arial"/>
      <w:b/>
      <w:bCs/>
      <w:sz w:val="24"/>
    </w:rPr>
  </w:style>
  <w:style w:type="character" w:customStyle="1" w:styleId="ad">
    <w:name w:val="本文縮排 字元"/>
    <w:link w:val="ac"/>
    <w:uiPriority w:val="99"/>
    <w:qFormat/>
    <w:rPr>
      <w:sz w:val="21"/>
    </w:rPr>
  </w:style>
  <w:style w:type="character" w:customStyle="1" w:styleId="apple-converted-space">
    <w:name w:val="apple-converted-space"/>
    <w:basedOn w:val="a5"/>
    <w:qFormat/>
  </w:style>
  <w:style w:type="character" w:customStyle="1" w:styleId="2222Char">
    <w:name w:val="스타일 스타일 스타일 스타일 양쪽 첫 줄:  2 글자 + 첫 줄:  2 글자 + 첫 줄:  2 글자 + 첫 줄:  2... Char"/>
    <w:basedOn w:val="a5"/>
    <w:link w:val="2222"/>
    <w:qFormat/>
    <w:rPr>
      <w:rFonts w:eastAsia="Malgun Gothic" w:cs="Batang"/>
      <w:lang w:eastAsia="en-US"/>
    </w:rPr>
  </w:style>
  <w:style w:type="paragraph" w:customStyle="1" w:styleId="2222">
    <w:name w:val="스타일 스타일 스타일 스타일 양쪽 첫 줄:  2 글자 + 첫 줄:  2 글자 + 첫 줄:  2 글자 + 첫 줄:  2..."/>
    <w:basedOn w:val="a4"/>
    <w:link w:val="2222Char"/>
    <w:qFormat/>
    <w:pPr>
      <w:spacing w:after="180" w:line="336" w:lineRule="auto"/>
      <w:ind w:firstLine="200"/>
    </w:pPr>
    <w:rPr>
      <w:rFonts w:ascii="CG Times (WN)" w:eastAsia="Malgun Gothic" w:hAnsi="CG Times (WN)" w:cs="Batang"/>
      <w:lang w:val="en-GB" w:eastAsia="en-US"/>
    </w:rPr>
  </w:style>
  <w:style w:type="character" w:customStyle="1" w:styleId="colour">
    <w:name w:val="colour"/>
    <w:basedOn w:val="a5"/>
    <w:qFormat/>
  </w:style>
  <w:style w:type="character" w:customStyle="1" w:styleId="af">
    <w:name w:val="標號 字元"/>
    <w:link w:val="ae"/>
    <w:qFormat/>
    <w:rPr>
      <w:rFonts w:ascii="Arial" w:eastAsiaTheme="minorHAnsi" w:hAnsi="Arial" w:cstheme="minorBidi"/>
      <w:b/>
      <w:lang w:val="en-US"/>
    </w:rPr>
  </w:style>
  <w:style w:type="character" w:customStyle="1" w:styleId="34">
    <w:name w:val="本文縮排 3 字元"/>
    <w:basedOn w:val="a5"/>
    <w:link w:val="32"/>
    <w:uiPriority w:val="99"/>
    <w:qFormat/>
    <w:rPr>
      <w:lang w:val="de-DE" w:eastAsia="ja-JP"/>
    </w:rPr>
  </w:style>
  <w:style w:type="character" w:customStyle="1" w:styleId="ArialTextChar">
    <w:name w:val="Arial Text Char"/>
    <w:basedOn w:val="a5"/>
    <w:link w:val="ArialText"/>
    <w:qFormat/>
    <w:rPr>
      <w:rFonts w:ascii="Arial" w:eastAsiaTheme="minorHAnsi" w:hAnsi="Arial" w:cstheme="minorBidi"/>
      <w:szCs w:val="22"/>
      <w:lang w:eastAsia="ja-JP"/>
    </w:rPr>
  </w:style>
  <w:style w:type="paragraph" w:customStyle="1" w:styleId="ArialText">
    <w:name w:val="Arial Text"/>
    <w:basedOn w:val="a4"/>
    <w:link w:val="ArialTextChar"/>
    <w:qFormat/>
    <w:rPr>
      <w:szCs w:val="22"/>
      <w:lang w:val="en-GB"/>
    </w:rPr>
  </w:style>
  <w:style w:type="character" w:customStyle="1" w:styleId="CaptionChar1">
    <w:name w:val="Caption Char1"/>
    <w:qFormat/>
    <w:rPr>
      <w:rFonts w:ascii="Arial" w:eastAsiaTheme="minorHAnsi" w:hAnsi="Arial" w:cstheme="minorBidi"/>
      <w:b/>
      <w:szCs w:val="22"/>
      <w:lang w:val="en-US"/>
    </w:rPr>
  </w:style>
  <w:style w:type="character" w:customStyle="1" w:styleId="B1Char">
    <w:name w:val="B1 Char"/>
    <w:qFormat/>
  </w:style>
  <w:style w:type="character" w:customStyle="1" w:styleId="NOChar1">
    <w:name w:val="NO Char1"/>
    <w:qFormat/>
  </w:style>
  <w:style w:type="character" w:customStyle="1" w:styleId="B3Char">
    <w:name w:val="B3 Char"/>
    <w:qFormat/>
    <w:rPr>
      <w:rFonts w:eastAsia="Times New Roman"/>
      <w:lang w:val="zh-CN" w:eastAsia="zh-CN"/>
    </w:rPr>
  </w:style>
  <w:style w:type="character" w:customStyle="1" w:styleId="0MaintextChar">
    <w:name w:val="0 Main text Char"/>
    <w:basedOn w:val="a5"/>
    <w:link w:val="0Maintext"/>
    <w:qFormat/>
    <w:rPr>
      <w:rFonts w:cs="Batang"/>
      <w:lang w:eastAsia="en-US"/>
    </w:rPr>
  </w:style>
  <w:style w:type="paragraph" w:customStyle="1" w:styleId="0Maintext">
    <w:name w:val="0 Main text"/>
    <w:basedOn w:val="a4"/>
    <w:link w:val="0MaintextChar"/>
    <w:qFormat/>
    <w:pPr>
      <w:spacing w:after="120" w:line="276" w:lineRule="auto"/>
    </w:pPr>
    <w:rPr>
      <w:rFonts w:ascii="CG Times (WN)" w:eastAsia="Times New Roman" w:hAnsi="CG Times (WN)" w:cs="Batang"/>
      <w:lang w:val="en-GB" w:eastAsia="en-US"/>
    </w:rPr>
  </w:style>
  <w:style w:type="character" w:customStyle="1" w:styleId="B10">
    <w:name w:val="B1 (文字)"/>
    <w:qFormat/>
    <w:locked/>
    <w:rPr>
      <w:lang w:eastAsia="en-US"/>
    </w:rPr>
  </w:style>
  <w:style w:type="character" w:customStyle="1" w:styleId="maintextChar">
    <w:name w:val="main text Char"/>
    <w:link w:val="maintext"/>
    <w:qFormat/>
    <w:rPr>
      <w:rFonts w:eastAsia="Malgun Gothic"/>
      <w:lang w:eastAsia="ko-KR"/>
    </w:rPr>
  </w:style>
  <w:style w:type="paragraph" w:customStyle="1" w:styleId="maintext">
    <w:name w:val="main text"/>
    <w:basedOn w:val="a4"/>
    <w:link w:val="maintextChar"/>
    <w:qFormat/>
    <w:pPr>
      <w:spacing w:before="60" w:after="60" w:line="288" w:lineRule="auto"/>
      <w:ind w:firstLine="200"/>
    </w:pPr>
    <w:rPr>
      <w:rFonts w:ascii="CG Times (WN)" w:eastAsia="Malgun Gothic" w:hAnsi="CG Times (WN)" w:cs="Times New Roman"/>
      <w:lang w:val="en-GB" w:eastAsia="ko-KR"/>
    </w:rPr>
  </w:style>
  <w:style w:type="character" w:customStyle="1" w:styleId="17">
    <w:name w:val="本文縮排 字元1"/>
    <w:basedOn w:val="a5"/>
    <w:qFormat/>
    <w:rPr>
      <w:rFonts w:ascii="Arial" w:eastAsiaTheme="minorHAnsi" w:hAnsi="Arial" w:cstheme="minorBidi"/>
      <w:szCs w:val="22"/>
      <w:lang w:val="en-US" w:eastAsia="en-US"/>
    </w:rPr>
  </w:style>
  <w:style w:type="character" w:customStyle="1" w:styleId="310">
    <w:name w:val="本文縮排 3 字元1"/>
    <w:basedOn w:val="a5"/>
    <w:qFormat/>
    <w:rPr>
      <w:rFonts w:ascii="Arial" w:eastAsiaTheme="minorHAnsi" w:hAnsi="Arial" w:cstheme="minorBidi"/>
      <w:sz w:val="16"/>
      <w:szCs w:val="16"/>
      <w:lang w:val="en-US" w:eastAsia="en-US"/>
    </w:rPr>
  </w:style>
  <w:style w:type="character" w:customStyle="1" w:styleId="HTML1">
    <w:name w:val="HTML 預設格式 字元"/>
    <w:basedOn w:val="a5"/>
    <w:link w:val="HTML0"/>
    <w:qFormat/>
    <w:rPr>
      <w:rFonts w:ascii="Courier New" w:eastAsia="MS Mincho" w:hAnsi="Courier New" w:cs="Courier New"/>
      <w:lang w:val="en-US"/>
    </w:rPr>
  </w:style>
  <w:style w:type="character" w:customStyle="1" w:styleId="CaptionChar2">
    <w:name w:val="Caption Char2"/>
    <w:qFormat/>
    <w:rPr>
      <w:b/>
      <w:bCs/>
    </w:rPr>
  </w:style>
  <w:style w:type="character" w:customStyle="1" w:styleId="UnresolvedMention3">
    <w:name w:val="Unresolved Mention3"/>
    <w:basedOn w:val="a5"/>
    <w:uiPriority w:val="99"/>
    <w:semiHidden/>
    <w:unhideWhenUsed/>
    <w:qFormat/>
    <w:rPr>
      <w:color w:val="605E5C"/>
      <w:shd w:val="clear" w:color="auto" w:fill="E1DFDD"/>
    </w:rPr>
  </w:style>
  <w:style w:type="character" w:customStyle="1" w:styleId="cf01">
    <w:name w:val="cf01"/>
    <w:basedOn w:val="a5"/>
    <w:qFormat/>
    <w:rPr>
      <w:rFonts w:ascii="Microsoft YaHei UI" w:eastAsia="Microsoft YaHei UI" w:hAnsi="Microsoft YaHei UI"/>
      <w:sz w:val="18"/>
      <w:szCs w:val="18"/>
    </w:rPr>
  </w:style>
  <w:style w:type="character" w:customStyle="1" w:styleId="5-Collapsed">
    <w:name w:val="標題 5 - Collapsed 字元"/>
    <w:basedOn w:val="50"/>
    <w:link w:val="5-Collapsed0"/>
    <w:qFormat/>
    <w:rPr>
      <w:rFonts w:ascii="Arial" w:hAnsi="Arial"/>
      <w:sz w:val="22"/>
      <w:lang w:val="en-GB" w:eastAsia="zh-TW"/>
    </w:rPr>
  </w:style>
  <w:style w:type="paragraph" w:customStyle="1" w:styleId="5-Collapsed0">
    <w:name w:val="標題 5 - Collapsed"/>
    <w:basedOn w:val="5"/>
    <w:link w:val="5-Collapsed"/>
    <w:qFormat/>
    <w:pPr>
      <w:numPr>
        <w:ilvl w:val="0"/>
        <w:numId w:val="0"/>
      </w:numPr>
      <w:overflowPunct w:val="0"/>
      <w:ind w:left="1009" w:hanging="1009"/>
    </w:pPr>
    <w:rPr>
      <w:lang w:eastAsia="zh-TW"/>
    </w:rPr>
  </w:style>
  <w:style w:type="character" w:customStyle="1" w:styleId="Level-50">
    <w:name w:val="Level-5 字元"/>
    <w:basedOn w:val="50"/>
    <w:link w:val="Level-5"/>
    <w:uiPriority w:val="99"/>
    <w:qFormat/>
    <w:rPr>
      <w:rFonts w:ascii="Arial" w:hAnsi="Arial"/>
      <w:sz w:val="22"/>
      <w:lang w:val="en-GB" w:eastAsia="ja-JP"/>
    </w:rPr>
  </w:style>
  <w:style w:type="paragraph" w:customStyle="1" w:styleId="Level-5">
    <w:name w:val="Level-5"/>
    <w:basedOn w:val="5"/>
    <w:link w:val="Level-50"/>
    <w:uiPriority w:val="99"/>
    <w:qFormat/>
    <w:pPr>
      <w:numPr>
        <w:ilvl w:val="0"/>
        <w:numId w:val="12"/>
      </w:numPr>
      <w:overflowPunct w:val="0"/>
      <w:ind w:left="357" w:hanging="357"/>
    </w:pPr>
  </w:style>
  <w:style w:type="character" w:customStyle="1" w:styleId="Level-4">
    <w:name w:val="Level-4 字元"/>
    <w:basedOn w:val="42"/>
    <w:link w:val="Level-40"/>
    <w:uiPriority w:val="99"/>
    <w:qFormat/>
    <w:rPr>
      <w:rFonts w:ascii="Arial" w:hAnsi="Arial"/>
      <w:i/>
      <w:sz w:val="24"/>
      <w:lang w:val="en-GB" w:eastAsia="ja-JP"/>
    </w:rPr>
  </w:style>
  <w:style w:type="paragraph" w:customStyle="1" w:styleId="Level-40">
    <w:name w:val="Level-4"/>
    <w:basedOn w:val="4"/>
    <w:link w:val="Level-4"/>
    <w:uiPriority w:val="99"/>
    <w:qFormat/>
    <w:pPr>
      <w:numPr>
        <w:ilvl w:val="0"/>
        <w:numId w:val="0"/>
      </w:numPr>
      <w:overflowPunct w:val="0"/>
    </w:pPr>
    <w:rPr>
      <w:i/>
    </w:rPr>
  </w:style>
  <w:style w:type="character" w:customStyle="1" w:styleId="Level-4-Collapsed">
    <w:name w:val="Level-4-Collapsed 字元"/>
    <w:basedOn w:val="Level-4"/>
    <w:link w:val="Level-4-Collapsed0"/>
    <w:uiPriority w:val="99"/>
    <w:qFormat/>
    <w:rPr>
      <w:rFonts w:ascii="Arial" w:hAnsi="Arial"/>
      <w:i/>
      <w:sz w:val="24"/>
      <w:lang w:val="en-GB" w:eastAsia="ja-JP"/>
    </w:rPr>
  </w:style>
  <w:style w:type="paragraph" w:customStyle="1" w:styleId="Level-4-Collapsed0">
    <w:name w:val="Level-4-Collapsed"/>
    <w:basedOn w:val="Level-40"/>
    <w:link w:val="Level-4-Collapsed"/>
    <w:uiPriority w:val="99"/>
    <w:qFormat/>
  </w:style>
  <w:style w:type="character" w:customStyle="1" w:styleId="27">
    <w:name w:val="확인되지 않은 멘션2"/>
    <w:basedOn w:val="a5"/>
    <w:uiPriority w:val="99"/>
    <w:semiHidden/>
    <w:unhideWhenUsed/>
    <w:qFormat/>
    <w:rPr>
      <w:color w:val="605E5C"/>
      <w:shd w:val="clear" w:color="auto" w:fill="E1DFDD"/>
    </w:rPr>
  </w:style>
  <w:style w:type="character" w:customStyle="1" w:styleId="LineNumbering">
    <w:name w:val="Line Numbering"/>
    <w:qFormat/>
  </w:style>
  <w:style w:type="character" w:customStyle="1" w:styleId="BodyTextIndentChar1">
    <w:name w:val="Body Text Indent Char1"/>
    <w:basedOn w:val="a5"/>
    <w:qFormat/>
    <w:rPr>
      <w:rFonts w:ascii="Arial" w:eastAsiaTheme="minorHAnsi" w:hAnsi="Arial" w:cstheme="minorBidi"/>
      <w:lang w:val="en-US" w:eastAsia="ja-JP"/>
    </w:rPr>
  </w:style>
  <w:style w:type="character" w:customStyle="1" w:styleId="BodyTextIndent3Char1">
    <w:name w:val="Body Text Indent 3 Char1"/>
    <w:basedOn w:val="a5"/>
    <w:qFormat/>
    <w:rPr>
      <w:rFonts w:ascii="Arial" w:eastAsiaTheme="minorHAnsi" w:hAnsi="Arial" w:cstheme="minorBidi"/>
      <w:sz w:val="16"/>
      <w:szCs w:val="16"/>
      <w:lang w:val="en-US" w:eastAsia="ja-JP"/>
    </w:rPr>
  </w:style>
  <w:style w:type="character" w:customStyle="1" w:styleId="HTMLPreformattedChar1">
    <w:name w:val="HTML Preformatted Char1"/>
    <w:basedOn w:val="a5"/>
    <w:qFormat/>
    <w:rPr>
      <w:rFonts w:ascii="Consolas" w:eastAsiaTheme="minorHAnsi" w:hAnsi="Consolas" w:cstheme="minorBidi"/>
      <w:lang w:val="en-US" w:eastAsia="ja-JP"/>
    </w:rPr>
  </w:style>
  <w:style w:type="character" w:customStyle="1" w:styleId="TitleChar1">
    <w:name w:val="Title Char1"/>
    <w:basedOn w:val="a5"/>
    <w:qFormat/>
    <w:rPr>
      <w:rFonts w:asciiTheme="majorHAnsi" w:eastAsiaTheme="majorEastAsia" w:hAnsiTheme="majorHAnsi" w:cstheme="majorBidi"/>
      <w:spacing w:val="-10"/>
      <w:kern w:val="2"/>
      <w:sz w:val="56"/>
      <w:szCs w:val="56"/>
      <w:lang w:val="en-US" w:eastAsia="ja-JP"/>
    </w:rPr>
  </w:style>
  <w:style w:type="character" w:customStyle="1" w:styleId="18">
    <w:name w:val="未解析的提及1"/>
    <w:basedOn w:val="a5"/>
    <w:uiPriority w:val="99"/>
    <w:semiHidden/>
    <w:unhideWhenUsed/>
    <w:qFormat/>
    <w:rPr>
      <w:color w:val="605E5C"/>
      <w:shd w:val="clear" w:color="auto" w:fill="E1DFDD"/>
    </w:rPr>
  </w:style>
  <w:style w:type="character" w:customStyle="1" w:styleId="19">
    <w:name w:val="本文 字元1"/>
    <w:basedOn w:val="a5"/>
    <w:uiPriority w:val="99"/>
    <w:semiHidden/>
    <w:qFormat/>
    <w:rPr>
      <w:rFonts w:ascii="Arial" w:eastAsia="Calibri" w:hAnsi="Arial" w:cs="Arial"/>
      <w:szCs w:val="22"/>
      <w:lang w:val="de-DE" w:eastAsia="ja-JP"/>
    </w:rPr>
  </w:style>
  <w:style w:type="character" w:customStyle="1" w:styleId="1a">
    <w:name w:val="註解方塊文字 字元1"/>
    <w:basedOn w:val="a5"/>
    <w:uiPriority w:val="99"/>
    <w:semiHidden/>
    <w:qFormat/>
    <w:rPr>
      <w:rFonts w:ascii="Microsoft JhengHei UI" w:eastAsia="Microsoft JhengHei UI" w:hAnsi="Microsoft JhengHei UI" w:cs="Arial"/>
      <w:sz w:val="18"/>
      <w:szCs w:val="18"/>
      <w:lang w:val="de-DE" w:eastAsia="ja-JP"/>
    </w:rPr>
  </w:style>
  <w:style w:type="character" w:customStyle="1" w:styleId="28">
    <w:name w:val="本文縮排 字元2"/>
    <w:basedOn w:val="a5"/>
    <w:uiPriority w:val="99"/>
    <w:semiHidden/>
    <w:qFormat/>
    <w:rPr>
      <w:rFonts w:ascii="Arial" w:eastAsia="Calibri" w:hAnsi="Arial" w:cs="Arial"/>
      <w:szCs w:val="22"/>
      <w:lang w:val="de-DE" w:eastAsia="ja-JP"/>
    </w:rPr>
  </w:style>
  <w:style w:type="character" w:customStyle="1" w:styleId="320">
    <w:name w:val="本文縮排 3 字元2"/>
    <w:basedOn w:val="a5"/>
    <w:uiPriority w:val="99"/>
    <w:semiHidden/>
    <w:qFormat/>
    <w:rPr>
      <w:rFonts w:ascii="Arial" w:eastAsia="Calibri" w:hAnsi="Arial" w:cs="Arial"/>
      <w:sz w:val="16"/>
      <w:szCs w:val="16"/>
      <w:lang w:val="de-DE" w:eastAsia="ja-JP"/>
    </w:rPr>
  </w:style>
  <w:style w:type="character" w:customStyle="1" w:styleId="1b">
    <w:name w:val="註解文字 字元1"/>
    <w:basedOn w:val="a5"/>
    <w:uiPriority w:val="99"/>
    <w:semiHidden/>
    <w:qFormat/>
    <w:rPr>
      <w:rFonts w:ascii="Arial" w:eastAsia="Calibri" w:hAnsi="Arial" w:cs="Arial"/>
      <w:lang w:val="de-DE" w:eastAsia="ja-JP"/>
    </w:rPr>
  </w:style>
  <w:style w:type="character" w:customStyle="1" w:styleId="1c">
    <w:name w:val="註解主旨 字元1"/>
    <w:basedOn w:val="1b"/>
    <w:uiPriority w:val="99"/>
    <w:semiHidden/>
    <w:qFormat/>
    <w:rPr>
      <w:rFonts w:ascii="Arial" w:eastAsia="Calibri" w:hAnsi="Arial" w:cs="Arial"/>
      <w:b/>
      <w:bCs/>
      <w:lang w:val="de-DE" w:eastAsia="ja-JP"/>
    </w:rPr>
  </w:style>
  <w:style w:type="character" w:customStyle="1" w:styleId="1d">
    <w:name w:val="文件引導模式 字元1"/>
    <w:basedOn w:val="a5"/>
    <w:uiPriority w:val="99"/>
    <w:semiHidden/>
    <w:qFormat/>
    <w:rPr>
      <w:rFonts w:ascii="Microsoft JhengHei UI" w:eastAsia="Microsoft JhengHei UI" w:hAnsi="Microsoft JhengHei UI" w:cs="Arial"/>
      <w:sz w:val="18"/>
      <w:szCs w:val="18"/>
      <w:lang w:val="de-DE" w:eastAsia="ja-JP"/>
    </w:rPr>
  </w:style>
  <w:style w:type="character" w:customStyle="1" w:styleId="1e">
    <w:name w:val="頁尾 字元1"/>
    <w:basedOn w:val="a5"/>
    <w:uiPriority w:val="99"/>
    <w:semiHidden/>
    <w:qFormat/>
    <w:rPr>
      <w:rFonts w:ascii="Arial" w:eastAsia="Calibri" w:hAnsi="Arial" w:cs="Arial"/>
      <w:szCs w:val="22"/>
      <w:lang w:val="de-DE" w:eastAsia="ja-JP"/>
    </w:rPr>
  </w:style>
  <w:style w:type="character" w:customStyle="1" w:styleId="1f">
    <w:name w:val="頁首 字元1"/>
    <w:basedOn w:val="a5"/>
    <w:uiPriority w:val="99"/>
    <w:semiHidden/>
    <w:qFormat/>
    <w:rPr>
      <w:rFonts w:ascii="Arial" w:eastAsia="Calibri" w:hAnsi="Arial" w:cs="Arial"/>
      <w:szCs w:val="22"/>
      <w:lang w:val="de-DE" w:eastAsia="ja-JP"/>
    </w:rPr>
  </w:style>
  <w:style w:type="character" w:customStyle="1" w:styleId="1f0">
    <w:name w:val="註腳文字 字元1"/>
    <w:basedOn w:val="a5"/>
    <w:uiPriority w:val="99"/>
    <w:semiHidden/>
    <w:qFormat/>
    <w:rPr>
      <w:rFonts w:ascii="Arial" w:eastAsia="Calibri" w:hAnsi="Arial" w:cs="Arial"/>
      <w:lang w:val="de-DE" w:eastAsia="ja-JP"/>
    </w:rPr>
  </w:style>
  <w:style w:type="character" w:customStyle="1" w:styleId="HTML10">
    <w:name w:val="HTML 預設格式 字元1"/>
    <w:basedOn w:val="a5"/>
    <w:semiHidden/>
    <w:qFormat/>
    <w:rPr>
      <w:rFonts w:ascii="Consolas" w:eastAsia="Calibri" w:hAnsi="Consolas" w:cs="Arial"/>
      <w:lang w:val="de-DE" w:eastAsia="ja-JP"/>
    </w:rPr>
  </w:style>
  <w:style w:type="character" w:customStyle="1" w:styleId="1f1">
    <w:name w:val="純文字 字元1"/>
    <w:basedOn w:val="a5"/>
    <w:uiPriority w:val="99"/>
    <w:semiHidden/>
    <w:qFormat/>
    <w:rPr>
      <w:rFonts w:ascii="Consolas" w:eastAsia="Calibri" w:hAnsi="Consolas" w:cs="Arial"/>
      <w:sz w:val="21"/>
      <w:szCs w:val="21"/>
      <w:lang w:val="de-DE" w:eastAsia="ja-JP"/>
    </w:rPr>
  </w:style>
  <w:style w:type="character" w:customStyle="1" w:styleId="1f2">
    <w:name w:val="標題 字元1"/>
    <w:basedOn w:val="a5"/>
    <w:uiPriority w:val="10"/>
    <w:qFormat/>
    <w:rPr>
      <w:rFonts w:ascii="Calibri Light" w:eastAsia="Yu Gothic Light" w:hAnsi="Calibri Light" w:cs="Times New Roman"/>
      <w:spacing w:val="-10"/>
      <w:kern w:val="2"/>
      <w:sz w:val="56"/>
      <w:szCs w:val="56"/>
      <w:lang w:val="de-DE" w:eastAsia="ja-JP"/>
    </w:rPr>
  </w:style>
  <w:style w:type="character" w:customStyle="1" w:styleId="ListParagraphChar">
    <w:name w:val="List Paragraph Char"/>
    <w:qFormat/>
    <w:locked/>
    <w:rPr>
      <w:rFonts w:ascii="Arial" w:eastAsia="Calibri" w:hAnsi="Arial" w:cs="Arial"/>
      <w:szCs w:val="22"/>
      <w:lang w:val="zh-CN" w:eastAsia="en-US"/>
    </w:rPr>
  </w:style>
  <w:style w:type="character" w:customStyle="1" w:styleId="CollapsedH3">
    <w:name w:val="Collapsed_H3 字元"/>
    <w:basedOn w:val="33"/>
    <w:link w:val="CollapsedH30"/>
    <w:qFormat/>
    <w:rPr>
      <w:rFonts w:ascii="Arial" w:hAnsi="Arial"/>
      <w:sz w:val="28"/>
      <w:lang w:val="en-GB" w:eastAsia="zh-TW"/>
    </w:rPr>
  </w:style>
  <w:style w:type="paragraph" w:customStyle="1" w:styleId="CollapsedH30">
    <w:name w:val="Collapsed_H3"/>
    <w:basedOn w:val="3"/>
    <w:link w:val="CollapsedH3"/>
    <w:qFormat/>
    <w:pPr>
      <w:numPr>
        <w:ilvl w:val="0"/>
        <w:numId w:val="0"/>
      </w:numPr>
      <w:overflowPunct w:val="0"/>
    </w:pPr>
    <w:rPr>
      <w:lang w:eastAsia="zh-TW"/>
    </w:rPr>
  </w:style>
  <w:style w:type="character" w:customStyle="1" w:styleId="CollapsedL4">
    <w:name w:val="Collapsed_L4 字元"/>
    <w:basedOn w:val="Level-4"/>
    <w:link w:val="CollapsedL40"/>
    <w:uiPriority w:val="99"/>
    <w:qFormat/>
    <w:rPr>
      <w:rFonts w:ascii="Arial" w:hAnsi="Arial"/>
      <w:i w:val="0"/>
      <w:iCs/>
      <w:sz w:val="24"/>
      <w:lang w:val="en-GB" w:eastAsia="ja-JP"/>
    </w:rPr>
  </w:style>
  <w:style w:type="paragraph" w:customStyle="1" w:styleId="CollapsedL40">
    <w:name w:val="Collapsed_L4"/>
    <w:basedOn w:val="Level-40"/>
    <w:link w:val="CollapsedL4"/>
    <w:uiPriority w:val="99"/>
    <w:qFormat/>
    <w:rPr>
      <w:i w:val="0"/>
      <w:iCs/>
    </w:rPr>
  </w:style>
  <w:style w:type="character" w:customStyle="1" w:styleId="UnresolvedMention4">
    <w:name w:val="Unresolved Mention4"/>
    <w:basedOn w:val="a5"/>
    <w:uiPriority w:val="99"/>
    <w:semiHidden/>
    <w:unhideWhenUsed/>
    <w:qFormat/>
    <w:rPr>
      <w:color w:val="605E5C"/>
      <w:shd w:val="clear" w:color="auto" w:fill="E1DFDD"/>
    </w:rPr>
  </w:style>
  <w:style w:type="paragraph" w:customStyle="1" w:styleId="Heading">
    <w:name w:val="Heading"/>
    <w:basedOn w:val="a4"/>
    <w:next w:val="aa"/>
    <w:uiPriority w:val="99"/>
    <w:qFormat/>
    <w:pPr>
      <w:keepNext/>
      <w:spacing w:before="240" w:after="120"/>
    </w:pPr>
    <w:rPr>
      <w:rFonts w:ascii="Liberation Sans" w:eastAsia="Noto Sans CJK SC" w:hAnsi="Liberation Sans" w:cs="Lohit Devanagari"/>
      <w:sz w:val="28"/>
      <w:szCs w:val="28"/>
      <w:lang w:val="de-DE"/>
    </w:rPr>
  </w:style>
  <w:style w:type="paragraph" w:customStyle="1" w:styleId="Index">
    <w:name w:val="Index"/>
    <w:basedOn w:val="a4"/>
    <w:uiPriority w:val="99"/>
    <w:qFormat/>
    <w:pPr>
      <w:suppressLineNumbers/>
    </w:pPr>
    <w:rPr>
      <w:rFonts w:cs="Lohit Devanagari"/>
      <w:szCs w:val="22"/>
      <w:lang w:val="de-DE"/>
    </w:rPr>
  </w:style>
  <w:style w:type="paragraph" w:customStyle="1" w:styleId="HeaderandFooter">
    <w:name w:val="Header and Footer"/>
    <w:basedOn w:val="a4"/>
    <w:uiPriority w:val="99"/>
    <w:qFormat/>
    <w:rPr>
      <w:szCs w:val="22"/>
      <w:lang w:val="de-DE"/>
    </w:rPr>
  </w:style>
  <w:style w:type="paragraph" w:customStyle="1" w:styleId="Figure">
    <w:name w:val="Figure"/>
    <w:basedOn w:val="a4"/>
    <w:next w:val="ae"/>
    <w:uiPriority w:val="99"/>
    <w:qFormat/>
    <w:locked/>
    <w:pPr>
      <w:keepNext/>
      <w:keepLines/>
      <w:spacing w:before="180"/>
      <w:jc w:val="center"/>
    </w:pPr>
  </w:style>
  <w:style w:type="paragraph" w:customStyle="1" w:styleId="3GPPHeader">
    <w:name w:val="3GPP_Header"/>
    <w:basedOn w:val="aa"/>
    <w:uiPriority w:val="99"/>
    <w:qFormat/>
    <w:locked/>
    <w:pPr>
      <w:tabs>
        <w:tab w:val="left" w:pos="1701"/>
        <w:tab w:val="right" w:pos="9639"/>
      </w:tabs>
      <w:spacing w:after="240"/>
    </w:pPr>
    <w:rPr>
      <w:b/>
      <w:sz w:val="24"/>
    </w:rPr>
  </w:style>
  <w:style w:type="paragraph" w:customStyle="1" w:styleId="EQ">
    <w:name w:val="EQ"/>
    <w:basedOn w:val="a4"/>
    <w:next w:val="a4"/>
    <w:uiPriority w:val="99"/>
    <w:qFormat/>
    <w:locked/>
    <w:pPr>
      <w:keepLines/>
      <w:tabs>
        <w:tab w:val="center" w:pos="4536"/>
        <w:tab w:val="right" w:pos="9072"/>
      </w:tabs>
    </w:pPr>
  </w:style>
  <w:style w:type="paragraph" w:customStyle="1" w:styleId="Reference">
    <w:name w:val="Reference"/>
    <w:basedOn w:val="aa"/>
    <w:uiPriority w:val="99"/>
    <w:qFormat/>
    <w:locked/>
    <w:pPr>
      <w:numPr>
        <w:numId w:val="13"/>
      </w:numPr>
    </w:pPr>
  </w:style>
  <w:style w:type="paragraph" w:customStyle="1" w:styleId="EX">
    <w:name w:val="EX"/>
    <w:basedOn w:val="a4"/>
    <w:uiPriority w:val="99"/>
    <w:qFormat/>
    <w:locked/>
    <w:pPr>
      <w:keepLines/>
      <w:ind w:left="1702" w:hanging="1418"/>
    </w:pPr>
  </w:style>
  <w:style w:type="paragraph" w:customStyle="1" w:styleId="EW">
    <w:name w:val="EW"/>
    <w:basedOn w:val="EX"/>
    <w:uiPriority w:val="99"/>
    <w:qFormat/>
    <w:locked/>
    <w:pPr>
      <w:spacing w:after="0"/>
    </w:pPr>
  </w:style>
  <w:style w:type="paragraph" w:customStyle="1" w:styleId="TAR">
    <w:name w:val="TAR"/>
    <w:basedOn w:val="TAL"/>
    <w:uiPriority w:val="99"/>
    <w:qFormat/>
    <w:locked/>
    <w:pPr>
      <w:jc w:val="right"/>
    </w:pPr>
  </w:style>
  <w:style w:type="paragraph" w:customStyle="1" w:styleId="TT">
    <w:name w:val="TT"/>
    <w:basedOn w:val="1"/>
    <w:next w:val="a4"/>
    <w:uiPriority w:val="99"/>
    <w:qFormat/>
    <w:locked/>
    <w:pPr>
      <w:numPr>
        <w:numId w:val="0"/>
      </w:numPr>
      <w:outlineLvl w:val="9"/>
    </w:pPr>
  </w:style>
  <w:style w:type="paragraph" w:customStyle="1" w:styleId="ZA">
    <w:name w:val="ZA"/>
    <w:uiPriority w:val="99"/>
    <w:qFormat/>
    <w:locked/>
    <w:pPr>
      <w:widowControl w:val="0"/>
      <w:pBdr>
        <w:bottom w:val="single" w:sz="12" w:space="1" w:color="000000"/>
      </w:pBdr>
      <w:suppressAutoHyphens/>
      <w:jc w:val="right"/>
      <w:textAlignment w:val="baseline"/>
    </w:pPr>
    <w:rPr>
      <w:rFonts w:ascii="Arial" w:hAnsi="Arial"/>
      <w:sz w:val="40"/>
      <w:lang w:val="en-GB" w:eastAsia="ja-JP"/>
    </w:rPr>
  </w:style>
  <w:style w:type="paragraph" w:customStyle="1" w:styleId="ZB">
    <w:name w:val="ZB"/>
    <w:uiPriority w:val="99"/>
    <w:qFormat/>
    <w:locked/>
    <w:pPr>
      <w:widowControl w:val="0"/>
      <w:suppressAutoHyphens/>
      <w:ind w:right="28"/>
      <w:jc w:val="right"/>
      <w:textAlignment w:val="baseline"/>
    </w:pPr>
    <w:rPr>
      <w:rFonts w:ascii="Arial" w:hAnsi="Arial"/>
      <w:i/>
      <w:lang w:val="en-GB" w:eastAsia="ja-JP"/>
    </w:rPr>
  </w:style>
  <w:style w:type="paragraph" w:customStyle="1" w:styleId="ZD">
    <w:name w:val="ZD"/>
    <w:uiPriority w:val="99"/>
    <w:qFormat/>
    <w:locked/>
    <w:pPr>
      <w:widowControl w:val="0"/>
      <w:suppressAutoHyphens/>
      <w:textAlignment w:val="baseline"/>
    </w:pPr>
    <w:rPr>
      <w:rFonts w:ascii="Arial" w:hAnsi="Arial"/>
      <w:sz w:val="32"/>
      <w:lang w:val="en-GB" w:eastAsia="ja-JP"/>
    </w:rPr>
  </w:style>
  <w:style w:type="paragraph" w:customStyle="1" w:styleId="ZG">
    <w:name w:val="ZG"/>
    <w:uiPriority w:val="99"/>
    <w:qFormat/>
    <w:locked/>
    <w:pPr>
      <w:widowControl w:val="0"/>
      <w:suppressAutoHyphens/>
      <w:jc w:val="right"/>
      <w:textAlignment w:val="baseline"/>
    </w:pPr>
    <w:rPr>
      <w:rFonts w:ascii="Arial" w:hAnsi="Arial"/>
      <w:lang w:val="en-GB" w:eastAsia="ja-JP"/>
    </w:rPr>
  </w:style>
  <w:style w:type="paragraph" w:customStyle="1" w:styleId="ZH">
    <w:name w:val="ZH"/>
    <w:uiPriority w:val="99"/>
    <w:qFormat/>
    <w:locked/>
    <w:pPr>
      <w:widowControl w:val="0"/>
      <w:suppressAutoHyphens/>
      <w:textAlignment w:val="baseline"/>
    </w:pPr>
    <w:rPr>
      <w:rFonts w:ascii="Arial" w:hAnsi="Arial"/>
      <w:lang w:val="en-GB" w:eastAsia="ja-JP"/>
    </w:rPr>
  </w:style>
  <w:style w:type="paragraph" w:customStyle="1" w:styleId="ZT">
    <w:name w:val="ZT"/>
    <w:uiPriority w:val="99"/>
    <w:qFormat/>
    <w:locked/>
    <w:pPr>
      <w:widowControl w:val="0"/>
      <w:suppressAutoHyphens/>
      <w:spacing w:line="240" w:lineRule="atLeast"/>
      <w:jc w:val="right"/>
      <w:textAlignment w:val="baseline"/>
    </w:pPr>
    <w:rPr>
      <w:rFonts w:ascii="Arial" w:hAnsi="Arial"/>
      <w:b/>
      <w:sz w:val="34"/>
      <w:lang w:val="en-GB" w:eastAsia="ja-JP"/>
    </w:rPr>
  </w:style>
  <w:style w:type="paragraph" w:customStyle="1" w:styleId="ZTD">
    <w:name w:val="ZTD"/>
    <w:basedOn w:val="ZB"/>
    <w:uiPriority w:val="99"/>
    <w:qFormat/>
    <w:locked/>
    <w:rPr>
      <w:i w:val="0"/>
      <w:sz w:val="40"/>
    </w:rPr>
  </w:style>
  <w:style w:type="paragraph" w:customStyle="1" w:styleId="ZU">
    <w:name w:val="ZU"/>
    <w:uiPriority w:val="99"/>
    <w:qFormat/>
    <w:locked/>
    <w:pPr>
      <w:widowControl w:val="0"/>
      <w:pBdr>
        <w:top w:val="single" w:sz="12" w:space="1" w:color="000000"/>
      </w:pBdr>
      <w:suppressAutoHyphens/>
      <w:jc w:val="right"/>
      <w:textAlignment w:val="baseline"/>
    </w:pPr>
    <w:rPr>
      <w:rFonts w:ascii="Arial" w:hAnsi="Arial"/>
      <w:lang w:val="en-GB" w:eastAsia="ja-JP"/>
    </w:rPr>
  </w:style>
  <w:style w:type="paragraph" w:customStyle="1" w:styleId="ZV">
    <w:name w:val="ZV"/>
    <w:basedOn w:val="ZU"/>
    <w:uiPriority w:val="99"/>
    <w:qFormat/>
    <w:locked/>
  </w:style>
  <w:style w:type="paragraph" w:customStyle="1" w:styleId="FP">
    <w:name w:val="FP"/>
    <w:basedOn w:val="a4"/>
    <w:uiPriority w:val="99"/>
    <w:qFormat/>
    <w:locked/>
    <w:pPr>
      <w:spacing w:after="0"/>
    </w:pPr>
  </w:style>
  <w:style w:type="paragraph" w:customStyle="1" w:styleId="Observation">
    <w:name w:val="Observation"/>
    <w:basedOn w:val="Proposal"/>
    <w:uiPriority w:val="99"/>
    <w:qFormat/>
    <w:pPr>
      <w:numPr>
        <w:numId w:val="14"/>
      </w:numPr>
      <w:ind w:left="1701" w:hanging="1701"/>
    </w:pPr>
    <w:rPr>
      <w:lang w:eastAsia="ja-JP"/>
    </w:rPr>
  </w:style>
  <w:style w:type="paragraph" w:customStyle="1" w:styleId="B8">
    <w:name w:val="B8"/>
    <w:basedOn w:val="B7"/>
    <w:uiPriority w:val="99"/>
    <w:qFormat/>
    <w:locked/>
    <w:pPr>
      <w:ind w:left="2552"/>
    </w:pPr>
  </w:style>
  <w:style w:type="paragraph" w:customStyle="1" w:styleId="FigureTitle">
    <w:name w:val="Figure_Title"/>
    <w:basedOn w:val="a4"/>
    <w:next w:val="a4"/>
    <w:uiPriority w:val="99"/>
    <w:qFormat/>
    <w:locked/>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a4"/>
    <w:uiPriority w:val="99"/>
    <w:qFormat/>
    <w:locked/>
    <w:rPr>
      <w:i/>
      <w:color w:val="0000FF"/>
    </w:rPr>
  </w:style>
  <w:style w:type="paragraph" w:customStyle="1" w:styleId="LD">
    <w:name w:val="LD"/>
    <w:uiPriority w:val="99"/>
    <w:qFormat/>
    <w:locked/>
    <w:pPr>
      <w:keepNext/>
      <w:keepLines/>
      <w:suppressAutoHyphens/>
      <w:spacing w:line="180" w:lineRule="exact"/>
      <w:textAlignment w:val="baseline"/>
    </w:pPr>
    <w:rPr>
      <w:rFonts w:ascii="Courier New" w:hAnsi="Courier New"/>
      <w:lang w:val="en-GB" w:eastAsia="ja-JP"/>
    </w:rPr>
  </w:style>
  <w:style w:type="paragraph" w:customStyle="1" w:styleId="NF">
    <w:name w:val="NF"/>
    <w:basedOn w:val="NO"/>
    <w:uiPriority w:val="99"/>
    <w:qFormat/>
    <w:locked/>
    <w:pPr>
      <w:keepNext/>
      <w:spacing w:after="0"/>
    </w:pPr>
    <w:rPr>
      <w:sz w:val="18"/>
    </w:rPr>
  </w:style>
  <w:style w:type="paragraph" w:customStyle="1" w:styleId="NW">
    <w:name w:val="NW"/>
    <w:basedOn w:val="NO"/>
    <w:uiPriority w:val="99"/>
    <w:qFormat/>
    <w:locked/>
    <w:pPr>
      <w:spacing w:after="0"/>
    </w:pPr>
  </w:style>
  <w:style w:type="paragraph" w:customStyle="1" w:styleId="TAJ">
    <w:name w:val="TAJ"/>
    <w:basedOn w:val="TH"/>
    <w:uiPriority w:val="99"/>
    <w:qFormat/>
    <w:locked/>
  </w:style>
  <w:style w:type="paragraph" w:customStyle="1" w:styleId="1f3">
    <w:name w:val="修订1"/>
    <w:uiPriority w:val="99"/>
    <w:semiHidden/>
    <w:qFormat/>
    <w:pPr>
      <w:suppressAutoHyphens/>
    </w:pPr>
    <w:rPr>
      <w:rFonts w:ascii="Arial" w:eastAsiaTheme="minorHAnsi" w:hAnsi="Arial" w:cstheme="minorBidi"/>
      <w:szCs w:val="22"/>
      <w:lang w:eastAsia="en-US"/>
    </w:rPr>
  </w:style>
  <w:style w:type="paragraph" w:customStyle="1" w:styleId="TableContents">
    <w:name w:val="Table Contents"/>
    <w:basedOn w:val="a4"/>
    <w:uiPriority w:val="99"/>
    <w:qFormat/>
    <w:pPr>
      <w:widowControl w:val="0"/>
      <w:suppressLineNumbers/>
    </w:pPr>
    <w:rPr>
      <w:szCs w:val="22"/>
      <w:lang w:val="de-DE"/>
    </w:rPr>
  </w:style>
  <w:style w:type="paragraph" w:customStyle="1" w:styleId="TableHeading">
    <w:name w:val="Table Heading"/>
    <w:basedOn w:val="TableContents"/>
    <w:uiPriority w:val="99"/>
    <w:qFormat/>
    <w:pPr>
      <w:jc w:val="center"/>
    </w:pPr>
    <w:rPr>
      <w:b/>
      <w:bCs/>
    </w:rPr>
  </w:style>
  <w:style w:type="paragraph" w:customStyle="1" w:styleId="paragraph">
    <w:name w:val="paragraph"/>
    <w:basedOn w:val="a4"/>
    <w:uiPriority w:val="99"/>
    <w:qFormat/>
    <w:pPr>
      <w:spacing w:beforeAutospacing="1" w:afterAutospacing="1" w:line="240" w:lineRule="auto"/>
    </w:pPr>
    <w:rPr>
      <w:rFonts w:ascii="MS PGothic" w:eastAsia="MS PGothic" w:hAnsi="MS PGothic" w:cs="MS PGothic"/>
      <w:sz w:val="24"/>
      <w:szCs w:val="24"/>
      <w:lang w:val="de-DE"/>
    </w:rPr>
  </w:style>
  <w:style w:type="paragraph" w:customStyle="1" w:styleId="29">
    <w:name w:val="修订2"/>
    <w:uiPriority w:val="99"/>
    <w:unhideWhenUsed/>
    <w:qFormat/>
    <w:pPr>
      <w:suppressAutoHyphens/>
    </w:pPr>
    <w:rPr>
      <w:rFonts w:ascii="Arial" w:eastAsiaTheme="minorHAnsi" w:hAnsi="Arial" w:cstheme="minorBidi"/>
      <w:szCs w:val="22"/>
      <w:lang w:eastAsia="en-US"/>
    </w:rPr>
  </w:style>
  <w:style w:type="paragraph" w:customStyle="1" w:styleId="20">
    <w:name w:val="编号2"/>
    <w:basedOn w:val="a4"/>
    <w:uiPriority w:val="99"/>
    <w:qFormat/>
    <w:pPr>
      <w:numPr>
        <w:numId w:val="15"/>
      </w:numPr>
      <w:tabs>
        <w:tab w:val="left" w:pos="704"/>
      </w:tabs>
      <w:spacing w:after="180" w:line="240" w:lineRule="auto"/>
      <w:ind w:left="704" w:hanging="420"/>
      <w:textAlignment w:val="baseline"/>
    </w:pPr>
    <w:rPr>
      <w:rFonts w:ascii="Times New Roman" w:eastAsia="SimSun" w:hAnsi="Times New Roman" w:cs="Times New Roman"/>
      <w:lang w:val="de-DE" w:eastAsia="zh-CN"/>
    </w:rPr>
  </w:style>
  <w:style w:type="paragraph" w:customStyle="1" w:styleId="afff2">
    <w:name w:val="图"/>
    <w:basedOn w:val="a4"/>
    <w:next w:val="afff3"/>
    <w:autoRedefine/>
    <w:uiPriority w:val="99"/>
    <w:qFormat/>
    <w:pPr>
      <w:spacing w:after="180" w:line="240" w:lineRule="auto"/>
      <w:jc w:val="center"/>
      <w:textAlignment w:val="baseline"/>
    </w:pPr>
    <w:rPr>
      <w:rFonts w:ascii="Times New Roman" w:eastAsia="SimSun" w:hAnsi="Times New Roman" w:cs="Times New Roman"/>
      <w:lang w:val="de-DE" w:eastAsia="zh-CN"/>
    </w:rPr>
  </w:style>
  <w:style w:type="paragraph" w:customStyle="1" w:styleId="afff3">
    <w:name w:val="图号"/>
    <w:basedOn w:val="a4"/>
    <w:uiPriority w:val="99"/>
    <w:qFormat/>
    <w:pPr>
      <w:spacing w:after="180" w:line="240" w:lineRule="auto"/>
      <w:jc w:val="center"/>
      <w:textAlignment w:val="baseline"/>
    </w:pPr>
    <w:rPr>
      <w:rFonts w:ascii="Times New Roman" w:eastAsia="Times New Roman" w:hAnsi="Times New Roman" w:cs="Times New Roman"/>
      <w:lang w:val="de-DE" w:eastAsia="zh-CN"/>
    </w:rPr>
  </w:style>
  <w:style w:type="paragraph" w:customStyle="1" w:styleId="tdoc-header">
    <w:name w:val="tdoc-header"/>
    <w:uiPriority w:val="99"/>
    <w:qFormat/>
    <w:pPr>
      <w:suppressAutoHyphens/>
    </w:pPr>
    <w:rPr>
      <w:rFonts w:ascii="Arial" w:eastAsia="MS Mincho" w:hAnsi="Arial"/>
      <w:sz w:val="24"/>
      <w:lang w:val="en-GB" w:eastAsia="en-US"/>
    </w:rPr>
  </w:style>
  <w:style w:type="paragraph" w:customStyle="1" w:styleId="110">
    <w:name w:val="样式 标题 1 + (中文) 宋体1"/>
    <w:basedOn w:val="1"/>
    <w:uiPriority w:val="99"/>
    <w:qFormat/>
    <w:pPr>
      <w:numPr>
        <w:numId w:val="0"/>
      </w:numPr>
      <w:overflowPunct w:val="0"/>
    </w:pPr>
    <w:rPr>
      <w:lang w:eastAsia="en-GB"/>
    </w:rPr>
  </w:style>
  <w:style w:type="paragraph" w:customStyle="1" w:styleId="ZchnZchn">
    <w:name w:val="Zchn Zchn"/>
    <w:uiPriority w:val="99"/>
    <w:semiHidden/>
    <w:qFormat/>
    <w:pPr>
      <w:keepNext/>
      <w:tabs>
        <w:tab w:val="left" w:pos="1494"/>
      </w:tabs>
      <w:suppressAutoHyphens/>
      <w:spacing w:before="60" w:after="60"/>
      <w:ind w:left="1494" w:hanging="360"/>
      <w:jc w:val="both"/>
    </w:pPr>
    <w:rPr>
      <w:rFonts w:ascii="Arial" w:hAnsi="Arial" w:cs="Arial"/>
      <w:color w:val="0000FF"/>
      <w:kern w:val="2"/>
    </w:rPr>
  </w:style>
  <w:style w:type="paragraph" w:customStyle="1" w:styleId="afff4">
    <w:name w:val="样式 (中文) 宋体 两端对齐"/>
    <w:basedOn w:val="a4"/>
    <w:uiPriority w:val="99"/>
    <w:qFormat/>
    <w:pPr>
      <w:spacing w:after="180" w:line="240" w:lineRule="auto"/>
      <w:textAlignment w:val="baseline"/>
    </w:pPr>
    <w:rPr>
      <w:rFonts w:ascii="Times New Roman" w:eastAsia="SimSun" w:hAnsi="Times New Roman" w:cs="SimSun"/>
      <w:lang w:val="de-DE" w:eastAsia="en-GB"/>
    </w:rPr>
  </w:style>
  <w:style w:type="paragraph" w:customStyle="1" w:styleId="afff5">
    <w:name w:val="样式 图表标题 + (中文) 宋体"/>
    <w:basedOn w:val="afff6"/>
    <w:qFormat/>
    <w:rPr>
      <w:rFonts w:eastAsia="Arial"/>
    </w:rPr>
  </w:style>
  <w:style w:type="paragraph" w:customStyle="1" w:styleId="afff6">
    <w:name w:val="图表标题"/>
    <w:basedOn w:val="a4"/>
    <w:next w:val="a4"/>
    <w:uiPriority w:val="99"/>
    <w:qFormat/>
    <w:pPr>
      <w:spacing w:before="60" w:after="60" w:line="240" w:lineRule="auto"/>
      <w:jc w:val="center"/>
      <w:textAlignment w:val="baseline"/>
    </w:pPr>
    <w:rPr>
      <w:rFonts w:eastAsia="Batang" w:cs="SimSun"/>
      <w:lang w:val="de-DE" w:eastAsia="en-GB"/>
    </w:rPr>
  </w:style>
  <w:style w:type="paragraph" w:customStyle="1" w:styleId="1f4">
    <w:name w:val="样式 标题 1 + (中文) 宋体"/>
    <w:basedOn w:val="1"/>
    <w:uiPriority w:val="99"/>
    <w:qFormat/>
    <w:pPr>
      <w:numPr>
        <w:numId w:val="0"/>
      </w:numPr>
      <w:overflowPunct w:val="0"/>
    </w:pPr>
    <w:rPr>
      <w:lang w:eastAsia="en-GB"/>
    </w:rPr>
  </w:style>
  <w:style w:type="paragraph" w:customStyle="1" w:styleId="MTDisplayEquation">
    <w:name w:val="MTDisplayEquation"/>
    <w:basedOn w:val="a4"/>
    <w:uiPriority w:val="99"/>
    <w:qFormat/>
    <w:pPr>
      <w:tabs>
        <w:tab w:val="center" w:pos="4820"/>
        <w:tab w:val="right" w:pos="9640"/>
      </w:tabs>
      <w:spacing w:after="180" w:line="240" w:lineRule="auto"/>
      <w:textAlignment w:val="baseline"/>
    </w:pPr>
    <w:rPr>
      <w:rFonts w:ascii="Times New Roman" w:eastAsia="Times New Roman" w:hAnsi="Times New Roman" w:cs="Times New Roman"/>
      <w:lang w:val="de-DE" w:eastAsia="en-GB"/>
    </w:rPr>
  </w:style>
  <w:style w:type="paragraph" w:customStyle="1" w:styleId="CharCharChar">
    <w:name w:val="Char Char Char"/>
    <w:basedOn w:val="a4"/>
    <w:uiPriority w:val="99"/>
    <w:semiHidden/>
    <w:qFormat/>
    <w:pPr>
      <w:spacing w:line="240" w:lineRule="exact"/>
      <w:textAlignment w:val="baseline"/>
    </w:pPr>
    <w:rPr>
      <w:rFonts w:eastAsia="SimSun" w:cs="Arial"/>
      <w:color w:val="0000FF"/>
      <w:kern w:val="2"/>
      <w:lang w:val="de-DE" w:eastAsia="zh-CN"/>
    </w:rPr>
  </w:style>
  <w:style w:type="paragraph" w:customStyle="1" w:styleId="memoheader">
    <w:name w:val="memo header"/>
    <w:basedOn w:val="a4"/>
    <w:uiPriority w:val="99"/>
    <w:qFormat/>
    <w:pPr>
      <w:tabs>
        <w:tab w:val="right" w:pos="1080"/>
        <w:tab w:val="left" w:pos="1620"/>
      </w:tabs>
      <w:spacing w:before="40" w:after="0" w:line="360" w:lineRule="atLeast"/>
      <w:ind w:left="1620" w:hanging="1620"/>
      <w:textAlignment w:val="baseline"/>
    </w:pPr>
    <w:rPr>
      <w:rFonts w:ascii="Helvetica" w:eastAsia="Times New Roman" w:hAnsi="Helvetica" w:cs="Times New Roman"/>
      <w:b/>
      <w:smallCaps/>
      <w:sz w:val="24"/>
      <w:lang w:val="de-DE" w:eastAsia="en-GB"/>
    </w:rPr>
  </w:style>
  <w:style w:type="paragraph" w:customStyle="1" w:styleId="41">
    <w:name w:val="标题4"/>
    <w:basedOn w:val="a4"/>
    <w:uiPriority w:val="99"/>
    <w:qFormat/>
    <w:pPr>
      <w:numPr>
        <w:numId w:val="16"/>
      </w:numPr>
      <w:spacing w:after="180" w:line="240" w:lineRule="auto"/>
      <w:textAlignment w:val="baseline"/>
    </w:pPr>
    <w:rPr>
      <w:rFonts w:ascii="Times New Roman" w:eastAsia="Times New Roman" w:hAnsi="Times New Roman" w:cs="Times New Roman"/>
      <w:lang w:val="de-DE" w:eastAsia="en-GB"/>
    </w:rPr>
  </w:style>
  <w:style w:type="paragraph" w:customStyle="1" w:styleId="a">
    <w:name w:val="插图题注"/>
    <w:basedOn w:val="a4"/>
    <w:uiPriority w:val="99"/>
    <w:qFormat/>
    <w:pPr>
      <w:numPr>
        <w:ilvl w:val="7"/>
        <w:numId w:val="17"/>
      </w:numPr>
      <w:spacing w:after="180" w:line="240" w:lineRule="auto"/>
      <w:textAlignment w:val="baseline"/>
    </w:pPr>
    <w:rPr>
      <w:rFonts w:ascii="Times New Roman" w:eastAsia="Times New Roman" w:hAnsi="Times New Roman" w:cs="Times New Roman"/>
      <w:lang w:val="de-DE" w:eastAsia="en-GB"/>
    </w:rPr>
  </w:style>
  <w:style w:type="paragraph" w:customStyle="1" w:styleId="a0">
    <w:name w:val="表格题注"/>
    <w:basedOn w:val="a4"/>
    <w:uiPriority w:val="99"/>
    <w:qFormat/>
    <w:pPr>
      <w:numPr>
        <w:ilvl w:val="8"/>
        <w:numId w:val="17"/>
      </w:numPr>
      <w:spacing w:after="180" w:line="240" w:lineRule="auto"/>
      <w:textAlignment w:val="baseline"/>
    </w:pPr>
    <w:rPr>
      <w:rFonts w:ascii="Times New Roman" w:eastAsia="Times New Roman" w:hAnsi="Times New Roman" w:cs="Times New Roman"/>
      <w:lang w:val="de-DE" w:eastAsia="en-GB"/>
    </w:rPr>
  </w:style>
  <w:style w:type="paragraph" w:customStyle="1" w:styleId="CharChar">
    <w:name w:val="Char Char"/>
    <w:uiPriority w:val="99"/>
    <w:semiHidden/>
    <w:qFormat/>
    <w:pPr>
      <w:keepNext/>
      <w:numPr>
        <w:numId w:val="18"/>
      </w:numPr>
      <w:suppressAutoHyphens/>
      <w:spacing w:before="60" w:after="60"/>
      <w:jc w:val="both"/>
    </w:pPr>
    <w:rPr>
      <w:rFonts w:ascii="Arial" w:hAnsi="Arial" w:cs="Arial"/>
      <w:color w:val="0000FF"/>
      <w:kern w:val="2"/>
    </w:rPr>
  </w:style>
  <w:style w:type="paragraph" w:customStyle="1" w:styleId="CharChar1CharCharCharChar">
    <w:name w:val="Char Char1 Char Char Char Char"/>
    <w:uiPriority w:val="99"/>
    <w:semiHidden/>
    <w:qFormat/>
    <w:pPr>
      <w:keepNext/>
      <w:tabs>
        <w:tab w:val="left" w:pos="432"/>
      </w:tabs>
      <w:suppressAutoHyphens/>
      <w:spacing w:before="60" w:after="60"/>
      <w:ind w:left="432" w:hanging="432"/>
      <w:jc w:val="both"/>
    </w:pPr>
    <w:rPr>
      <w:rFonts w:ascii="Arial" w:hAnsi="Arial" w:cs="Arial"/>
      <w:color w:val="0000FF"/>
      <w:kern w:val="2"/>
      <w:sz w:val="21"/>
      <w:szCs w:val="24"/>
    </w:rPr>
  </w:style>
  <w:style w:type="paragraph" w:customStyle="1" w:styleId="1f5">
    <w:name w:val="样式1"/>
    <w:basedOn w:val="a4"/>
    <w:uiPriority w:val="99"/>
    <w:qFormat/>
    <w:pPr>
      <w:spacing w:after="180" w:line="240" w:lineRule="auto"/>
      <w:textAlignment w:val="baseline"/>
    </w:pPr>
    <w:rPr>
      <w:rFonts w:ascii="Times New Roman" w:eastAsia="Times New Roman" w:hAnsi="Times New Roman" w:cs="Times New Roman"/>
      <w:lang w:val="de-DE" w:eastAsia="en-GB"/>
    </w:rPr>
  </w:style>
  <w:style w:type="paragraph" w:customStyle="1" w:styleId="2a">
    <w:name w:val="样式 标题 2 + (中文) 宋体"/>
    <w:basedOn w:val="2"/>
    <w:uiPriority w:val="99"/>
    <w:qFormat/>
    <w:pPr>
      <w:numPr>
        <w:ilvl w:val="0"/>
        <w:numId w:val="0"/>
      </w:numPr>
      <w:overflowPunct w:val="0"/>
    </w:pPr>
    <w:rPr>
      <w:lang w:eastAsia="en-GB"/>
    </w:rPr>
  </w:style>
  <w:style w:type="paragraph" w:customStyle="1" w:styleId="CharCharCharCharCharCharCharCharCharCharCharCharCharChar">
    <w:name w:val="Char Char Char Char Char Char Char Char Char Char Char Char Char Char"/>
    <w:basedOn w:val="af5"/>
    <w:autoRedefine/>
    <w:uiPriority w:val="99"/>
    <w:qFormat/>
    <w:pPr>
      <w:widowControl w:val="0"/>
      <w:spacing w:after="0" w:line="436" w:lineRule="exact"/>
      <w:ind w:left="357"/>
      <w:textAlignment w:val="baseline"/>
      <w:outlineLvl w:val="3"/>
    </w:pPr>
    <w:rPr>
      <w:rFonts w:eastAsia="Times New Roman" w:cs="Times New Roman"/>
      <w:b/>
      <w:kern w:val="2"/>
      <w:sz w:val="24"/>
      <w:szCs w:val="24"/>
      <w:lang w:val="de-DE" w:eastAsia="zh-CN"/>
    </w:rPr>
  </w:style>
  <w:style w:type="paragraph" w:customStyle="1" w:styleId="CharCharCharCharCharCharCharCharChar">
    <w:name w:val="(文字) (文字) Char Char Char Char Char Char Char Char Char"/>
    <w:uiPriority w:val="99"/>
    <w:semiHidden/>
    <w:qFormat/>
    <w:pPr>
      <w:keepNext/>
      <w:tabs>
        <w:tab w:val="left" w:pos="851"/>
      </w:tabs>
      <w:suppressAutoHyphens/>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suppressAutoHyphens/>
      <w:spacing w:before="60" w:after="60"/>
      <w:ind w:left="851" w:hanging="851"/>
      <w:jc w:val="both"/>
    </w:pPr>
    <w:rPr>
      <w:rFonts w:ascii="Arial" w:hAnsi="Arial" w:cs="Arial"/>
      <w:color w:val="0000FF"/>
      <w:kern w:val="2"/>
    </w:rPr>
  </w:style>
  <w:style w:type="paragraph" w:customStyle="1" w:styleId="Header1">
    <w:name w:val="Header 1"/>
    <w:basedOn w:val="1"/>
    <w:autoRedefine/>
    <w:uiPriority w:val="99"/>
    <w:qFormat/>
    <w:pPr>
      <w:numPr>
        <w:numId w:val="0"/>
      </w:numPr>
      <w:overflowPunct w:val="0"/>
    </w:pPr>
    <w:rPr>
      <w:lang w:eastAsia="zh-CN"/>
    </w:rPr>
  </w:style>
  <w:style w:type="paragraph" w:customStyle="1" w:styleId="afff7">
    <w:name w:val="表格文字"/>
    <w:basedOn w:val="a4"/>
    <w:autoRedefine/>
    <w:uiPriority w:val="99"/>
    <w:qFormat/>
    <w:pPr>
      <w:widowControl w:val="0"/>
      <w:spacing w:after="0" w:line="240" w:lineRule="auto"/>
      <w:jc w:val="center"/>
      <w:textAlignment w:val="baseline"/>
    </w:pPr>
    <w:rPr>
      <w:rFonts w:ascii="Times New Roman" w:eastAsia="Times New Roman" w:hAnsi="Times New Roman" w:cs="Times New Roman"/>
      <w:bCs/>
      <w:kern w:val="2"/>
      <w:sz w:val="18"/>
      <w:szCs w:val="18"/>
      <w:lang w:val="de-DE" w:eastAsia="zh-CN"/>
    </w:rPr>
  </w:style>
  <w:style w:type="paragraph" w:customStyle="1" w:styleId="afff8">
    <w:name w:val="表格标题行"/>
    <w:basedOn w:val="a4"/>
    <w:uiPriority w:val="99"/>
    <w:qFormat/>
    <w:pPr>
      <w:widowControl w:val="0"/>
      <w:spacing w:after="0" w:line="240" w:lineRule="auto"/>
      <w:jc w:val="center"/>
      <w:textAlignment w:val="baseline"/>
    </w:pPr>
    <w:rPr>
      <w:rFonts w:eastAsia="Times New Roman" w:cs="SimSun"/>
      <w:b/>
      <w:bCs/>
      <w:kern w:val="2"/>
      <w:sz w:val="21"/>
      <w:szCs w:val="21"/>
      <w:lang w:val="de-DE" w:eastAsia="zh-CN"/>
    </w:rPr>
  </w:style>
  <w:style w:type="paragraph" w:customStyle="1" w:styleId="Revision1">
    <w:name w:val="Revision1"/>
    <w:uiPriority w:val="99"/>
    <w:semiHidden/>
    <w:qFormat/>
    <w:pPr>
      <w:suppressAutoHyphens/>
    </w:pPr>
    <w:rPr>
      <w:rFonts w:ascii="Times New Roman" w:hAnsi="Times New Roman"/>
      <w:lang w:val="en-GB" w:eastAsia="en-US"/>
    </w:rPr>
  </w:style>
  <w:style w:type="paragraph" w:customStyle="1" w:styleId="a1">
    <w:name w:val="样式 图号 + (中文) 宋体"/>
    <w:basedOn w:val="afff2"/>
    <w:next w:val="afff4"/>
    <w:autoRedefine/>
    <w:uiPriority w:val="99"/>
    <w:qFormat/>
    <w:pPr>
      <w:numPr>
        <w:numId w:val="19"/>
      </w:numPr>
    </w:pPr>
    <w:rPr>
      <w:b/>
    </w:rPr>
  </w:style>
  <w:style w:type="paragraph" w:customStyle="1" w:styleId="2b">
    <w:name w:val="正文（首行缩进2字符）"/>
    <w:basedOn w:val="a4"/>
    <w:autoRedefine/>
    <w:uiPriority w:val="99"/>
    <w:qFormat/>
    <w:pPr>
      <w:widowControl w:val="0"/>
      <w:spacing w:before="50" w:after="50" w:line="240" w:lineRule="atLeast"/>
      <w:ind w:firstLine="200"/>
    </w:pPr>
    <w:rPr>
      <w:rFonts w:ascii="Times New Roman" w:eastAsia="SimSun" w:hAnsi="Times New Roman" w:cs="Times New Roman"/>
      <w:kern w:val="2"/>
      <w:sz w:val="22"/>
      <w:szCs w:val="22"/>
      <w:lang w:val="de-DE" w:eastAsia="zh-CN"/>
    </w:rPr>
  </w:style>
  <w:style w:type="paragraph" w:customStyle="1" w:styleId="LGTdoc">
    <w:name w:val="LGTdoc_본문"/>
    <w:basedOn w:val="a4"/>
    <w:uiPriority w:val="99"/>
    <w:qFormat/>
    <w:pPr>
      <w:widowControl w:val="0"/>
      <w:snapToGrid w:val="0"/>
      <w:spacing w:after="0" w:line="264" w:lineRule="auto"/>
    </w:pPr>
    <w:rPr>
      <w:rFonts w:ascii="Times New Roman" w:eastAsia="Batang" w:hAnsi="Times New Roman" w:cs="Times New Roman"/>
      <w:kern w:val="2"/>
      <w:sz w:val="22"/>
      <w:szCs w:val="24"/>
      <w:lang w:val="de-DE" w:eastAsia="ko-KR"/>
    </w:rPr>
  </w:style>
  <w:style w:type="paragraph" w:customStyle="1" w:styleId="References">
    <w:name w:val="References"/>
    <w:basedOn w:val="a4"/>
    <w:uiPriority w:val="99"/>
    <w:qFormat/>
    <w:pPr>
      <w:numPr>
        <w:numId w:val="20"/>
      </w:numPr>
      <w:snapToGrid w:val="0"/>
      <w:spacing w:after="60" w:line="240" w:lineRule="auto"/>
    </w:pPr>
    <w:rPr>
      <w:rFonts w:ascii="Times New Roman" w:eastAsia="SimSun" w:hAnsi="Times New Roman" w:cs="Times New Roman"/>
      <w:szCs w:val="16"/>
      <w:lang w:val="de-DE"/>
    </w:rPr>
  </w:style>
  <w:style w:type="paragraph" w:customStyle="1" w:styleId="Normal1CharChar">
    <w:name w:val="Normal1 Char Char"/>
    <w:uiPriority w:val="99"/>
    <w:qFormat/>
    <w:pPr>
      <w:keepNext/>
      <w:tabs>
        <w:tab w:val="left" w:pos="851"/>
      </w:tabs>
      <w:suppressAutoHyphens/>
      <w:spacing w:before="60" w:after="60"/>
      <w:ind w:left="851" w:hanging="851"/>
      <w:jc w:val="both"/>
    </w:pPr>
    <w:rPr>
      <w:rFonts w:ascii="Times New Roman" w:hAnsi="Times New Roman"/>
      <w:kern w:val="2"/>
      <w:sz w:val="21"/>
      <w:lang w:val="en-GB" w:eastAsia="ja-JP"/>
    </w:rPr>
  </w:style>
  <w:style w:type="paragraph" w:customStyle="1" w:styleId="H3Proposal">
    <w:name w:val="H3_Proposal"/>
    <w:basedOn w:val="3"/>
    <w:uiPriority w:val="99"/>
    <w:qFormat/>
    <w:pPr>
      <w:numPr>
        <w:ilvl w:val="0"/>
        <w:numId w:val="0"/>
      </w:numPr>
      <w:tabs>
        <w:tab w:val="left" w:pos="432"/>
        <w:tab w:val="left" w:pos="576"/>
        <w:tab w:val="left" w:pos="720"/>
      </w:tabs>
      <w:overflowPunct w:val="0"/>
      <w:spacing w:before="0" w:after="0" w:line="276" w:lineRule="auto"/>
    </w:pPr>
    <w:rPr>
      <w:rFonts w:ascii="Times New Roman Bold" w:eastAsia="Malgun Gothic" w:hAnsi="Times New Roman Bold"/>
      <w:b/>
      <w:bCs/>
      <w:sz w:val="20"/>
      <w:szCs w:val="28"/>
      <w:lang w:val="en-US" w:eastAsia="zh-CN"/>
    </w:rPr>
  </w:style>
  <w:style w:type="paragraph" w:customStyle="1" w:styleId="FrameContents">
    <w:name w:val="Frame Contents"/>
    <w:basedOn w:val="a4"/>
    <w:uiPriority w:val="99"/>
    <w:qFormat/>
    <w:pPr>
      <w:spacing w:after="180" w:line="240" w:lineRule="auto"/>
      <w:textAlignment w:val="baseline"/>
    </w:pPr>
    <w:rPr>
      <w:rFonts w:ascii="Times New Roman" w:eastAsia="Times New Roman" w:hAnsi="Times New Roman" w:cs="Times New Roman"/>
      <w:lang w:val="de-DE" w:eastAsia="en-GB"/>
    </w:rPr>
  </w:style>
  <w:style w:type="paragraph" w:customStyle="1" w:styleId="pf0">
    <w:name w:val="pf0"/>
    <w:basedOn w:val="a4"/>
    <w:uiPriority w:val="99"/>
    <w:qFormat/>
    <w:pPr>
      <w:spacing w:beforeAutospacing="1" w:afterAutospacing="1" w:line="240" w:lineRule="auto"/>
      <w:jc w:val="left"/>
    </w:pPr>
    <w:rPr>
      <w:rFonts w:ascii="SimSun" w:eastAsia="SimSun" w:hAnsi="SimSun" w:cs="SimSun"/>
      <w:sz w:val="24"/>
      <w:szCs w:val="24"/>
      <w:lang w:eastAsia="zh-CN"/>
    </w:rPr>
  </w:style>
  <w:style w:type="paragraph" w:customStyle="1" w:styleId="pf1">
    <w:name w:val="pf1"/>
    <w:basedOn w:val="a4"/>
    <w:uiPriority w:val="99"/>
    <w:qFormat/>
    <w:pPr>
      <w:spacing w:beforeAutospacing="1" w:afterAutospacing="1" w:line="240" w:lineRule="auto"/>
      <w:jc w:val="left"/>
    </w:pPr>
    <w:rPr>
      <w:rFonts w:ascii="SimSun" w:eastAsia="SimSun" w:hAnsi="SimSun" w:cs="SimSun"/>
      <w:sz w:val="24"/>
      <w:szCs w:val="24"/>
      <w:lang w:eastAsia="zh-CN"/>
    </w:rPr>
  </w:style>
  <w:style w:type="paragraph" w:customStyle="1" w:styleId="code-line">
    <w:name w:val="code-line"/>
    <w:basedOn w:val="a4"/>
    <w:uiPriority w:val="99"/>
    <w:qFormat/>
    <w:pPr>
      <w:spacing w:beforeAutospacing="1" w:afterAutospacing="1" w:line="240" w:lineRule="auto"/>
      <w:jc w:val="left"/>
    </w:pPr>
    <w:rPr>
      <w:rFonts w:ascii="Times New Roman" w:eastAsia="Times New Roman" w:hAnsi="Times New Roman" w:cs="Times New Roman"/>
      <w:sz w:val="24"/>
      <w:szCs w:val="24"/>
      <w:lang w:eastAsia="zh-CN"/>
    </w:rPr>
  </w:style>
  <w:style w:type="paragraph" w:customStyle="1" w:styleId="Revision2">
    <w:name w:val="Revision2"/>
    <w:uiPriority w:val="99"/>
    <w:unhideWhenUsed/>
    <w:qFormat/>
    <w:pPr>
      <w:suppressAutoHyphens/>
    </w:pPr>
    <w:rPr>
      <w:rFonts w:ascii="Arial" w:eastAsiaTheme="minorHAnsi" w:hAnsi="Arial" w:cstheme="minorBidi"/>
      <w:szCs w:val="22"/>
      <w:lang w:val="de-DE" w:eastAsia="ja-JP"/>
    </w:rPr>
  </w:style>
  <w:style w:type="paragraph" w:customStyle="1" w:styleId="msonormal0">
    <w:name w:val="msonormal"/>
    <w:basedOn w:val="a4"/>
    <w:uiPriority w:val="99"/>
    <w:qFormat/>
    <w:pPr>
      <w:spacing w:line="254" w:lineRule="auto"/>
    </w:pPr>
    <w:rPr>
      <w:rFonts w:ascii="Times New Roman" w:eastAsia="Calibri" w:hAnsi="Times New Roman" w:cs="Times New Roman"/>
      <w:sz w:val="24"/>
      <w:szCs w:val="24"/>
      <w:lang w:val="de-DE"/>
    </w:rPr>
  </w:style>
  <w:style w:type="table" w:customStyle="1" w:styleId="TableGrid1">
    <w:name w:val="Table Grid1"/>
    <w:basedOn w:val="a6"/>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6"/>
    <w:uiPriority w:val="5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a6"/>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
    <w:name w:val="网格表 4 - 着色 11"/>
    <w:basedOn w:val="a6"/>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
    <w:name w:val="网格表 4 - 着色 41"/>
    <w:basedOn w:val="a6"/>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
    <w:name w:val="无格式表格 31"/>
    <w:basedOn w:val="a6"/>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
    <w:name w:val="淺色格線 - 輔色 11"/>
    <w:basedOn w:val="a6"/>
    <w:uiPriority w:val="62"/>
    <w:unhideWhenUsed/>
    <w:qFormat/>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
    <w:name w:val="淺色格線 - 輔色 12"/>
    <w:basedOn w:val="a6"/>
    <w:uiPriority w:val="62"/>
    <w:unhideWhenUsed/>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
    <w:name w:val="淺色格線 - 輔色 13"/>
    <w:basedOn w:val="a6"/>
    <w:uiPriority w:val="62"/>
    <w:unhideWhenUsed/>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
    <w:name w:val="淺色格線 - 輔色 14"/>
    <w:basedOn w:val="a6"/>
    <w:uiPriority w:val="62"/>
    <w:unhideWhenUsed/>
    <w:qFormat/>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
    <w:name w:val="淺色格線 - 輔色 15"/>
    <w:basedOn w:val="a6"/>
    <w:uiPriority w:val="62"/>
    <w:unhideWhenUsed/>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
    <w:name w:val="淺色格線 - 輔色 16"/>
    <w:basedOn w:val="a6"/>
    <w:uiPriority w:val="62"/>
    <w:unhideWhenUsed/>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
    <w:name w:val="淺色格線 - 輔色 17"/>
    <w:basedOn w:val="a6"/>
    <w:uiPriority w:val="62"/>
    <w:unhideWhenUsed/>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
    <w:name w:val="淺色格線 - 輔色 18"/>
    <w:basedOn w:val="a6"/>
    <w:uiPriority w:val="62"/>
    <w:unhideWhenUsed/>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11">
    <w:name w:val="表格 簡單 11"/>
    <w:basedOn w:val="a6"/>
    <w:unhideWhenUsed/>
    <w:qFormat/>
    <w:pPr>
      <w:spacing w:after="180"/>
    </w:pPr>
    <w:rPr>
      <w:lang w:eastAsia="zh-TW"/>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12">
    <w:name w:val="表格 古典 11"/>
    <w:basedOn w:val="a6"/>
    <w:unhideWhenUsed/>
    <w:qFormat/>
    <w:pPr>
      <w:spacing w:after="180"/>
    </w:pPr>
    <w:rPr>
      <w:lang w:eastAsia="zh-TW"/>
    </w:r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9">
    <w:name w:val="淺色格線 - 輔色 19"/>
    <w:basedOn w:val="a6"/>
    <w:uiPriority w:val="62"/>
    <w:unhideWhenUsed/>
    <w:rPr>
      <w:lang w:eastAsia="en-US"/>
    </w:rPr>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1">
    <w:name w:val="网格表 4 - 着色 511"/>
    <w:basedOn w:val="a6"/>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1">
    <w:name w:val="网格表 4 - 着色 111"/>
    <w:basedOn w:val="a6"/>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1">
    <w:name w:val="网格表 4 - 着色 411"/>
    <w:basedOn w:val="a6"/>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0">
    <w:name w:val="无格式表格 311"/>
    <w:basedOn w:val="a6"/>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淺色格線 - 輔色 111"/>
    <w:basedOn w:val="a6"/>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1">
    <w:name w:val="淺色格線 - 輔色 121"/>
    <w:basedOn w:val="a6"/>
    <w:uiPriority w:val="62"/>
    <w:qFormat/>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1">
    <w:name w:val="淺色格線 - 輔色 131"/>
    <w:basedOn w:val="a6"/>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1">
    <w:name w:val="淺色格線 - 輔色 141"/>
    <w:basedOn w:val="a6"/>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1">
    <w:name w:val="淺色格線 - 輔色 151"/>
    <w:basedOn w:val="a6"/>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1">
    <w:name w:val="淺色格線 - 輔色 161"/>
    <w:basedOn w:val="a6"/>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1">
    <w:name w:val="淺色格線 - 輔色 171"/>
    <w:basedOn w:val="a6"/>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1">
    <w:name w:val="淺色格線 - 輔色 181"/>
    <w:basedOn w:val="a6"/>
    <w:uiPriority w:val="62"/>
    <w:qFormat/>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0">
    <w:name w:val="表格 簡單 12"/>
    <w:basedOn w:val="a6"/>
    <w:unhideWhenUsed/>
    <w:qFormat/>
    <w:pPr>
      <w:spacing w:after="180"/>
    </w:pPr>
    <w:rPr>
      <w:lang w:eastAsia="zh-TW"/>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21">
    <w:name w:val="表格 古典 12"/>
    <w:basedOn w:val="a6"/>
    <w:unhideWhenUsed/>
    <w:qFormat/>
    <w:pPr>
      <w:spacing w:after="180"/>
    </w:pPr>
    <w:rPr>
      <w:lang w:eastAsia="zh-TW"/>
    </w:r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10">
    <w:name w:val="淺色格線 - 輔色 110"/>
    <w:basedOn w:val="a6"/>
    <w:uiPriority w:val="62"/>
    <w:unhideWhenUsed/>
    <w:qFormat/>
    <w:rPr>
      <w:lang w:eastAsia="en-US"/>
    </w:rPr>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2">
    <w:name w:val="网格表 4 - 着色 512"/>
    <w:basedOn w:val="a6"/>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2">
    <w:name w:val="网格表 4 - 着色 112"/>
    <w:basedOn w:val="a6"/>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2">
    <w:name w:val="网格表 4 - 着色 412"/>
    <w:basedOn w:val="a6"/>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2">
    <w:name w:val="无格式表格 312"/>
    <w:basedOn w:val="a6"/>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2">
    <w:name w:val="淺色格線 - 輔色 112"/>
    <w:basedOn w:val="a6"/>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2">
    <w:name w:val="淺色格線 - 輔色 122"/>
    <w:basedOn w:val="a6"/>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2">
    <w:name w:val="淺色格線 - 輔色 132"/>
    <w:basedOn w:val="a6"/>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2">
    <w:name w:val="淺色格線 - 輔色 142"/>
    <w:basedOn w:val="a6"/>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2">
    <w:name w:val="淺色格線 - 輔色 152"/>
    <w:basedOn w:val="a6"/>
    <w:uiPriority w:val="62"/>
    <w:qFormat/>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2">
    <w:name w:val="淺色格線 - 輔色 162"/>
    <w:basedOn w:val="a6"/>
    <w:uiPriority w:val="62"/>
    <w:qFormat/>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2">
    <w:name w:val="淺色格線 - 輔色 172"/>
    <w:basedOn w:val="a6"/>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2">
    <w:name w:val="淺色格線 - 輔色 182"/>
    <w:basedOn w:val="a6"/>
    <w:uiPriority w:val="62"/>
    <w:qFormat/>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f6">
    <w:name w:val="表格格線1"/>
    <w:basedOn w:val="a6"/>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格線表格 1 淺色1"/>
    <w:basedOn w:val="a6"/>
    <w:uiPriority w:val="46"/>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1">
    <w:name w:val="Grid Table 1 Light1"/>
    <w:basedOn w:val="a6"/>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2d">
    <w:name w:val="表格格線2"/>
    <w:basedOn w:val="a6"/>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格線表格 1 淺色2"/>
    <w:basedOn w:val="a6"/>
    <w:uiPriority w:val="46"/>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657253">
      <w:bodyDiv w:val="1"/>
      <w:marLeft w:val="0"/>
      <w:marRight w:val="0"/>
      <w:marTop w:val="0"/>
      <w:marBottom w:val="0"/>
      <w:divBdr>
        <w:top w:val="none" w:sz="0" w:space="0" w:color="auto"/>
        <w:left w:val="none" w:sz="0" w:space="0" w:color="auto"/>
        <w:bottom w:val="none" w:sz="0" w:space="0" w:color="auto"/>
        <w:right w:val="none" w:sz="0" w:space="0" w:color="auto"/>
      </w:divBdr>
    </w:div>
    <w:div w:id="215968264">
      <w:bodyDiv w:val="1"/>
      <w:marLeft w:val="0"/>
      <w:marRight w:val="0"/>
      <w:marTop w:val="0"/>
      <w:marBottom w:val="0"/>
      <w:divBdr>
        <w:top w:val="none" w:sz="0" w:space="0" w:color="auto"/>
        <w:left w:val="none" w:sz="0" w:space="0" w:color="auto"/>
        <w:bottom w:val="none" w:sz="0" w:space="0" w:color="auto"/>
        <w:right w:val="none" w:sz="0" w:space="0" w:color="auto"/>
      </w:divBdr>
    </w:div>
    <w:div w:id="245844929">
      <w:bodyDiv w:val="1"/>
      <w:marLeft w:val="0"/>
      <w:marRight w:val="0"/>
      <w:marTop w:val="0"/>
      <w:marBottom w:val="0"/>
      <w:divBdr>
        <w:top w:val="none" w:sz="0" w:space="0" w:color="auto"/>
        <w:left w:val="none" w:sz="0" w:space="0" w:color="auto"/>
        <w:bottom w:val="none" w:sz="0" w:space="0" w:color="auto"/>
        <w:right w:val="none" w:sz="0" w:space="0" w:color="auto"/>
      </w:divBdr>
    </w:div>
    <w:div w:id="533688400">
      <w:bodyDiv w:val="1"/>
      <w:marLeft w:val="0"/>
      <w:marRight w:val="0"/>
      <w:marTop w:val="0"/>
      <w:marBottom w:val="0"/>
      <w:divBdr>
        <w:top w:val="none" w:sz="0" w:space="0" w:color="auto"/>
        <w:left w:val="none" w:sz="0" w:space="0" w:color="auto"/>
        <w:bottom w:val="none" w:sz="0" w:space="0" w:color="auto"/>
        <w:right w:val="none" w:sz="0" w:space="0" w:color="auto"/>
      </w:divBdr>
    </w:div>
    <w:div w:id="554008031">
      <w:bodyDiv w:val="1"/>
      <w:marLeft w:val="0"/>
      <w:marRight w:val="0"/>
      <w:marTop w:val="0"/>
      <w:marBottom w:val="0"/>
      <w:divBdr>
        <w:top w:val="none" w:sz="0" w:space="0" w:color="auto"/>
        <w:left w:val="none" w:sz="0" w:space="0" w:color="auto"/>
        <w:bottom w:val="none" w:sz="0" w:space="0" w:color="auto"/>
        <w:right w:val="none" w:sz="0" w:space="0" w:color="auto"/>
      </w:divBdr>
    </w:div>
    <w:div w:id="621764144">
      <w:bodyDiv w:val="1"/>
      <w:marLeft w:val="0"/>
      <w:marRight w:val="0"/>
      <w:marTop w:val="0"/>
      <w:marBottom w:val="0"/>
      <w:divBdr>
        <w:top w:val="none" w:sz="0" w:space="0" w:color="auto"/>
        <w:left w:val="none" w:sz="0" w:space="0" w:color="auto"/>
        <w:bottom w:val="none" w:sz="0" w:space="0" w:color="auto"/>
        <w:right w:val="none" w:sz="0" w:space="0" w:color="auto"/>
      </w:divBdr>
    </w:div>
    <w:div w:id="829448396">
      <w:bodyDiv w:val="1"/>
      <w:marLeft w:val="0"/>
      <w:marRight w:val="0"/>
      <w:marTop w:val="0"/>
      <w:marBottom w:val="0"/>
      <w:divBdr>
        <w:top w:val="none" w:sz="0" w:space="0" w:color="auto"/>
        <w:left w:val="none" w:sz="0" w:space="0" w:color="auto"/>
        <w:bottom w:val="none" w:sz="0" w:space="0" w:color="auto"/>
        <w:right w:val="none" w:sz="0" w:space="0" w:color="auto"/>
      </w:divBdr>
    </w:div>
    <w:div w:id="860358666">
      <w:bodyDiv w:val="1"/>
      <w:marLeft w:val="0"/>
      <w:marRight w:val="0"/>
      <w:marTop w:val="0"/>
      <w:marBottom w:val="0"/>
      <w:divBdr>
        <w:top w:val="none" w:sz="0" w:space="0" w:color="auto"/>
        <w:left w:val="none" w:sz="0" w:space="0" w:color="auto"/>
        <w:bottom w:val="none" w:sz="0" w:space="0" w:color="auto"/>
        <w:right w:val="none" w:sz="0" w:space="0" w:color="auto"/>
      </w:divBdr>
    </w:div>
    <w:div w:id="871383235">
      <w:bodyDiv w:val="1"/>
      <w:marLeft w:val="0"/>
      <w:marRight w:val="0"/>
      <w:marTop w:val="0"/>
      <w:marBottom w:val="0"/>
      <w:divBdr>
        <w:top w:val="none" w:sz="0" w:space="0" w:color="auto"/>
        <w:left w:val="none" w:sz="0" w:space="0" w:color="auto"/>
        <w:bottom w:val="none" w:sz="0" w:space="0" w:color="auto"/>
        <w:right w:val="none" w:sz="0" w:space="0" w:color="auto"/>
      </w:divBdr>
    </w:div>
    <w:div w:id="972633631">
      <w:bodyDiv w:val="1"/>
      <w:marLeft w:val="0"/>
      <w:marRight w:val="0"/>
      <w:marTop w:val="0"/>
      <w:marBottom w:val="0"/>
      <w:divBdr>
        <w:top w:val="none" w:sz="0" w:space="0" w:color="auto"/>
        <w:left w:val="none" w:sz="0" w:space="0" w:color="auto"/>
        <w:bottom w:val="none" w:sz="0" w:space="0" w:color="auto"/>
        <w:right w:val="none" w:sz="0" w:space="0" w:color="auto"/>
      </w:divBdr>
    </w:div>
    <w:div w:id="983851158">
      <w:bodyDiv w:val="1"/>
      <w:marLeft w:val="0"/>
      <w:marRight w:val="0"/>
      <w:marTop w:val="0"/>
      <w:marBottom w:val="0"/>
      <w:divBdr>
        <w:top w:val="none" w:sz="0" w:space="0" w:color="auto"/>
        <w:left w:val="none" w:sz="0" w:space="0" w:color="auto"/>
        <w:bottom w:val="none" w:sz="0" w:space="0" w:color="auto"/>
        <w:right w:val="none" w:sz="0" w:space="0" w:color="auto"/>
      </w:divBdr>
    </w:div>
    <w:div w:id="1303734604">
      <w:bodyDiv w:val="1"/>
      <w:marLeft w:val="0"/>
      <w:marRight w:val="0"/>
      <w:marTop w:val="0"/>
      <w:marBottom w:val="0"/>
      <w:divBdr>
        <w:top w:val="none" w:sz="0" w:space="0" w:color="auto"/>
        <w:left w:val="none" w:sz="0" w:space="0" w:color="auto"/>
        <w:bottom w:val="none" w:sz="0" w:space="0" w:color="auto"/>
        <w:right w:val="none" w:sz="0" w:space="0" w:color="auto"/>
      </w:divBdr>
    </w:div>
    <w:div w:id="1398701597">
      <w:bodyDiv w:val="1"/>
      <w:marLeft w:val="0"/>
      <w:marRight w:val="0"/>
      <w:marTop w:val="0"/>
      <w:marBottom w:val="0"/>
      <w:divBdr>
        <w:top w:val="none" w:sz="0" w:space="0" w:color="auto"/>
        <w:left w:val="none" w:sz="0" w:space="0" w:color="auto"/>
        <w:bottom w:val="none" w:sz="0" w:space="0" w:color="auto"/>
        <w:right w:val="none" w:sz="0" w:space="0" w:color="auto"/>
      </w:divBdr>
    </w:div>
    <w:div w:id="1444183866">
      <w:bodyDiv w:val="1"/>
      <w:marLeft w:val="0"/>
      <w:marRight w:val="0"/>
      <w:marTop w:val="0"/>
      <w:marBottom w:val="0"/>
      <w:divBdr>
        <w:top w:val="none" w:sz="0" w:space="0" w:color="auto"/>
        <w:left w:val="none" w:sz="0" w:space="0" w:color="auto"/>
        <w:bottom w:val="none" w:sz="0" w:space="0" w:color="auto"/>
        <w:right w:val="none" w:sz="0" w:space="0" w:color="auto"/>
      </w:divBdr>
    </w:div>
    <w:div w:id="1457599735">
      <w:bodyDiv w:val="1"/>
      <w:marLeft w:val="0"/>
      <w:marRight w:val="0"/>
      <w:marTop w:val="0"/>
      <w:marBottom w:val="0"/>
      <w:divBdr>
        <w:top w:val="none" w:sz="0" w:space="0" w:color="auto"/>
        <w:left w:val="none" w:sz="0" w:space="0" w:color="auto"/>
        <w:bottom w:val="none" w:sz="0" w:space="0" w:color="auto"/>
        <w:right w:val="none" w:sz="0" w:space="0" w:color="auto"/>
      </w:divBdr>
    </w:div>
    <w:div w:id="1575774960">
      <w:bodyDiv w:val="1"/>
      <w:marLeft w:val="0"/>
      <w:marRight w:val="0"/>
      <w:marTop w:val="0"/>
      <w:marBottom w:val="0"/>
      <w:divBdr>
        <w:top w:val="none" w:sz="0" w:space="0" w:color="auto"/>
        <w:left w:val="none" w:sz="0" w:space="0" w:color="auto"/>
        <w:bottom w:val="none" w:sz="0" w:space="0" w:color="auto"/>
        <w:right w:val="none" w:sz="0" w:space="0" w:color="auto"/>
      </w:divBdr>
    </w:div>
    <w:div w:id="1668439806">
      <w:bodyDiv w:val="1"/>
      <w:marLeft w:val="0"/>
      <w:marRight w:val="0"/>
      <w:marTop w:val="0"/>
      <w:marBottom w:val="0"/>
      <w:divBdr>
        <w:top w:val="none" w:sz="0" w:space="0" w:color="auto"/>
        <w:left w:val="none" w:sz="0" w:space="0" w:color="auto"/>
        <w:bottom w:val="none" w:sz="0" w:space="0" w:color="auto"/>
        <w:right w:val="none" w:sz="0" w:space="0" w:color="auto"/>
      </w:divBdr>
    </w:div>
    <w:div w:id="1776168756">
      <w:bodyDiv w:val="1"/>
      <w:marLeft w:val="0"/>
      <w:marRight w:val="0"/>
      <w:marTop w:val="0"/>
      <w:marBottom w:val="0"/>
      <w:divBdr>
        <w:top w:val="none" w:sz="0" w:space="0" w:color="auto"/>
        <w:left w:val="none" w:sz="0" w:space="0" w:color="auto"/>
        <w:bottom w:val="none" w:sz="0" w:space="0" w:color="auto"/>
        <w:right w:val="none" w:sz="0" w:space="0" w:color="auto"/>
      </w:divBdr>
    </w:div>
    <w:div w:id="2005891049">
      <w:bodyDiv w:val="1"/>
      <w:marLeft w:val="0"/>
      <w:marRight w:val="0"/>
      <w:marTop w:val="0"/>
      <w:marBottom w:val="0"/>
      <w:divBdr>
        <w:top w:val="none" w:sz="0" w:space="0" w:color="auto"/>
        <w:left w:val="none" w:sz="0" w:space="0" w:color="auto"/>
        <w:bottom w:val="none" w:sz="0" w:space="0" w:color="auto"/>
        <w:right w:val="none" w:sz="0" w:space="0" w:color="auto"/>
      </w:divBdr>
    </w:div>
    <w:div w:id="2066372800">
      <w:bodyDiv w:val="1"/>
      <w:marLeft w:val="0"/>
      <w:marRight w:val="0"/>
      <w:marTop w:val="0"/>
      <w:marBottom w:val="0"/>
      <w:divBdr>
        <w:top w:val="none" w:sz="0" w:space="0" w:color="auto"/>
        <w:left w:val="none" w:sz="0" w:space="0" w:color="auto"/>
        <w:bottom w:val="none" w:sz="0" w:space="0" w:color="auto"/>
        <w:right w:val="none" w:sz="0" w:space="0" w:color="auto"/>
      </w:divBdr>
    </w:div>
    <w:div w:id="21439615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mailto:chen.mengzhu@zte.com.cn" TargetMode="External"/><Relationship Id="rId21" Type="http://schemas.openxmlformats.org/officeDocument/2006/relationships/image" Target="media/image13.png"/><Relationship Id="rId42" Type="http://schemas.openxmlformats.org/officeDocument/2006/relationships/hyperlink" Target="mailto:gustav.lindmark@ericsson.com" TargetMode="External"/><Relationship Id="rId63" Type="http://schemas.openxmlformats.org/officeDocument/2006/relationships/hyperlink" Target="mailto:jsaini@iitk.ac.in" TargetMode="External"/><Relationship Id="rId84" Type="http://schemas.openxmlformats.org/officeDocument/2006/relationships/hyperlink" Target="mailto:raphael.visoz@orange.com" TargetMode="External"/><Relationship Id="rId138" Type="http://schemas.openxmlformats.org/officeDocument/2006/relationships/hyperlink" Target="mailto:naizheng.zheng@nokia-sbell.com" TargetMode="External"/><Relationship Id="rId159" Type="http://schemas.openxmlformats.org/officeDocument/2006/relationships/hyperlink" Target="mailto:wanglihui@vivo.com" TargetMode="External"/><Relationship Id="rId170" Type="http://schemas.openxmlformats.org/officeDocument/2006/relationships/hyperlink" Target="mailto:dheeraja@iitk.ac.in" TargetMode="External"/><Relationship Id="rId191" Type="http://schemas.openxmlformats.org/officeDocument/2006/relationships/hyperlink" Target="mailto:cw.tsai@mediatek.com" TargetMode="External"/><Relationship Id="rId205" Type="http://schemas.openxmlformats.org/officeDocument/2006/relationships/hyperlink" Target="mailto:jsaini@iitk.ac.in" TargetMode="External"/><Relationship Id="rId107" Type="http://schemas.openxmlformats.org/officeDocument/2006/relationships/hyperlink" Target="mailto:yuanqing4.yang@tcl.com" TargetMode="External"/><Relationship Id="rId11" Type="http://schemas.openxmlformats.org/officeDocument/2006/relationships/image" Target="media/image3.png"/><Relationship Id="rId32" Type="http://schemas.openxmlformats.org/officeDocument/2006/relationships/hyperlink" Target="mailto:liumiaomiao@catt.cn" TargetMode="External"/><Relationship Id="rId53" Type="http://schemas.openxmlformats.org/officeDocument/2006/relationships/hyperlink" Target="mailto:zhanglei@fujitsu.com" TargetMode="External"/><Relationship Id="rId74" Type="http://schemas.openxmlformats.org/officeDocument/2006/relationships/hyperlink" Target="mailto:naizheng.zheng@nokia-sbell.com" TargetMode="External"/><Relationship Id="rId128" Type="http://schemas.openxmlformats.org/officeDocument/2006/relationships/hyperlink" Target="mailto:Hongchao.Li@eu.panasonic.com" TargetMode="External"/><Relationship Id="rId149" Type="http://schemas.openxmlformats.org/officeDocument/2006/relationships/hyperlink" Target="mailto:shenxiaodong@chinamobile.com" TargetMode="External"/><Relationship Id="rId5" Type="http://schemas.openxmlformats.org/officeDocument/2006/relationships/settings" Target="settings.xml"/><Relationship Id="rId95" Type="http://schemas.openxmlformats.org/officeDocument/2006/relationships/hyperlink" Target="mailto:e.farag@samsung.com" TargetMode="External"/><Relationship Id="rId160" Type="http://schemas.openxmlformats.org/officeDocument/2006/relationships/hyperlink" Target="mailto:reagan.li@vivo.com" TargetMode="External"/><Relationship Id="rId181" Type="http://schemas.openxmlformats.org/officeDocument/2006/relationships/hyperlink" Target="mailto:gcalcev@futurewei.com" TargetMode="External"/><Relationship Id="rId216" Type="http://schemas.openxmlformats.org/officeDocument/2006/relationships/header" Target="header1.xml"/><Relationship Id="rId22" Type="http://schemas.openxmlformats.org/officeDocument/2006/relationships/image" Target="media/image14.png"/><Relationship Id="rId43" Type="http://schemas.openxmlformats.org/officeDocument/2006/relationships/hyperlink" Target="mailto:mohammad.mozaffari@ericsson.com" TargetMode="External"/><Relationship Id="rId64" Type="http://schemas.openxmlformats.org/officeDocument/2006/relationships/hyperlink" Target="mailto:kganesan@lenovo.com" TargetMode="External"/><Relationship Id="rId118" Type="http://schemas.openxmlformats.org/officeDocument/2006/relationships/hyperlink" Target="mailto:Yuu.Ichikawa@sony.com" TargetMode="External"/><Relationship Id="rId139" Type="http://schemas.openxmlformats.org/officeDocument/2006/relationships/hyperlink" Target="mailto:david.bhatoolaul@nokia.com" TargetMode="External"/><Relationship Id="rId85" Type="http://schemas.openxmlformats.org/officeDocument/2006/relationships/hyperlink" Target="mailto:Hongchao.Li@eu.panasonic.com" TargetMode="External"/><Relationship Id="rId150" Type="http://schemas.openxmlformats.org/officeDocument/2006/relationships/hyperlink" Target="mailto:jiaominghan@chinamobile.com" TargetMode="External"/><Relationship Id="rId171" Type="http://schemas.openxmlformats.org/officeDocument/2006/relationships/hyperlink" Target="mailto:sigen_ye@apple.com" TargetMode="External"/><Relationship Id="rId192" Type="http://schemas.openxmlformats.org/officeDocument/2006/relationships/hyperlink" Target="mailto:weide.wu@mediatek.com" TargetMode="External"/><Relationship Id="rId206" Type="http://schemas.openxmlformats.org/officeDocument/2006/relationships/hyperlink" Target="mailto:raphael.visoz@orange.com" TargetMode="External"/><Relationship Id="rId12" Type="http://schemas.openxmlformats.org/officeDocument/2006/relationships/image" Target="media/image4.png"/><Relationship Id="rId33" Type="http://schemas.openxmlformats.org/officeDocument/2006/relationships/hyperlink" Target="mailto:deepak@cewit.org.in" TargetMode="External"/><Relationship Id="rId108" Type="http://schemas.openxmlformats.org/officeDocument/2006/relationships/hyperlink" Target="mailto:quxin@vivo.com" TargetMode="External"/><Relationship Id="rId129" Type="http://schemas.openxmlformats.org/officeDocument/2006/relationships/hyperlink" Target="mailto:suzuki.hidetoshi@jp.panasonic.com" TargetMode="External"/><Relationship Id="rId54" Type="http://schemas.openxmlformats.org/officeDocument/2006/relationships/hyperlink" Target="mailto:gcalcev@futurewei.com" TargetMode="External"/><Relationship Id="rId75" Type="http://schemas.openxmlformats.org/officeDocument/2006/relationships/hyperlink" Target="mailto:david.bhatoolaul@nokia.com" TargetMode="External"/><Relationship Id="rId96" Type="http://schemas.openxmlformats.org/officeDocument/2006/relationships/hyperlink" Target="mailto:q1005.xiong@samsung.com" TargetMode="External"/><Relationship Id="rId140" Type="http://schemas.openxmlformats.org/officeDocument/2006/relationships/hyperlink" Target="mailto:cassio.ribeiro@nokia.com" TargetMode="External"/><Relationship Id="rId161" Type="http://schemas.openxmlformats.org/officeDocument/2006/relationships/hyperlink" Target="mailto:wanghuan@vivo.com" TargetMode="External"/><Relationship Id="rId182" Type="http://schemas.openxmlformats.org/officeDocument/2006/relationships/hyperlink" Target="mailto:helkotby@futurewei.com" TargetMode="External"/><Relationship Id="rId217" Type="http://schemas.openxmlformats.org/officeDocument/2006/relationships/footer" Target="footer1.xml"/><Relationship Id="rId6" Type="http://schemas.openxmlformats.org/officeDocument/2006/relationships/webSettings" Target="webSettings.xml"/><Relationship Id="rId23" Type="http://schemas.openxmlformats.org/officeDocument/2006/relationships/image" Target="media/image15.png"/><Relationship Id="rId119" Type="http://schemas.openxmlformats.org/officeDocument/2006/relationships/hyperlink" Target="mailto:Naoki.Kusashima@sony.com" TargetMode="External"/><Relationship Id="rId44" Type="http://schemas.openxmlformats.org/officeDocument/2006/relationships/hyperlink" Target="mailto:yanpeng.yang@ericsson.com" TargetMode="External"/><Relationship Id="rId65" Type="http://schemas.openxmlformats.org/officeDocument/2006/relationships/hyperlink" Target="mailto:aali@lenovo.com" TargetMode="External"/><Relationship Id="rId86" Type="http://schemas.openxmlformats.org/officeDocument/2006/relationships/hyperlink" Target="mailto:suzuki.hidetoshi@jp.panasonic.com" TargetMode="External"/><Relationship Id="rId130" Type="http://schemas.openxmlformats.org/officeDocument/2006/relationships/hyperlink" Target="mailto:iwata.ayako@jp.panasonic.com" TargetMode="External"/><Relationship Id="rId151" Type="http://schemas.openxmlformats.org/officeDocument/2006/relationships/hyperlink" Target="mailto:lsp@catt.cn" TargetMode="External"/><Relationship Id="rId172" Type="http://schemas.openxmlformats.org/officeDocument/2006/relationships/hyperlink" Target="mailto:dan_wu4@apple.com" TargetMode="External"/><Relationship Id="rId193" Type="http://schemas.openxmlformats.org/officeDocument/2006/relationships/hyperlink" Target="mailto:Yu.Ding@unisoc.com" TargetMode="External"/><Relationship Id="rId207" Type="http://schemas.openxmlformats.org/officeDocument/2006/relationships/hyperlink" Target="mailto:Ahmed.hindy@att.com" TargetMode="External"/><Relationship Id="rId13" Type="http://schemas.openxmlformats.org/officeDocument/2006/relationships/image" Target="media/image5.png"/><Relationship Id="rId109" Type="http://schemas.openxmlformats.org/officeDocument/2006/relationships/hyperlink" Target="mailto:wanglihui@vivo.com" TargetMode="External"/><Relationship Id="rId34" Type="http://schemas.openxmlformats.org/officeDocument/2006/relationships/hyperlink" Target="mailto:deepakpm@cewit.org.in" TargetMode="External"/><Relationship Id="rId55" Type="http://schemas.openxmlformats.org/officeDocument/2006/relationships/hyperlink" Target="mailto:helkotby@futurewei.com" TargetMode="External"/><Relationship Id="rId76" Type="http://schemas.openxmlformats.org/officeDocument/2006/relationships/hyperlink" Target="mailto:cassio.ribeiro@nokia.com" TargetMode="External"/><Relationship Id="rId97" Type="http://schemas.openxmlformats.org/officeDocument/2006/relationships/hyperlink" Target="mailto:takahashi.hiroki@mail.sharp" TargetMode="External"/><Relationship Id="rId120" Type="http://schemas.openxmlformats.org/officeDocument/2006/relationships/hyperlink" Target="mailto:magnus.astrom@ericsson.com" TargetMode="External"/><Relationship Id="rId141" Type="http://schemas.openxmlformats.org/officeDocument/2006/relationships/hyperlink" Target="mailto:takahashi.hiroki@mail.sharp" TargetMode="External"/><Relationship Id="rId7" Type="http://schemas.openxmlformats.org/officeDocument/2006/relationships/footnotes" Target="footnotes.xml"/><Relationship Id="rId162" Type="http://schemas.openxmlformats.org/officeDocument/2006/relationships/hyperlink" Target="mailto:panxueming@vivo.com" TargetMode="External"/><Relationship Id="rId183" Type="http://schemas.openxmlformats.org/officeDocument/2006/relationships/hyperlink" Target="mailto:takashi.ikeuchi.gs@nttdocomo.com" TargetMode="External"/><Relationship Id="rId218" Type="http://schemas.openxmlformats.org/officeDocument/2006/relationships/footer" Target="footer2.xml"/><Relationship Id="rId24" Type="http://schemas.openxmlformats.org/officeDocument/2006/relationships/hyperlink" Target="mailto:sigen_ye@apple.com" TargetMode="External"/><Relationship Id="rId45" Type="http://schemas.openxmlformats.org/officeDocument/2006/relationships/hyperlink" Target="mailto:sh.moon@etri.re.kr" TargetMode="External"/><Relationship Id="rId66" Type="http://schemas.openxmlformats.org/officeDocument/2006/relationships/hyperlink" Target="mailto:zhangyt18@lenovo.com" TargetMode="External"/><Relationship Id="rId87" Type="http://schemas.openxmlformats.org/officeDocument/2006/relationships/hyperlink" Target="mailto:iwata.ayako@jp.panasonic.com" TargetMode="External"/><Relationship Id="rId110" Type="http://schemas.openxmlformats.org/officeDocument/2006/relationships/hyperlink" Target="mailto:reagan.li@vivo.com" TargetMode="External"/><Relationship Id="rId131" Type="http://schemas.openxmlformats.org/officeDocument/2006/relationships/hyperlink" Target="mailto:Nandish.Kuruvatti@eu.panasonic.com" TargetMode="External"/><Relationship Id="rId152" Type="http://schemas.openxmlformats.org/officeDocument/2006/relationships/hyperlink" Target="mailto:liumiaomiao@catt.cn" TargetMode="External"/><Relationship Id="rId173" Type="http://schemas.openxmlformats.org/officeDocument/2006/relationships/hyperlink" Target="mailto:hhe5@apple.com" TargetMode="External"/><Relationship Id="rId194" Type="http://schemas.openxmlformats.org/officeDocument/2006/relationships/hyperlink" Target="mailto:Huan.Zhou@unisoc.com" TargetMode="External"/><Relationship Id="rId208" Type="http://schemas.openxmlformats.org/officeDocument/2006/relationships/hyperlink" Target="mailto:rb691m@att.com" TargetMode="External"/><Relationship Id="rId14" Type="http://schemas.openxmlformats.org/officeDocument/2006/relationships/image" Target="media/image6.emf"/><Relationship Id="rId35" Type="http://schemas.openxmlformats.org/officeDocument/2006/relationships/hyperlink" Target="mailto:shenxiaodong@chinamobile.com" TargetMode="External"/><Relationship Id="rId56" Type="http://schemas.openxmlformats.org/officeDocument/2006/relationships/hyperlink" Target="mailto:alexliou@google.com" TargetMode="External"/><Relationship Id="rId77" Type="http://schemas.openxmlformats.org/officeDocument/2006/relationships/hyperlink" Target="mailto:ganesh.venkatraman@nokia.com" TargetMode="External"/><Relationship Id="rId100" Type="http://schemas.openxmlformats.org/officeDocument/2006/relationships/hyperlink" Target="mailto:Yu.Ding@unisoc.com" TargetMode="External"/><Relationship Id="rId8" Type="http://schemas.openxmlformats.org/officeDocument/2006/relationships/endnotes" Target="endnotes.xml"/><Relationship Id="rId51" Type="http://schemas.openxmlformats.org/officeDocument/2006/relationships/hyperlink" Target="mailto:nazanin.vatanian@iis.fraunhofer.de" TargetMode="External"/><Relationship Id="rId72" Type="http://schemas.openxmlformats.org/officeDocument/2006/relationships/hyperlink" Target="mailto:weide.wu@mediatek.com" TargetMode="External"/><Relationship Id="rId93" Type="http://schemas.openxmlformats.org/officeDocument/2006/relationships/hyperlink" Target="mailto:youngbum.kim@samsung.com" TargetMode="External"/><Relationship Id="rId98" Type="http://schemas.openxmlformats.org/officeDocument/2006/relationships/hyperlink" Target="mailto:juan.liu@cn.sharp-world.com" TargetMode="External"/><Relationship Id="rId121" Type="http://schemas.openxmlformats.org/officeDocument/2006/relationships/hyperlink" Target="mailto:gustav.lindmark@ericsson.com" TargetMode="External"/><Relationship Id="rId142" Type="http://schemas.openxmlformats.org/officeDocument/2006/relationships/hyperlink" Target="mailto:juan.liu@cn.sharp-world.com" TargetMode="External"/><Relationship Id="rId163" Type="http://schemas.openxmlformats.org/officeDocument/2006/relationships/hyperlink" Target="mailto:hu.youjun1@zte.com.cn" TargetMode="External"/><Relationship Id="rId184" Type="http://schemas.openxmlformats.org/officeDocument/2006/relationships/hyperlink" Target="mailto:taichi.shichijou.ma@nttdocomo.com" TargetMode="External"/><Relationship Id="rId189" Type="http://schemas.openxmlformats.org/officeDocument/2006/relationships/hyperlink" Target="mailto:rkeating@ofinno.com" TargetMode="External"/><Relationship Id="rId219" Type="http://schemas.openxmlformats.org/officeDocument/2006/relationships/footer" Target="footer3.xml"/><Relationship Id="rId3" Type="http://schemas.openxmlformats.org/officeDocument/2006/relationships/numbering" Target="numbering.xml"/><Relationship Id="rId214" Type="http://schemas.openxmlformats.org/officeDocument/2006/relationships/hyperlink" Target="mailto:ganesh.venkatraman@nokia.com" TargetMode="External"/><Relationship Id="rId25" Type="http://schemas.openxmlformats.org/officeDocument/2006/relationships/hyperlink" Target="mailto:dan_wu4@apple.com" TargetMode="External"/><Relationship Id="rId46" Type="http://schemas.openxmlformats.org/officeDocument/2006/relationships/hyperlink" Target="mailto:jh.lee@etri.re.kr" TargetMode="External"/><Relationship Id="rId67" Type="http://schemas.openxmlformats.org/officeDocument/2006/relationships/hyperlink" Target="mailto:Sseonwook.kim@lgepartner.com" TargetMode="External"/><Relationship Id="rId116" Type="http://schemas.openxmlformats.org/officeDocument/2006/relationships/hyperlink" Target="mailto:ma.xuan1@zte.com.cn" TargetMode="External"/><Relationship Id="rId137" Type="http://schemas.openxmlformats.org/officeDocument/2006/relationships/hyperlink" Target="mailto:chieming@fainnov.com" TargetMode="External"/><Relationship Id="rId158" Type="http://schemas.openxmlformats.org/officeDocument/2006/relationships/hyperlink" Target="mailto:quxin@vivo.com" TargetMode="External"/><Relationship Id="rId20" Type="http://schemas.openxmlformats.org/officeDocument/2006/relationships/image" Target="media/image12.emf"/><Relationship Id="rId41" Type="http://schemas.openxmlformats.org/officeDocument/2006/relationships/hyperlink" Target="mailto:magnus.astrom@ericsson.com" TargetMode="External"/><Relationship Id="rId62" Type="http://schemas.openxmlformats.org/officeDocument/2006/relationships/hyperlink" Target="mailto:dheeraja@iitk.ac.in" TargetMode="External"/><Relationship Id="rId83" Type="http://schemas.openxmlformats.org/officeDocument/2006/relationships/hyperlink" Target="mailto:zhaozhenshan@oppo.com" TargetMode="External"/><Relationship Id="rId88" Type="http://schemas.openxmlformats.org/officeDocument/2006/relationships/hyperlink" Target="mailto:Nandish.Kuruvatti@eu.panasonic.com" TargetMode="External"/><Relationship Id="rId111" Type="http://schemas.openxmlformats.org/officeDocument/2006/relationships/hyperlink" Target="mailto:wanghuan@vivo.com" TargetMode="External"/><Relationship Id="rId132" Type="http://schemas.openxmlformats.org/officeDocument/2006/relationships/hyperlink" Target="mailto:Naoto.Horiike@eu.panasonic.com" TargetMode="External"/><Relationship Id="rId153" Type="http://schemas.openxmlformats.org/officeDocument/2006/relationships/hyperlink" Target="mailto:sh.moon@etri.re.kr" TargetMode="External"/><Relationship Id="rId174" Type="http://schemas.openxmlformats.org/officeDocument/2006/relationships/hyperlink" Target="mailto:seunghee.han@apple.com" TargetMode="External"/><Relationship Id="rId179" Type="http://schemas.openxmlformats.org/officeDocument/2006/relationships/hyperlink" Target="mailto:nazanin.vatanian@iis.fraunhofer.de" TargetMode="External"/><Relationship Id="rId195" Type="http://schemas.openxmlformats.org/officeDocument/2006/relationships/hyperlink" Target="mailto:Reven.Lei@unisoc.com" TargetMode="External"/><Relationship Id="rId209" Type="http://schemas.openxmlformats.org/officeDocument/2006/relationships/hyperlink" Target="mailto:Yuu.Ichikawa@sony.com" TargetMode="External"/><Relationship Id="rId190" Type="http://schemas.openxmlformats.org/officeDocument/2006/relationships/hyperlink" Target="mailto:yyi@ofinno.com" TargetMode="External"/><Relationship Id="rId204" Type="http://schemas.openxmlformats.org/officeDocument/2006/relationships/hyperlink" Target="mailto:zhaozhenshan@oppo.com" TargetMode="External"/><Relationship Id="rId220" Type="http://schemas.openxmlformats.org/officeDocument/2006/relationships/fontTable" Target="fontTable.xml"/><Relationship Id="rId15" Type="http://schemas.openxmlformats.org/officeDocument/2006/relationships/image" Target="media/image7.png"/><Relationship Id="rId36" Type="http://schemas.openxmlformats.org/officeDocument/2006/relationships/hyperlink" Target="mailto:jiaominghan@chinamobile.com" TargetMode="External"/><Relationship Id="rId57" Type="http://schemas.openxmlformats.org/officeDocument/2006/relationships/hyperlink" Target="mailto:wangyi6@huawei.com" TargetMode="External"/><Relationship Id="rId106" Type="http://schemas.openxmlformats.org/officeDocument/2006/relationships/hyperlink" Target="mailto:wenwen5.huang@tcl.com" TargetMode="External"/><Relationship Id="rId127" Type="http://schemas.openxmlformats.org/officeDocument/2006/relationships/hyperlink" Target="mailto:yuanqing4.yang@tcl.com" TargetMode="External"/><Relationship Id="rId10" Type="http://schemas.openxmlformats.org/officeDocument/2006/relationships/image" Target="media/image2.png"/><Relationship Id="rId31" Type="http://schemas.openxmlformats.org/officeDocument/2006/relationships/hyperlink" Target="mailto:lsp@catt.cn" TargetMode="External"/><Relationship Id="rId52" Type="http://schemas.openxmlformats.org/officeDocument/2006/relationships/hyperlink" Target="mailto:elke.roth-mandutz@iis.fraunhofer.de" TargetMode="External"/><Relationship Id="rId73" Type="http://schemas.openxmlformats.org/officeDocument/2006/relationships/hyperlink" Target="mailto:pravjyot.deogun@emea.nec.com" TargetMode="External"/><Relationship Id="rId78" Type="http://schemas.openxmlformats.org/officeDocument/2006/relationships/hyperlink" Target="mailto:jorma.kaikkonen@nokia.com" TargetMode="External"/><Relationship Id="rId94" Type="http://schemas.openxmlformats.org/officeDocument/2006/relationships/hyperlink" Target="mailto:hongbo.si@samsung.com" TargetMode="External"/><Relationship Id="rId99" Type="http://schemas.openxmlformats.org/officeDocument/2006/relationships/hyperlink" Target="mailto:emily.ch.lai@sharp-world.com.tw" TargetMode="External"/><Relationship Id="rId101" Type="http://schemas.openxmlformats.org/officeDocument/2006/relationships/hyperlink" Target="mailto:Huan.Zhou@unisoc.com" TargetMode="External"/><Relationship Id="rId122" Type="http://schemas.openxmlformats.org/officeDocument/2006/relationships/hyperlink" Target="mailto:mohammad.mozaffari@ericsson.com" TargetMode="External"/><Relationship Id="rId143" Type="http://schemas.openxmlformats.org/officeDocument/2006/relationships/hyperlink" Target="mailto:emily.ch.lai@sharp-world.com.tw" TargetMode="External"/><Relationship Id="rId148" Type="http://schemas.openxmlformats.org/officeDocument/2006/relationships/hyperlink" Target="mailto:matthew.webb@huawei.com" TargetMode="External"/><Relationship Id="rId164" Type="http://schemas.openxmlformats.org/officeDocument/2006/relationships/hyperlink" Target="mailto:ma.xuan1@zte.com.cn" TargetMode="External"/><Relationship Id="rId169" Type="http://schemas.openxmlformats.org/officeDocument/2006/relationships/hyperlink" Target="mailto:q1005.xiong@samsung.com" TargetMode="External"/><Relationship Id="rId185" Type="http://schemas.openxmlformats.org/officeDocument/2006/relationships/hyperlink" Target="mailto:naoya.shibaike.eg@nttdocomo.com" TargetMode="External"/><Relationship Id="rId4" Type="http://schemas.openxmlformats.org/officeDocument/2006/relationships/styles" Target="styles.xml"/><Relationship Id="rId9" Type="http://schemas.openxmlformats.org/officeDocument/2006/relationships/image" Target="media/image1.png"/><Relationship Id="rId180" Type="http://schemas.openxmlformats.org/officeDocument/2006/relationships/hyperlink" Target="mailto:elke.roth-mandutz@iis.fraunhofer.de" TargetMode="External"/><Relationship Id="rId210" Type="http://schemas.openxmlformats.org/officeDocument/2006/relationships/hyperlink" Target="mailto:Naoki.Kusashima@sony.com" TargetMode="External"/><Relationship Id="rId215" Type="http://schemas.openxmlformats.org/officeDocument/2006/relationships/hyperlink" Target="mailto:jorma.kaikkonen@nokia.com" TargetMode="External"/><Relationship Id="rId26" Type="http://schemas.openxmlformats.org/officeDocument/2006/relationships/hyperlink" Target="mailto:hhe5@apple.com" TargetMode="External"/><Relationship Id="rId47" Type="http://schemas.openxmlformats.org/officeDocument/2006/relationships/hyperlink" Target="mailto:chieming@fainnov.com" TargetMode="External"/><Relationship Id="rId68" Type="http://schemas.openxmlformats.org/officeDocument/2006/relationships/hyperlink" Target="mailto:suckchel.yang@lge.com" TargetMode="External"/><Relationship Id="rId89" Type="http://schemas.openxmlformats.org/officeDocument/2006/relationships/hyperlink" Target="mailto:Naoto.Horiike@eu.panasonic.com" TargetMode="External"/><Relationship Id="rId112" Type="http://schemas.openxmlformats.org/officeDocument/2006/relationships/hyperlink" Target="mailto:panxueming@vivo.com" TargetMode="External"/><Relationship Id="rId133" Type="http://schemas.openxmlformats.org/officeDocument/2006/relationships/hyperlink" Target="mailto:gsarkis@qti.qualcomm.com" TargetMode="External"/><Relationship Id="rId154" Type="http://schemas.openxmlformats.org/officeDocument/2006/relationships/hyperlink" Target="mailto:jh.lee@etri.re.kr" TargetMode="External"/><Relationship Id="rId175" Type="http://schemas.openxmlformats.org/officeDocument/2006/relationships/hyperlink" Target="mailto:kganesan@lenovo.com" TargetMode="External"/><Relationship Id="rId196" Type="http://schemas.openxmlformats.org/officeDocument/2006/relationships/hyperlink" Target="mailto:Hualei.Wang@unisoc.com" TargetMode="External"/><Relationship Id="rId200" Type="http://schemas.openxmlformats.org/officeDocument/2006/relationships/hyperlink" Target="mailto:sechang.myung@lge.com" TargetMode="External"/><Relationship Id="rId16" Type="http://schemas.openxmlformats.org/officeDocument/2006/relationships/image" Target="media/image8.png"/><Relationship Id="rId221" Type="http://schemas.openxmlformats.org/officeDocument/2006/relationships/theme" Target="theme/theme1.xml"/><Relationship Id="rId37" Type="http://schemas.openxmlformats.org/officeDocument/2006/relationships/hyperlink" Target="mailto:takashi.ikeuchi.gs@nttdocomo.com" TargetMode="External"/><Relationship Id="rId58" Type="http://schemas.openxmlformats.org/officeDocument/2006/relationships/hyperlink" Target="mailto:xueyifan1@huawei.com" TargetMode="External"/><Relationship Id="rId79" Type="http://schemas.openxmlformats.org/officeDocument/2006/relationships/hyperlink" Target="mailto:rkeating@ofinno.com" TargetMode="External"/><Relationship Id="rId102" Type="http://schemas.openxmlformats.org/officeDocument/2006/relationships/hyperlink" Target="mailto:Reven.Lei@unisoc.com" TargetMode="External"/><Relationship Id="rId123" Type="http://schemas.openxmlformats.org/officeDocument/2006/relationships/hyperlink" Target="mailto:yanpeng.yang@ericsson.com" TargetMode="External"/><Relationship Id="rId144" Type="http://schemas.openxmlformats.org/officeDocument/2006/relationships/hyperlink" Target="mailto:wangyi6@huawei.com" TargetMode="External"/><Relationship Id="rId90" Type="http://schemas.openxmlformats.org/officeDocument/2006/relationships/hyperlink" Target="mailto:gsarkis@qti.qualcomm.com" TargetMode="External"/><Relationship Id="rId165" Type="http://schemas.openxmlformats.org/officeDocument/2006/relationships/hyperlink" Target="mailto:chen.mengzhu@zte.com.cn" TargetMode="External"/><Relationship Id="rId186" Type="http://schemas.openxmlformats.org/officeDocument/2006/relationships/hyperlink" Target="mailto:shinya.kumagai.yw@nttdocomo.com" TargetMode="External"/><Relationship Id="rId211" Type="http://schemas.openxmlformats.org/officeDocument/2006/relationships/hyperlink" Target="mailto:eddie1_lin@asus.com" TargetMode="External"/><Relationship Id="rId27" Type="http://schemas.openxmlformats.org/officeDocument/2006/relationships/hyperlink" Target="mailto:seunghee.han@apple.com" TargetMode="External"/><Relationship Id="rId48" Type="http://schemas.openxmlformats.org/officeDocument/2006/relationships/hyperlink" Target="mailto:yenhua@fainnov.com" TargetMode="External"/><Relationship Id="rId69" Type="http://schemas.openxmlformats.org/officeDocument/2006/relationships/hyperlink" Target="mailto:sechang.myung@lge.com" TargetMode="External"/><Relationship Id="rId113" Type="http://schemas.openxmlformats.org/officeDocument/2006/relationships/hyperlink" Target="mailto:wanglei25@xiaomi.com" TargetMode="External"/><Relationship Id="rId134" Type="http://schemas.openxmlformats.org/officeDocument/2006/relationships/hyperlink" Target="mailto:hdly@qti.qualcomm.com" TargetMode="External"/><Relationship Id="rId80" Type="http://schemas.openxmlformats.org/officeDocument/2006/relationships/hyperlink" Target="mailto:yyi@ofinno.com" TargetMode="External"/><Relationship Id="rId155" Type="http://schemas.openxmlformats.org/officeDocument/2006/relationships/hyperlink" Target="mailto:pravjyot.deogun@emea.nec.com" TargetMode="External"/><Relationship Id="rId176" Type="http://schemas.openxmlformats.org/officeDocument/2006/relationships/hyperlink" Target="mailto:aali@lenovo.com" TargetMode="External"/><Relationship Id="rId197" Type="http://schemas.openxmlformats.org/officeDocument/2006/relationships/hyperlink" Target="mailto:Lei.gu@unisoc.com" TargetMode="External"/><Relationship Id="rId201" Type="http://schemas.openxmlformats.org/officeDocument/2006/relationships/hyperlink" Target="mailto:youngdae.lee@lge.com" TargetMode="External"/><Relationship Id="rId17" Type="http://schemas.openxmlformats.org/officeDocument/2006/relationships/image" Target="media/image9.png"/><Relationship Id="rId38" Type="http://schemas.openxmlformats.org/officeDocument/2006/relationships/hyperlink" Target="mailto:taichi.shichijou.ma@nttdocomo.com" TargetMode="External"/><Relationship Id="rId59" Type="http://schemas.openxmlformats.org/officeDocument/2006/relationships/hyperlink" Target="mailto:tiexiaolei@hisilicon.com" TargetMode="External"/><Relationship Id="rId103" Type="http://schemas.openxmlformats.org/officeDocument/2006/relationships/hyperlink" Target="mailto:Hualei.Wang@unisoc.com" TargetMode="External"/><Relationship Id="rId124" Type="http://schemas.openxmlformats.org/officeDocument/2006/relationships/hyperlink" Target="mailto:alexliou@google.com" TargetMode="External"/><Relationship Id="rId70" Type="http://schemas.openxmlformats.org/officeDocument/2006/relationships/hyperlink" Target="mailto:youngdae.lee@lge.com" TargetMode="External"/><Relationship Id="rId91" Type="http://schemas.openxmlformats.org/officeDocument/2006/relationships/hyperlink" Target="mailto:hdly@qti.qualcomm.com" TargetMode="External"/><Relationship Id="rId145" Type="http://schemas.openxmlformats.org/officeDocument/2006/relationships/hyperlink" Target="mailto:xueyifan1@huawei.com" TargetMode="External"/><Relationship Id="rId166" Type="http://schemas.openxmlformats.org/officeDocument/2006/relationships/hyperlink" Target="mailto:youngbum.kim@samsung.com" TargetMode="External"/><Relationship Id="rId187" Type="http://schemas.openxmlformats.org/officeDocument/2006/relationships/hyperlink" Target="mailto:deepak@cewit.org.in" TargetMode="External"/><Relationship Id="rId1" Type="http://schemas.openxmlformats.org/officeDocument/2006/relationships/customXml" Target="../customXml/item1.xml"/><Relationship Id="rId212" Type="http://schemas.openxmlformats.org/officeDocument/2006/relationships/hyperlink" Target="mailto:zhangyt18@lenovo.com" TargetMode="External"/><Relationship Id="rId28" Type="http://schemas.openxmlformats.org/officeDocument/2006/relationships/hyperlink" Target="mailto:eddie1_lin@asus.com" TargetMode="External"/><Relationship Id="rId49" Type="http://schemas.openxmlformats.org/officeDocument/2006/relationships/hyperlink" Target="mailto:geordie.george@iis.fraunhofer.de" TargetMode="External"/><Relationship Id="rId114" Type="http://schemas.openxmlformats.org/officeDocument/2006/relationships/hyperlink" Target="mailto:zhaosicong@xiaomi.com" TargetMode="External"/><Relationship Id="rId60" Type="http://schemas.openxmlformats.org/officeDocument/2006/relationships/hyperlink" Target="mailto:chengyan.cheng@huawei.com" TargetMode="External"/><Relationship Id="rId81" Type="http://schemas.openxmlformats.org/officeDocument/2006/relationships/hyperlink" Target="mailto:zuozhisong@oppo.com" TargetMode="External"/><Relationship Id="rId135" Type="http://schemas.openxmlformats.org/officeDocument/2006/relationships/hyperlink" Target="mailto:dmaamari@qti.qualcomm.com" TargetMode="External"/><Relationship Id="rId156" Type="http://schemas.openxmlformats.org/officeDocument/2006/relationships/hyperlink" Target="mailto:wanglei25@xiaomi.com" TargetMode="External"/><Relationship Id="rId177" Type="http://schemas.openxmlformats.org/officeDocument/2006/relationships/hyperlink" Target="mailto:geordie.george@iis.fraunhofer.de" TargetMode="External"/><Relationship Id="rId198" Type="http://schemas.openxmlformats.org/officeDocument/2006/relationships/hyperlink" Target="mailto:Sseonwook.kim@lgepartner.com" TargetMode="External"/><Relationship Id="rId202" Type="http://schemas.openxmlformats.org/officeDocument/2006/relationships/hyperlink" Target="mailto:zuozhisong@oppo.com" TargetMode="External"/><Relationship Id="rId18" Type="http://schemas.openxmlformats.org/officeDocument/2006/relationships/image" Target="media/image10.png"/><Relationship Id="rId39" Type="http://schemas.openxmlformats.org/officeDocument/2006/relationships/hyperlink" Target="mailto:naoya.shibaike.eg@nttdocomo.com" TargetMode="External"/><Relationship Id="rId50" Type="http://schemas.openxmlformats.org/officeDocument/2006/relationships/hyperlink" Target="mailto:gustavo.wagner.oliveira.da.costa@iis.fraunhofer.de" TargetMode="External"/><Relationship Id="rId104" Type="http://schemas.openxmlformats.org/officeDocument/2006/relationships/hyperlink" Target="mailto:Lei.gu@unisoc.com" TargetMode="External"/><Relationship Id="rId125" Type="http://schemas.openxmlformats.org/officeDocument/2006/relationships/hyperlink" Target="mailto:rongling.jian@tcl.com" TargetMode="External"/><Relationship Id="rId146" Type="http://schemas.openxmlformats.org/officeDocument/2006/relationships/hyperlink" Target="mailto:tiexiaolei@hisilicon.com" TargetMode="External"/><Relationship Id="rId167" Type="http://schemas.openxmlformats.org/officeDocument/2006/relationships/hyperlink" Target="mailto:hongbo.si@samsung.com" TargetMode="External"/><Relationship Id="rId188" Type="http://schemas.openxmlformats.org/officeDocument/2006/relationships/hyperlink" Target="mailto:deepakpm@cewit.org.in" TargetMode="External"/><Relationship Id="rId71" Type="http://schemas.openxmlformats.org/officeDocument/2006/relationships/hyperlink" Target="mailto:cw.tsai@mediatek.com" TargetMode="External"/><Relationship Id="rId92" Type="http://schemas.openxmlformats.org/officeDocument/2006/relationships/hyperlink" Target="mailto:dmaamari@qti.qualcomm.com" TargetMode="External"/><Relationship Id="rId213" Type="http://schemas.openxmlformats.org/officeDocument/2006/relationships/hyperlink" Target="mailto:sa.zhang@samsung.com" TargetMode="External"/><Relationship Id="rId2" Type="http://schemas.openxmlformats.org/officeDocument/2006/relationships/customXml" Target="../customXml/item2.xml"/><Relationship Id="rId29" Type="http://schemas.openxmlformats.org/officeDocument/2006/relationships/hyperlink" Target="mailto:Ahmed.hindy@att.com" TargetMode="External"/><Relationship Id="rId40" Type="http://schemas.openxmlformats.org/officeDocument/2006/relationships/hyperlink" Target="mailto:shinya.kumagai.yw@nttdocomo.com" TargetMode="External"/><Relationship Id="rId115" Type="http://schemas.openxmlformats.org/officeDocument/2006/relationships/hyperlink" Target="mailto:hu.youjun1@zte.com.cn" TargetMode="External"/><Relationship Id="rId136" Type="http://schemas.openxmlformats.org/officeDocument/2006/relationships/hyperlink" Target="mailto:zhanglei@fujitsu.com" TargetMode="External"/><Relationship Id="rId157" Type="http://schemas.openxmlformats.org/officeDocument/2006/relationships/hyperlink" Target="mailto:zhaosicong@xiaomi.com" TargetMode="External"/><Relationship Id="rId178" Type="http://schemas.openxmlformats.org/officeDocument/2006/relationships/hyperlink" Target="mailto:gustavo.wagner.oliveira.da.costa@iis.fraunhofer.de" TargetMode="External"/><Relationship Id="rId61" Type="http://schemas.openxmlformats.org/officeDocument/2006/relationships/hyperlink" Target="mailto:matthew.webb@huawei.com" TargetMode="External"/><Relationship Id="rId82" Type="http://schemas.openxmlformats.org/officeDocument/2006/relationships/hyperlink" Target="mailto:lin.hao@oppo.com" TargetMode="External"/><Relationship Id="rId199" Type="http://schemas.openxmlformats.org/officeDocument/2006/relationships/hyperlink" Target="mailto:suckchel.yang@lge.com" TargetMode="External"/><Relationship Id="rId203" Type="http://schemas.openxmlformats.org/officeDocument/2006/relationships/hyperlink" Target="mailto:lin.hao@oppo.com" TargetMode="External"/><Relationship Id="rId19" Type="http://schemas.openxmlformats.org/officeDocument/2006/relationships/image" Target="media/image11.emf"/><Relationship Id="rId30" Type="http://schemas.openxmlformats.org/officeDocument/2006/relationships/hyperlink" Target="mailto:rb691m@att.com" TargetMode="External"/><Relationship Id="rId105" Type="http://schemas.openxmlformats.org/officeDocument/2006/relationships/hyperlink" Target="mailto:rongling.jian@tcl.com" TargetMode="External"/><Relationship Id="rId126" Type="http://schemas.openxmlformats.org/officeDocument/2006/relationships/hyperlink" Target="mailto:wenwen5.huang@tcl.com" TargetMode="External"/><Relationship Id="rId147" Type="http://schemas.openxmlformats.org/officeDocument/2006/relationships/hyperlink" Target="mailto:chengyan.cheng@huawei.com" TargetMode="External"/><Relationship Id="rId168" Type="http://schemas.openxmlformats.org/officeDocument/2006/relationships/hyperlink" Target="mailto:e.farag@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9"/>
    <customShpInfo spid="_x0000_s1027"/>
  </customShpExts>
</s:customData>
</file>

<file path=customXml/item2.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233EDA-2AF8-4353-903D-BEE015AD71D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110</Pages>
  <Words>47610</Words>
  <Characters>271380</Characters>
  <Application>Microsoft Office Word</Application>
  <DocSecurity>0</DocSecurity>
  <Lines>2261</Lines>
  <Paragraphs>636</Paragraphs>
  <ScaleCrop>false</ScaleCrop>
  <Company/>
  <LinksUpToDate>false</LinksUpToDate>
  <CharactersWithSpaces>318354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Moderator (Ericsson, MediaTek)</dc:creator>
  <cp:lastModifiedBy>Weide Wu (吳威德)</cp:lastModifiedBy>
  <cp:revision>12</cp:revision>
  <dcterms:created xsi:type="dcterms:W3CDTF">2025-11-17T20:02:00Z</dcterms:created>
  <dcterms:modified xsi:type="dcterms:W3CDTF">2025-11-17T20:17:00Z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c:language">
    <vt:lpwstr>en-IN</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2025-11-17T04:30:15Z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y fmtid="{D5CDD505-2E9C-101B-9397-08002B2CF9AE}" pid="9" name="KSOTemplateDocerSaveRecord">
    <vt:lpwstr>eyJoZGlkIjoiOTRhMTU3MDNjZDBiZDBhMzFmNjA5OGRiNTc1YTU1OWQiLCJ1c2VySWQiOiI1NTg3MDM1NjIifQ==</vt:lpwstr>
  </property>
  <property fmtid="{D5CDD505-2E9C-101B-9397-08002B2CF9AE}" pid="10" name="KSOProductBuildVer">
    <vt:lpwstr>1033-12.1.23540.23540</vt:lpwstr>
  </property>
  <property fmtid="{D5CDD505-2E9C-101B-9397-08002B2CF9AE}" pid="11" name="ICV">
    <vt:lpwstr>52D02187E0694CFB86F286806A0C4A62_12</vt:lpwstr>
  </property>
  <property fmtid="{D5CDD505-2E9C-101B-9397-08002B2CF9AE}" pid="12" name="MSIP_Label_278005ce-31f4-4f90-bc26-ec23758efcb0_Enabled">
    <vt:lpwstr>true</vt:lpwstr>
  </property>
  <property fmtid="{D5CDD505-2E9C-101B-9397-08002B2CF9AE}" pid="13" name="MSIP_Label_278005ce-31f4-4f90-bc26-ec23758efcb0_SetDate">
    <vt:lpwstr>2025-11-17T17:10:32Z</vt:lpwstr>
  </property>
  <property fmtid="{D5CDD505-2E9C-101B-9397-08002B2CF9AE}" pid="14" name="MSIP_Label_278005ce-31f4-4f90-bc26-ec23758efcb0_Method">
    <vt:lpwstr>Standard</vt:lpwstr>
  </property>
  <property fmtid="{D5CDD505-2E9C-101B-9397-08002B2CF9AE}" pid="15" name="MSIP_Label_278005ce-31f4-4f90-bc26-ec23758efcb0_Name">
    <vt:lpwstr>General</vt:lpwstr>
  </property>
  <property fmtid="{D5CDD505-2E9C-101B-9397-08002B2CF9AE}" pid="16" name="MSIP_Label_278005ce-31f4-4f90-bc26-ec23758efcb0_SiteId">
    <vt:lpwstr>6d49d47f-3280-4627-8c09-4450bafd1a23</vt:lpwstr>
  </property>
  <property fmtid="{D5CDD505-2E9C-101B-9397-08002B2CF9AE}" pid="17" name="MSIP_Label_278005ce-31f4-4f90-bc26-ec23758efcb0_ActionId">
    <vt:lpwstr>afce1861-40af-4ac5-b48a-d6a72119090b</vt:lpwstr>
  </property>
  <property fmtid="{D5CDD505-2E9C-101B-9397-08002B2CF9AE}" pid="18" name="MSIP_Label_278005ce-31f4-4f90-bc26-ec23758efcb0_ContentBits">
    <vt:lpwstr>0</vt:lpwstr>
  </property>
  <property fmtid="{D5CDD505-2E9C-101B-9397-08002B2CF9AE}" pid="19" name="MSIP_Label_278005ce-31f4-4f90-bc26-ec23758efcb0_Tag">
    <vt:lpwstr>10, 3, 0, 1</vt:lpwstr>
  </property>
  <property fmtid="{D5CDD505-2E9C-101B-9397-08002B2CF9AE}" pid="20" name="ClassificationContentMarkingFooterShapeIds">
    <vt:lpwstr>10e97185,6770759b,416575ac</vt:lpwstr>
  </property>
  <property fmtid="{D5CDD505-2E9C-101B-9397-08002B2CF9AE}" pid="21" name="ClassificationContentMarkingFooterFontProps">
    <vt:lpwstr>#000000,7,Calibri</vt:lpwstr>
  </property>
  <property fmtid="{D5CDD505-2E9C-101B-9397-08002B2CF9AE}" pid="22" name="ClassificationContentMarkingFooterText">
    <vt:lpwstr>C2 General</vt:lpwstr>
  </property>
  <property fmtid="{D5CDD505-2E9C-101B-9397-08002B2CF9AE}" pid="23" name="MSIP_Label_0359f705-2ba0-454b-9cfc-6ce5bcaac040_Enabled">
    <vt:lpwstr>true</vt:lpwstr>
  </property>
  <property fmtid="{D5CDD505-2E9C-101B-9397-08002B2CF9AE}" pid="24" name="MSIP_Label_0359f705-2ba0-454b-9cfc-6ce5bcaac040_SetDate">
    <vt:lpwstr>2025-11-17T18:18:06Z</vt:lpwstr>
  </property>
  <property fmtid="{D5CDD505-2E9C-101B-9397-08002B2CF9AE}" pid="25" name="MSIP_Label_0359f705-2ba0-454b-9cfc-6ce5bcaac040_Method">
    <vt:lpwstr>Standard</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SiteId">
    <vt:lpwstr>68283f3b-8487-4c86-adb3-a5228f18b893</vt:lpwstr>
  </property>
  <property fmtid="{D5CDD505-2E9C-101B-9397-08002B2CF9AE}" pid="28" name="MSIP_Label_0359f705-2ba0-454b-9cfc-6ce5bcaac040_ActionId">
    <vt:lpwstr>4c9b9aea-b9ed-4519-bf94-d6eb8392505d</vt:lpwstr>
  </property>
  <property fmtid="{D5CDD505-2E9C-101B-9397-08002B2CF9AE}" pid="29" name="MSIP_Label_0359f705-2ba0-454b-9cfc-6ce5bcaac040_ContentBits">
    <vt:lpwstr>2</vt:lpwstr>
  </property>
  <property fmtid="{D5CDD505-2E9C-101B-9397-08002B2CF9AE}" pid="30" name="MSIP_Label_0359f705-2ba0-454b-9cfc-6ce5bcaac040_Tag">
    <vt:lpwstr>10, 3, 0, 1</vt:lpwstr>
  </property>
</Properties>
</file>